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78cb1" w14:paraId="ae78cb1"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782962">
        <w:rPr>
          <w:rFonts w:cs="Times New Roman" w:eastAsia="Times New Roman" w:hAnsi="Times New Roman" w:ascii="Times New Roman"/>
          <w:sz w:val="24"/>
          <w:szCs w:val="24"/>
          <w:lang w:eastAsia="hr-HR"/>
        </w:rPr>
        <w:t>18</w:t>
      </w:r>
      <w:r w:rsidRPr="0090596D">
        <w:rPr>
          <w:rFonts w:cs="Times New Roman" w:eastAsia="Times New Roman" w:hAnsi="Times New Roman" w:ascii="Times New Roman"/>
          <w:sz w:val="24"/>
          <w:szCs w:val="24"/>
          <w:lang w:eastAsia="hr-HR"/>
        </w:rPr>
        <w:t xml:space="preserve">. </w:t>
      </w:r>
      <w:r w:rsidR="00782962">
        <w:rPr>
          <w:rFonts w:cs="Times New Roman" w:eastAsia="Times New Roman" w:hAnsi="Times New Roman" w:ascii="Times New Roman"/>
          <w:sz w:val="24"/>
          <w:szCs w:val="24"/>
          <w:lang w:eastAsia="hr-HR"/>
        </w:rPr>
        <w:t>rujna</w:t>
      </w:r>
      <w:r w:rsidRPr="0090596D">
        <w:rPr>
          <w:rFonts w:cs="Times New Roman" w:eastAsia="Times New Roman" w:hAnsi="Times New Roman" w:ascii="Times New Roman"/>
          <w:sz w:val="24"/>
          <w:szCs w:val="24"/>
          <w:lang w:eastAsia="hr-HR"/>
        </w:rPr>
        <w:t xml:space="preserve"> 2018. za provedbu skraćenog s</w:t>
      </w:r>
      <w:r w:rsidR="00782962">
        <w:rPr>
          <w:rFonts w:cs="Times New Roman" w:eastAsia="Times New Roman" w:hAnsi="Times New Roman" w:ascii="Times New Roman"/>
          <w:sz w:val="24"/>
          <w:szCs w:val="24"/>
          <w:lang w:eastAsia="hr-HR"/>
        </w:rPr>
        <w:t>tečajnoga postupka nad dužnikom</w:t>
      </w:r>
      <w:r w:rsidR="00782962" w:rsidRPr="00782962">
        <w:rPr>
          <w:rFonts w:cs="Times New Roman" w:hAnsi="Times New Roman" w:ascii="Times New Roman"/>
          <w:color w:themeTint="F2" w:themeColor="text1" w:val="0D0D0D"/>
          <w:sz w:val="24"/>
          <w:szCs w:val="24"/>
        </w:rPr>
        <w:t xml:space="preserve"> </w:t>
      </w:r>
      <w:r w:rsidR="00782962" w:rsidRPr="00594531">
        <w:rPr>
          <w:rFonts w:cs="Times New Roman" w:hAnsi="Times New Roman" w:ascii="Times New Roman"/>
          <w:color w:themeTint="F2" w:themeColor="text1" w:val="0D0D0D"/>
          <w:sz w:val="24"/>
          <w:szCs w:val="24"/>
        </w:rPr>
        <w:t xml:space="preserve">BÁRKÁNYI AJTAI </w:t>
      </w:r>
      <w:r w:rsidR="00782962" w:rsidRPr="00594531">
        <w:rPr>
          <w:rFonts w:cs="Times New Roman" w:hAnsi="Times New Roman" w:ascii="Times New Roman"/>
          <w:sz w:val="24"/>
          <w:szCs w:val="24"/>
        </w:rPr>
        <w:t>d.o.o., Šibenik, Zapadna magistrala 1D, OIB: 23651359677</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color w:themeColor="text1" w:val="000000"/>
          <w:sz w:val="24"/>
          <w:szCs w:val="24"/>
          <w:lang w:eastAsia="hr-HR"/>
        </w:rPr>
        <w:t>9</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color w:themeColor="text1" w:val="000000"/>
          <w:sz w:val="24"/>
          <w:szCs w:val="24"/>
          <w:lang w:eastAsia="hr-HR"/>
        </w:rPr>
        <w:t>siječnja</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sz w:val="24"/>
          <w:szCs w:val="24"/>
          <w:lang w:eastAsia="hr-HR"/>
        </w:rPr>
        <w:t>2019</w:t>
      </w:r>
      <w:r w:rsidRPr="0090596D">
        <w:rPr>
          <w:rFonts w:cs="Times New Roman" w:eastAsia="Times New Roman" w:hAnsi="Times New Roman" w:ascii="Times New Roman"/>
          <w:sz w:val="24"/>
          <w:szCs w:val="24"/>
          <w:lang w:eastAsia="hr-HR"/>
        </w:rPr>
        <w:t xml:space="preserve">., </w:t>
      </w: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Poziva se</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782962">
        <w:rPr>
          <w:rFonts w:cs="Times New Roman" w:hAnsi="Times New Roman" w:ascii="Times New Roman"/>
          <w:color w:themeColor="text1" w:val="000000"/>
          <w:sz w:val="24"/>
          <w:szCs w:val="24"/>
        </w:rPr>
        <w:t>9</w:t>
      </w:r>
      <w:r w:rsidRPr="00F44599">
        <w:rPr>
          <w:rFonts w:cs="Times New Roman" w:hAnsi="Times New Roman" w:ascii="Times New Roman"/>
          <w:color w:themeColor="text1" w:val="000000"/>
          <w:sz w:val="24"/>
          <w:szCs w:val="24"/>
        </w:rPr>
        <w:t xml:space="preserve">. </w:t>
      </w:r>
      <w:r w:rsidR="00782962">
        <w:rPr>
          <w:rFonts w:cs="Times New Roman" w:hAnsi="Times New Roman" w:ascii="Times New Roman"/>
          <w:color w:themeColor="text1" w:val="000000"/>
          <w:sz w:val="24"/>
          <w:szCs w:val="24"/>
        </w:rPr>
        <w:t>siječnja</w:t>
      </w:r>
      <w:r w:rsidRPr="00F44599">
        <w:rPr>
          <w:rFonts w:cs="Times New Roman" w:hAnsi="Times New Roman" w:ascii="Times New Roman"/>
          <w:color w:themeColor="text1" w:val="000000"/>
          <w:sz w:val="24"/>
          <w:szCs w:val="24"/>
        </w:rPr>
        <w:t xml:space="preserve"> </w:t>
      </w:r>
      <w:r w:rsidR="006452C9">
        <w:rPr>
          <w:rFonts w:cs="Times New Roman" w:hAnsi="Times New Roman" w:ascii="Times New Roman"/>
          <w:sz w:val="24"/>
          <w:szCs w:val="24"/>
        </w:rPr>
        <w:t>2019</w:t>
      </w:r>
      <w:r w:rsidRPr="00F44599">
        <w:rPr>
          <w:rFonts w:cs="Times New Roman" w:eastAsia="Times New Roman" w:hAnsi="Times New Roman" w:ascii="Times New Roman"/>
          <w:color w:themeColor="text1" w:val="000000"/>
          <w:sz w:val="24"/>
          <w:szCs w:val="24"/>
          <w:lang w:eastAsia="hr-HR"/>
        </w:rPr>
        <w:t xml:space="preserve">. </w:t>
      </w:r>
    </w:p>
    <w:p w:rsidRDefault="001474F1" w:rsidP="001474F1" w:rsidR="001474F1">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1474F1" w:rsidP="001474F1" w:rsidR="0038720E" w:rsidRPr="00F44599">
      <w:pPr>
        <w:tabs>
          <w:tab w:pos="6840" w:val="left"/>
        </w:tabs>
        <w:spacing w:lineRule="auto" w:line="240" w:after="0"/>
        <w:rPr>
          <w:rFonts w:cs="Times New Roman" w:eastAsia="Times New Roman" w:hAnsi="Times New Roman" w:ascii="Times New Roman"/>
          <w:sz w:val="24"/>
          <w:szCs w:val="24"/>
          <w:lang w:eastAsia="hr-HR"/>
        </w:rPr>
      </w:pPr>
      <w:bookmarkStart w:name="_GoBack" w:id="0"/>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 – ovlaštena službenica</w:t>
      </w:r>
      <w:r w:rsidR="0038720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Sudska savjetnica</w:t>
      </w:r>
      <w:r w:rsidR="0038720E">
        <w:rPr>
          <w:rFonts w:cs="Times New Roman" w:eastAsia="Times New Roman" w:hAnsi="Times New Roman" w:ascii="Times New Roman"/>
          <w:sz w:val="24"/>
          <w:szCs w:val="24"/>
          <w:lang w:eastAsia="hr-HR"/>
        </w:rPr>
        <w:t xml:space="preserve">                                        </w:t>
      </w:r>
    </w:p>
    <w:p w:rsidRDefault="001474F1" w:rsidP="001474F1" w:rsidR="0038720E" w:rsidRPr="00F44599">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Paula Mikulić</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38720E" w:rsidRPr="00F44599">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,v.r.</w:t>
      </w:r>
    </w:p>
    <w:bookmarkEnd w:id="0"/>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00782962">
      <w:rPr>
        <w:rFonts w:cs="Times New Roman" w:hAnsi="Times New Roman" w:ascii="Times New Roman"/>
        <w:sz w:val="24"/>
        <w:szCs w:val="24"/>
      </w:rPr>
      <w:t>Poslovni broj: 6 St-326/2018-7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1474F1"/>
    <w:rsid w:val="0038720E"/>
    <w:rsid w:val="006452C9"/>
    <w:rsid w:val="007829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1474F1"/>
    <w:rPr>
      <w:color w:val="808080"/>
      <w:bdr w:space="0" w:sz="0" w:color="auto" w:val="none"/>
      <w:shd w:fill="CCFFFF" w:color="auto" w:val="clear"/>
    </w:rPr>
  </w:style>
  <w:style w:customStyle="true" w:styleId="eSPISCCParagraphDefaultFont" w:type="character">
    <w:name w:val="eSPIS_CC_Paragraph Default Font"/>
    <w:basedOn w:val="Zadanifontodlomka"/>
    <w:rsid w:val="001474F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474F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474F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474F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1474F1"/>
    <w:rPr>
      <w:color w:val="808080"/>
      <w:bdr w:color="auto" w:space="0" w:sz="0" w:val="none"/>
      <w:shd w:color="auto" w:fill="CCFFFF" w:val="clear"/>
    </w:rPr>
  </w:style>
  <w:style w:customStyle="1" w:styleId="eSPISCCParagraphDefaultFont" w:type="character">
    <w:name w:val="eSPIS_CC_Paragraph Default Font"/>
    <w:basedOn w:val="Zadanifontodlomka"/>
    <w:rsid w:val="001474F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474F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474F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474F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St-326/2018</izvorni_sadrzaj>
    <derivirana_varijabla naziv="DomainObject.Predmet.OznakaBroj_1">St-326/2018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BÁRKÁNYI AJTAI d.o.o. za proizvodnju i trgovinu</izvorni_sadrzaj>
    <derivirana_varijabla naziv="DomainObject.Predmet.ProtustrankaFormated_1">  BÁRKÁNYI AJTAI d.o.o. za proizvodnju i trgovinu</derivirana_varijabla>
  </DomainObject.Predmet.ProtustrankaFormated>
  <DomainObject.Predmet.ProtustrankaFormatedOIB>
    <izvorni_sadrzaj>  BÁRKÁNYI AJTAI d.o.o. za proizvodnju i trgovinu, OIB 23651359677</izvorni_sadrzaj>
    <derivirana_varijabla naziv="DomainObject.Predmet.ProtustrankaFormatedOIB_1">  BÁRKÁNYI AJTAI d.o.o. za proizvodnju i trgovinu, OIB 23651359677</derivirana_varijabla>
  </DomainObject.Predmet.ProtustrankaFormatedOIB>
  <DomainObject.Predmet.ProtustrankaFormatedWithAdress>
    <izvorni_sadrzaj> BÁRKÁNYI AJTAI d.o.o. za proizvodnju i trgovinu, Zapadna magistrala 1D , 22000 Šibenik</izvorni_sadrzaj>
    <derivirana_varijabla naziv="DomainObject.Predmet.ProtustrankaFormatedWithAdress_1"> BÁRKÁNYI AJTAI d.o.o. za proizvodnju i trgovinu, Zapadna magistrala 1D , 22000 Šibenik</derivirana_varijabla>
  </DomainObject.Predmet.ProtustrankaFormatedWithAdress>
  <DomainObject.Predmet.ProtustrankaFormatedWithAdressOIB>
    <izvorni_sadrzaj> BÁRKÁNYI AJTAI d.o.o. za proizvodnju i trgovinu, OIB 23651359677, Zapadna magistrala 1D , 22000 Šibenik</izvorni_sadrzaj>
    <derivirana_varijabla naziv="DomainObject.Predmet.ProtustrankaFormatedWithAdressOIB_1"> BÁRKÁNYI AJTAI d.o.o. za proizvodnju i trgovinu, OIB 23651359677, Zapadna magistrala 1D , 22000 Šibenik</derivirana_varijabla>
  </DomainObject.Predmet.ProtustrankaFormatedWithAdressOIB>
  <DomainObject.Predmet.ProtustrankaWithAdress>
    <izvorni_sadrzaj>BÁRKÁNYI AJTAI d.o.o. za proizvodnju i trgovinu Zapadna magistrala 1D , 22000 Šibenik</izvorni_sadrzaj>
    <derivirana_varijabla naziv="DomainObject.Predmet.ProtustrankaWithAdress_1">BÁRKÁNYI AJTAI d.o.o. za proizvodnju i trgovinu Zapadna magistrala 1D , 22000 Šibenik</derivirana_varijabla>
  </DomainObject.Predmet.ProtustrankaWithAdress>
  <DomainObject.Predmet.ProtustrankaWithAdressOIB>
    <izvorni_sadrzaj>BÁRKÁNYI AJTAI d.o.o. za proizvodnju i trgovinu, OIB 23651359677, Zapadna magistrala 1D , 22000 Šibenik</izvorni_sadrzaj>
    <derivirana_varijabla naziv="DomainObject.Predmet.ProtustrankaWithAdressOIB_1">BÁRKÁNYI AJTAI d.o.o. za proizvodnju i trgovinu, OIB 23651359677, Zapadna magistrala 1D , 22000 Šibenik</derivirana_varijabla>
  </DomainObject.Predmet.ProtustrankaWithAdressOIB>
  <DomainObject.Predmet.ProtustrankaNazivFormated>
    <izvorni_sadrzaj>BÁRKÁNYI AJTAI d.o.o. za proizvodnju i trgovinu</izvorni_sadrzaj>
    <derivirana_varijabla naziv="DomainObject.Predmet.ProtustrankaNazivFormated_1">BÁRKÁNYI AJTAI d.o.o. za proizvodnju i trgovinu</derivirana_varijabla>
  </DomainObject.Predmet.ProtustrankaNazivFormated>
  <DomainObject.Predmet.ProtustrankaNazivFormatedOIB>
    <izvorni_sadrzaj>BÁRKÁNYI AJTAI d.o.o. za proizvodnju i trgovinu, OIB 23651359677</izvorni_sadrzaj>
    <derivirana_varijabla naziv="DomainObject.Predmet.ProtustrankaNazivFormatedOIB_1">BÁRKÁNYI AJTAI d.o.o. za proizvodnju i trgovinu, OIB 23651359677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BÁRKÁNYI AJTAI d.o.o. za proizvodnju i trgovinu</item>
    </izvorni_sadrzaj>
    <derivirana_varijabla naziv="DomainObject.Predmet.ProtuStrankaListFormated_1">
      <item>BÁRKÁNYI AJTAI d.o.o. za proizvodnju i trgovinu</item>
    </derivirana_varijabla>
  </DomainObject.Predmet.ProtuStrankaListFormated>
  <DomainObject.Predmet.ProtuStrankaListFormatedOIB>
    <izvorni_sadrzaj>
      <item>BÁRKÁNYI AJTAI d.o.o. za proizvodnju i trgovinu, OIB 23651359677</item>
    </izvorni_sadrzaj>
    <derivirana_varijabla naziv="DomainObject.Predmet.ProtuStrankaListFormatedOIB_1">
      <item>BÁRKÁNYI AJTAI d.o.o. za proizvodnju i trgovinu, OIB 23651359677</item>
    </derivirana_varijabla>
  </DomainObject.Predmet.ProtuStrankaListFormatedOIB>
  <DomainObject.Predmet.ProtuStrankaListFormatedWithAdress>
    <izvorni_sadrzaj>
      <item>BÁRKÁNYI AJTAI d.o.o. za proizvodnju i trgovinu, Zapadna magistrala 1D , 22000 Šibenik</item>
    </izvorni_sadrzaj>
    <derivirana_varijabla naziv="DomainObject.Predmet.ProtuStrankaListFormatedWithAdress_1">
      <item>BÁRKÁNYI AJTAI d.o.o. za proizvodnju i trgovinu, Zapadna magistrala 1D , 22000 Šibenik</item>
    </derivirana_varijabla>
  </DomainObject.Predmet.ProtuStrankaListFormatedWithAdress>
  <DomainObject.Predmet.ProtuStrankaListFormatedWithAdressOIB>
    <izvorni_sadrzaj>
      <item>BÁRKÁNYI AJTAI d.o.o. za proizvodnju i trgovinu, OIB 23651359677, Zapadna magistrala 1D , 22000 Šibenik</item>
    </izvorni_sadrzaj>
    <derivirana_varijabla naziv="DomainObject.Predmet.ProtuStrankaListFormatedWithAdressOIB_1">
      <item>BÁRKÁNYI AJTAI d.o.o. za proizvodnju i trgovinu, OIB 23651359677, Zapadna magistrala 1D , 22000 Šibenik</item>
    </derivirana_varijabla>
  </DomainObject.Predmet.ProtuStrankaListFormatedWithAdressOIB>
  <DomainObject.Predmet.ProtuStrankaListNazivFormated>
    <izvorni_sadrzaj>
      <item>BÁRKÁNYI AJTAI d.o.o. za proizvodnju i trgovinu</item>
    </izvorni_sadrzaj>
    <derivirana_varijabla naziv="DomainObject.Predmet.ProtuStrankaListNazivFormated_1">
      <item>BÁRKÁNYI AJTAI d.o.o. za proizvodnju i trgovinu</item>
    </derivirana_varijabla>
  </DomainObject.Predmet.ProtuStrankaListNazivFormated>
  <DomainObject.Predmet.ProtuStrankaListNazivFormatedOIB>
    <izvorni_sadrzaj>
      <item>BÁRKÁNYI AJTAI d.o.o. za proizvodnju i trgovinu, OIB 23651359677</item>
    </izvorni_sadrzaj>
    <derivirana_varijabla naziv="DomainObject.Predmet.ProtuStrankaListNazivFormatedOIB_1">
      <item>BÁRKÁNYI AJTAI d.o.o. za proizvodnju i trgovinu, OIB 23651359677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BÁRKÁNYI AJTAI d.o.o. za proizvodnju i trgovinu</izvorni_sadrzaj>
    <derivirana_varijabla naziv="DomainObject.Predmet.ProtustrankaIDrugi_1">BÁRKÁNYI AJTAI 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BÁRKÁNYI AJTAI d.o.o. za proizvodnju i trgovinu, OIB 23651359677, Zapadna magistrala 1D , 22000 Šibenik</izvorni_sadrzaj>
    <derivirana_varijabla naziv="DomainObject.Predmet.ProtustrankaIDrugiAdressOIB_1">BÁRKÁNYI AJTAI d.o.o. za proizvodnju i trgovinu, OIB 23651359677, Zapadna magistrala 1D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BÁRKÁNYI AJTAI d.o.o. za proizvodnju i trgovinu</item>
    </izvorni_sadrzaj>
    <derivirana_varijabla naziv="DomainObject.Predmet.SudioniciListNaziv_1">
      <item>FINA - Podružnica Šibenik</item>
      <item>BÁRKÁNYI AJTAI d.o.o. za proizvodnju i trgovinu</item>
    </derivirana_varijabla>
  </DomainObject.Predmet.SudioniciListNaziv>
  <DomainObject.Predmet.SudioniciListAdressOIB>
    <izvorni_sadrzaj>
      <item>FINA - Podružnica Šibenik, OIB 85821130368, Perivoj L. Marune 1,22000 Šibenik</item>
      <item>BÁRKÁNYI AJTAI d.o.o. za proizvodnju i trgovinu, OIB 23651359677, Zapadna magistrala 1D ,22000 Šibenik</item>
    </izvorni_sadrzaj>
    <derivirana_varijabla naziv="DomainObject.Predmet.SudioniciListAdressOIB_1">
      <item>FINA - Podružnica Šibenik, OIB 85821130368, Perivoj L. Marune 1,22000 Šibenik</item>
      <item>BÁRKÁNYI AJTAI d.o.o. za proizvodnju i trgovinu, OIB 23651359677, Zapadna magistrala 1D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23651359677</item>
    </izvorni_sadrzaj>
    <derivirana_varijabla naziv="DomainObject.Predmet.SudioniciListNazivOIB_1">
      <item>, OIB 85821130368</item>
      <item>, OIB 23651359677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St-326/2018-3</izvorni_sadrzaj>
    <derivirana_varijabla naziv="DomainObject.PredzadnjaOdlukaIzPredmeta.Oznaka_1">St-326/2018-3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206</properties:Words>
  <properties:Characters>1030</properties:Characters>
  <properties:Lines>40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2019-01-09T07:27:00Z</dcterms:created>
  <dc:creator>Anamarija Kovačić Milković</dc:creator>
  <cp:lastModifiedBy>Paula Colić</cp:lastModifiedBy>
  <cp:lastPrinted>2019-01-09T07:25:00Z</cp:lastPrinted>
  <dcterms:modified xmlns:xsi="http://www.w3.org/2001/XMLSchema-instance" xsi:type="dcterms:W3CDTF">2019-01-10T10:09:00Z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(St-326-18 ŠIBENIK.docx)</vt:lpwstr>
  </prop:property>
  <prop:property name="CC_coloring" pid="4" fmtid="{D5CDD505-2E9C-101B-9397-08002B2CF9AE}">
    <vt:bool>true</vt:bool>
  </prop:property>
  <prop:property name="BrojStranica" pid="5" fmtid="{D5CDD505-2E9C-101B-9397-08002B2CF9AE}">
    <vt:i4>1</vt:i4>
  </prop:property>
</prop:Properties>
</file>