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0cb5" w14:paraId="e3c0cb5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Sp-10</w:t>
      </w:r>
      <w:r w:rsidR="0018763C">
        <w:rPr>
          <w:rFonts w:cs="Times New Roman" w:eastAsia="Times New Roman"/>
          <w:lang w:eastAsia="hr-HR"/>
        </w:rPr>
        <w:t>/16</w:t>
      </w:r>
      <w:r w:rsidR="003D4996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Međurače 84, OIB:</w:t>
      </w:r>
      <w:r w:rsidR="00E84752">
        <w:rPr>
          <w:rFonts w:cs="Times New Roman" w:eastAsia="Times New Roman"/>
          <w:lang w:eastAsia="hr-HR"/>
        </w:rPr>
        <w:t>08830515098</w:t>
      </w:r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>anje stečajnog postupka, dana 23</w:t>
      </w:r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u w:val="single"/>
          <w:lang w:eastAsia="hr-HR"/>
        </w:rPr>
        <w:t>31</w:t>
      </w:r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>siječnja 2017. godine u 11</w:t>
      </w:r>
      <w:r w:rsidR="0018763C">
        <w:rPr>
          <w:rFonts w:cs="Times New Roman" w:eastAsia="Times New Roman"/>
          <w:u w:val="single"/>
          <w:lang w:eastAsia="hr-HR"/>
        </w:rPr>
        <w:t>,00 sati u sobi broj 16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r>
        <w:t>Baraban d.o.o., Kostrena, Rožmanići 67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Privredna banka Zagreb, Zagreb, Radnička cesta 50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>Hrvatski zavod za zdravstveno osiguranje, Zagreb, Margaretska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Rački i kolege j.t.d., Zagreb, Lička 35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Velebit osiguranje, Zagreb, Savska cesta 144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Financijska agencija, Zagreb, Ul. grada Vukovara 70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Societe Generale, Split, R. Boškovića 16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PBZ CARD d.o.o., Zagreb, Radnička cesta 44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>Croatia osiguranje d.d., Zagreb, Miramarska 22</w:t>
      </w:r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>da u roku od 30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1</w:t>
      </w:r>
      <w:r w:rsidR="00A97A0C">
        <w:rPr>
          <w:rFonts w:cs="Times New Roman" w:eastAsia="Times New Roman"/>
          <w:lang w:eastAsia="hr-HR"/>
        </w:rPr>
        <w:t>.000,00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r w:rsidR="00A1497F">
        <w:rPr>
          <w:rFonts w:cs="Times New Roman" w:eastAsia="Calibri"/>
        </w:rPr>
        <w:t>6623900011300001122  model HR00</w:t>
      </w:r>
      <w:r w:rsidR="00E84752">
        <w:rPr>
          <w:rFonts w:cs="Times New Roman" w:eastAsia="Calibri"/>
        </w:rPr>
        <w:t xml:space="preserve"> i poziv na broj 4-8-10</w:t>
      </w:r>
      <w:r w:rsidRPr="00401DAB">
        <w:rPr>
          <w:rFonts w:cs="Times New Roman" w:eastAsia="Calibri"/>
        </w:rPr>
        <w:t>16</w:t>
      </w:r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Za točnost ot</w:t>
      </w:r>
      <w:r w:rsidR="00B67ED8">
        <w:rPr>
          <w:rFonts w:cs="Times New Roman" w:eastAsia="Calibri"/>
        </w:rPr>
        <w:t>pravka-ovlašteni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996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Radnička cesta 44</izvorni_sadrzaj>
    <derivirana_varijabla naziv="DomainObject.UcesnikSudskeRadnje.Adresa.UlicaIKBR_1">Radnička cesta 44</derivirana_varijabla>
  </DomainObject.UcesnikSudskeRadnje.Adresa.UlicaIKBR>
  <DomainObject.UcesnikSudskeRadnje.Naziv>
    <izvorni_sadrzaj>PBZ CARD d.o.o.</izvorni_sadrzaj>
    <derivirana_varijabla naziv="DomainObject.UcesnikSudskeRadnje.Naziv_1">PBZ CARD d.o.o.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PBZ CARD d.o.o., Radnička cesta 44,10000 Zagreb</izvorni_sadrzaj>
    <derivirana_varijabla naziv="DomainObject.UcesnikSudskeRadnje.NazivFormated_1">PBZ CARD d.o.o., Radnička cesta 44,10000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1B8C8-895E-4046-A8E1-30030D7A6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2016-11-29T12:11:00Z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PBZ CARD d.o.o.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