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c51ad" w14:paraId="bac51ad" w:rsidRDefault="00AE649C" w:rsidP="00FA5B5E" w:rsidR="00AE649C" w:rsidRPr="00B76F3C">
      <w:pPr>
        <w:pStyle w:val="Naslov3"/>
        <w15:collapsed w:val="false"/>
      </w:pPr>
    </w:p>
    <w:p w:rsidRDefault="00937FF9" w:rsidP="00D76B0E" w:rsidR="00CB0EA4">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1688E" w:rsidP="00A21F0D" w:rsidR="0071688E">
      <w:pPr>
        <w:pStyle w:val="Poetniodjeljak"/>
      </w:pPr>
    </w:p>
    <w:p w:rsidRDefault="00D76B0E" w:rsidP="00D76B0E" w:rsidR="00D76B0E" w:rsidRPr="00D76B0E">
      <w:pPr>
        <w:overflowPunct w:val="false"/>
        <w:autoSpaceDE w:val="false"/>
        <w:autoSpaceDN w:val="false"/>
        <w:adjustRightInd w:val="false"/>
        <w:spacing w:after="0"/>
        <w:rPr>
          <w:rFonts w:cs="Times New Roman" w:eastAsia="Times New Roman"/>
          <w:noProof/>
          <w:lang w:eastAsia="hr-HR"/>
        </w:rPr>
      </w:pPr>
      <w:r w:rsidRPr="00D76B0E">
        <w:rPr>
          <w:rFonts w:cs="Times New Roman" w:eastAsia="Times New Roman"/>
          <w:noProof/>
          <w:lang w:eastAsia="hr-HR"/>
        </w:rPr>
        <w:t xml:space="preserve">                                                                                                           5 St-42/2014-151</w:t>
      </w:r>
    </w:p>
    <w:p w:rsidRDefault="00D76B0E" w:rsidP="00D76B0E" w:rsidR="00D76B0E" w:rsidRPr="00D76B0E">
      <w:pPr>
        <w:overflowPunct w:val="false"/>
        <w:autoSpaceDE w:val="false"/>
        <w:autoSpaceDN w:val="false"/>
        <w:adjustRightInd w:val="false"/>
        <w:spacing w:after="0"/>
        <w:rPr>
          <w:rFonts w:cs="Times New Roman" w:eastAsia="Times New Roman"/>
          <w:noProof/>
          <w:lang w:eastAsia="hr-HR"/>
        </w:rPr>
      </w:pPr>
    </w:p>
    <w:p w:rsidRDefault="00D76B0E" w:rsidP="00D76B0E" w:rsidR="00D76B0E" w:rsidRPr="00D76B0E">
      <w:pPr>
        <w:overflowPunct w:val="false"/>
        <w:autoSpaceDE w:val="false"/>
        <w:autoSpaceDN w:val="false"/>
        <w:adjustRightInd w:val="false"/>
        <w:spacing w:after="0"/>
        <w:rPr>
          <w:rFonts w:cs="Times New Roman" w:eastAsia="Times New Roman"/>
          <w:noProof/>
          <w:lang w:eastAsia="hr-HR"/>
        </w:rPr>
      </w:pPr>
    </w:p>
    <w:p w:rsidRDefault="00D76B0E" w:rsidP="00D76B0E" w:rsidR="00D76B0E" w:rsidRPr="00D76B0E">
      <w:pPr>
        <w:overflowPunct w:val="false"/>
        <w:autoSpaceDE w:val="false"/>
        <w:autoSpaceDN w:val="false"/>
        <w:adjustRightInd w:val="false"/>
        <w:spacing w:after="0"/>
        <w:rPr>
          <w:rFonts w:cs="Times New Roman" w:eastAsia="Times New Roman"/>
          <w:noProof/>
          <w:lang w:eastAsia="hr-HR"/>
        </w:rPr>
      </w:pPr>
    </w:p>
    <w:p w:rsidRDefault="00D76B0E" w:rsidP="00D76B0E" w:rsidR="00D76B0E" w:rsidRPr="00D76B0E">
      <w:pPr>
        <w:overflowPunct w:val="false"/>
        <w:autoSpaceDE w:val="false"/>
        <w:autoSpaceDN w:val="false"/>
        <w:adjustRightInd w:val="false"/>
        <w:spacing w:after="0"/>
        <w:rPr>
          <w:rFonts w:cs="Times New Roman" w:eastAsia="Times New Roman"/>
          <w:noProof/>
          <w:lang w:eastAsia="hr-HR"/>
        </w:rPr>
      </w:pPr>
    </w:p>
    <w:p w:rsidRDefault="00D76B0E" w:rsidP="00D76B0E" w:rsidR="00D76B0E" w:rsidRPr="00D76B0E">
      <w:pPr>
        <w:overflowPunct w:val="false"/>
        <w:autoSpaceDE w:val="false"/>
        <w:autoSpaceDN w:val="false"/>
        <w:adjustRightInd w:val="false"/>
        <w:spacing w:after="0"/>
        <w:rPr>
          <w:rFonts w:cs="Times New Roman" w:eastAsia="Times New Roman"/>
          <w:noProof/>
          <w:lang w:eastAsia="hr-HR"/>
        </w:rPr>
      </w:pPr>
    </w:p>
    <w:p w:rsidRDefault="00D76B0E" w:rsidP="00D76B0E" w:rsidR="00D76B0E" w:rsidRPr="00D76B0E">
      <w:pPr>
        <w:overflowPunct w:val="false"/>
        <w:autoSpaceDE w:val="false"/>
        <w:autoSpaceDN w:val="false"/>
        <w:adjustRightInd w:val="false"/>
        <w:spacing w:after="0"/>
        <w:rPr>
          <w:rFonts w:cs="Times New Roman" w:eastAsia="Times New Roman"/>
          <w:noProof/>
          <w:lang w:eastAsia="hr-HR"/>
        </w:rPr>
      </w:pPr>
    </w:p>
    <w:p w:rsidRDefault="00D76B0E" w:rsidP="00D76B0E" w:rsidR="00D76B0E" w:rsidRPr="00D76B0E">
      <w:pPr>
        <w:overflowPunct w:val="false"/>
        <w:autoSpaceDE w:val="false"/>
        <w:autoSpaceDN w:val="false"/>
        <w:adjustRightInd w:val="false"/>
        <w:spacing w:after="0"/>
        <w:rPr>
          <w:rFonts w:cs="Times New Roman" w:eastAsia="Times New Roman"/>
          <w:noProof/>
          <w:lang w:eastAsia="hr-HR"/>
        </w:rPr>
      </w:pPr>
    </w:p>
    <w:p w:rsidRDefault="00D76B0E" w:rsidP="00D76B0E" w:rsidR="00D76B0E" w:rsidRPr="00D76B0E">
      <w:pPr>
        <w:overflowPunct w:val="false"/>
        <w:autoSpaceDE w:val="false"/>
        <w:autoSpaceDN w:val="false"/>
        <w:adjustRightInd w:val="false"/>
        <w:spacing w:after="0"/>
        <w:jc w:val="center"/>
        <w:rPr>
          <w:rFonts w:cs="Times New Roman" w:eastAsia="Times New Roman"/>
          <w:noProof/>
          <w:lang w:eastAsia="hr-HR"/>
        </w:rPr>
      </w:pPr>
      <w:r w:rsidRPr="00D76B0E">
        <w:rPr>
          <w:rFonts w:cs="Times New Roman" w:eastAsia="Times New Roman"/>
          <w:noProof/>
          <w:lang w:eastAsia="hr-HR"/>
        </w:rPr>
        <w:t>U  I M E  R E P U B L I K E  H R V A T S K E</w:t>
      </w:r>
    </w:p>
    <w:p w:rsidRDefault="00D76B0E" w:rsidP="00D76B0E" w:rsidR="00D76B0E" w:rsidRPr="00D76B0E">
      <w:pPr>
        <w:overflowPunct w:val="false"/>
        <w:autoSpaceDE w:val="false"/>
        <w:autoSpaceDN w:val="false"/>
        <w:adjustRightInd w:val="false"/>
        <w:spacing w:after="0"/>
        <w:rPr>
          <w:rFonts w:cs="Times New Roman" w:eastAsia="Times New Roman"/>
          <w:noProof/>
          <w:lang w:eastAsia="hr-HR"/>
        </w:rPr>
      </w:pPr>
    </w:p>
    <w:p w:rsidRDefault="00D76B0E" w:rsidP="00D76B0E" w:rsidR="00D76B0E" w:rsidRPr="00D76B0E">
      <w:pPr>
        <w:overflowPunct w:val="false"/>
        <w:autoSpaceDE w:val="false"/>
        <w:autoSpaceDN w:val="false"/>
        <w:adjustRightInd w:val="false"/>
        <w:spacing w:after="0"/>
        <w:jc w:val="center"/>
        <w:rPr>
          <w:rFonts w:cs="Times New Roman" w:eastAsia="Times New Roman"/>
          <w:lang w:eastAsia="hr-HR"/>
        </w:rPr>
      </w:pPr>
      <w:r w:rsidRPr="00D76B0E">
        <w:rPr>
          <w:rFonts w:cs="Times New Roman" w:eastAsia="Times New Roman"/>
          <w:lang w:eastAsia="hr-HR"/>
        </w:rPr>
        <w:t>R J E Š E N J E</w:t>
      </w:r>
    </w:p>
    <w:p w:rsidRDefault="00D76B0E" w:rsidP="00D76B0E" w:rsidR="00D76B0E" w:rsidRPr="00D76B0E">
      <w:pPr>
        <w:overflowPunct w:val="false"/>
        <w:autoSpaceDE w:val="false"/>
        <w:autoSpaceDN w:val="false"/>
        <w:adjustRightInd w:val="false"/>
        <w:spacing w:after="0"/>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TRGOVAČKI SUD U BJELOVARU, po stečajnom sucu Mariji Petrina Kubica, u stečajnom postupku nad dužnikom </w:t>
      </w:r>
      <w:r w:rsidRPr="00D76B0E">
        <w:rPr>
          <w:rFonts w:cs="Times New Roman" w:eastAsia="Times New Roman"/>
          <w:noProof/>
          <w:lang w:eastAsia="hr-HR"/>
        </w:rPr>
        <w:t>BRESTOVAC–Pilana društvo sa ograničenom odgovornošću, Garešnički Brestovac, Brestovačka ulica 33, OIB: 08082368657,</w:t>
      </w:r>
      <w:r w:rsidRPr="00D76B0E">
        <w:rPr>
          <w:rFonts w:cs="Times New Roman" w:eastAsia="Times New Roman"/>
          <w:lang w:eastAsia="hr-HR"/>
        </w:rPr>
        <w:t xml:space="preserve"> 17. veljače 2017.</w:t>
      </w:r>
    </w:p>
    <w:p w:rsidRDefault="00D76B0E" w:rsidP="00D76B0E" w:rsidR="00D76B0E" w:rsidRPr="00D76B0E">
      <w:pPr>
        <w:overflowPunct w:val="false"/>
        <w:autoSpaceDE w:val="false"/>
        <w:autoSpaceDN w:val="false"/>
        <w:adjustRightInd w:val="false"/>
        <w:spacing w:after="0"/>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jc w:val="center"/>
        <w:rPr>
          <w:rFonts w:cs="Times New Roman" w:eastAsia="Times New Roman"/>
          <w:lang w:eastAsia="hr-HR"/>
        </w:rPr>
      </w:pPr>
      <w:r w:rsidRPr="00D76B0E">
        <w:rPr>
          <w:rFonts w:cs="Times New Roman" w:eastAsia="Times New Roman"/>
          <w:lang w:eastAsia="hr-HR"/>
        </w:rPr>
        <w:t>r i j e š i o  j e</w:t>
      </w:r>
    </w:p>
    <w:p w:rsidRDefault="00D76B0E" w:rsidP="00D76B0E" w:rsidR="00D76B0E" w:rsidRPr="00D76B0E">
      <w:pPr>
        <w:overflowPunct w:val="false"/>
        <w:autoSpaceDE w:val="false"/>
        <w:autoSpaceDN w:val="false"/>
        <w:adjustRightInd w:val="false"/>
        <w:spacing w:after="0"/>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I. Obustavlja se i zaključuje stečajni postupak nad dužnikom </w:t>
      </w:r>
      <w:r w:rsidRPr="00D76B0E">
        <w:rPr>
          <w:rFonts w:cs="Times New Roman" w:eastAsia="Times New Roman"/>
          <w:color w:val="000000"/>
          <w:lang w:eastAsia="hr-HR"/>
        </w:rPr>
        <w:t xml:space="preserve">BRESTOVAC–Pilana društvo sa ograničenom odgovornošću, Garešnički Brestovac, Brestovačka ulica 33, MBS: 010013417, OIB: 08082368657, </w:t>
      </w:r>
      <w:r w:rsidRPr="00D76B0E">
        <w:rPr>
          <w:rFonts w:cs="Times New Roman" w:eastAsia="Times New Roman"/>
          <w:lang w:eastAsia="hr-HR"/>
        </w:rPr>
        <w:t>sa danom 17. veljače 2017.</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II. Nakon zaključenja stečajnog postupka stečajni upravitelj Branko Valentić iz Virovitice zastupati će stečajnu masu u skladu sa odredbama Stečajnog zakona.</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III. Nakon pravomoćnosti ovoga rješenja stečajni dužnik će se brisati iz sudskog registra.</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IV. Ovo rješenj</w:t>
      </w:r>
      <w:r w:rsidR="00415C54">
        <w:rPr>
          <w:rFonts w:cs="Times New Roman" w:eastAsia="Times New Roman"/>
          <w:lang w:eastAsia="hr-HR"/>
        </w:rPr>
        <w:t>e</w:t>
      </w:r>
      <w:bookmarkStart w:name="_GoBack" w:id="0"/>
      <w:bookmarkEnd w:id="0"/>
      <w:r w:rsidRPr="00D76B0E">
        <w:rPr>
          <w:rFonts w:cs="Times New Roman" w:eastAsia="Times New Roman"/>
          <w:lang w:eastAsia="hr-HR"/>
        </w:rPr>
        <w:t xml:space="preserve"> objaviti će se na e-oglasnoj ploči ovog suda.  </w:t>
      </w:r>
    </w:p>
    <w:p w:rsidRDefault="00D76B0E" w:rsidP="00D76B0E" w:rsidR="00D76B0E" w:rsidRPr="00D76B0E">
      <w:pPr>
        <w:overflowPunct w:val="false"/>
        <w:autoSpaceDE w:val="false"/>
        <w:autoSpaceDN w:val="false"/>
        <w:adjustRightInd w:val="false"/>
        <w:spacing w:after="0"/>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jc w:val="center"/>
        <w:rPr>
          <w:rFonts w:cs="Times New Roman" w:eastAsia="Times New Roman"/>
          <w:lang w:eastAsia="hr-HR"/>
        </w:rPr>
      </w:pPr>
      <w:r w:rsidRPr="00D76B0E">
        <w:rPr>
          <w:rFonts w:cs="Times New Roman" w:eastAsia="Times New Roman"/>
          <w:lang w:eastAsia="hr-HR"/>
        </w:rPr>
        <w:t>Obrazloženje</w:t>
      </w:r>
    </w:p>
    <w:p w:rsidRDefault="00D76B0E" w:rsidP="00D76B0E" w:rsidR="00D76B0E" w:rsidRPr="00D76B0E">
      <w:pPr>
        <w:overflowPunct w:val="false"/>
        <w:autoSpaceDE w:val="false"/>
        <w:autoSpaceDN w:val="false"/>
        <w:adjustRightInd w:val="false"/>
        <w:spacing w:after="0"/>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Rješenjem poslovni br. St-</w:t>
      </w:r>
      <w:r w:rsidRPr="00D76B0E">
        <w:rPr>
          <w:rFonts w:cs="Times New Roman" w:eastAsia="Times New Roman"/>
          <w:color w:val="000000"/>
          <w:lang w:eastAsia="hr-HR"/>
        </w:rPr>
        <w:t xml:space="preserve">42/2014-8 </w:t>
      </w:r>
      <w:r w:rsidRPr="00D76B0E">
        <w:rPr>
          <w:rFonts w:cs="Times New Roman" w:eastAsia="Times New Roman"/>
          <w:lang w:eastAsia="hr-HR"/>
        </w:rPr>
        <w:t xml:space="preserve">od </w:t>
      </w:r>
      <w:r w:rsidRPr="00D76B0E">
        <w:rPr>
          <w:rFonts w:cs="Times New Roman" w:eastAsia="Times New Roman"/>
          <w:color w:val="000000"/>
          <w:lang w:eastAsia="hr-HR"/>
        </w:rPr>
        <w:t xml:space="preserve">4. srpnja 2014. </w:t>
      </w:r>
      <w:r w:rsidRPr="00D76B0E">
        <w:rPr>
          <w:rFonts w:cs="Times New Roman" w:eastAsia="Times New Roman"/>
          <w:lang w:eastAsia="hr-HR"/>
        </w:rPr>
        <w:t xml:space="preserve">otvoren je stečajni postupak nad dužnikom </w:t>
      </w:r>
      <w:r w:rsidRPr="00D76B0E">
        <w:rPr>
          <w:rFonts w:cs="Times New Roman" w:eastAsia="Times New Roman"/>
          <w:color w:val="000000"/>
          <w:lang w:eastAsia="hr-HR"/>
        </w:rPr>
        <w:t>BRESTOVAC – Pilana društvo sa ograničenom odgovornošću, Garešnički Brestovac, Brestovačka ulica 33.</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Prije izvještajnog ročišta stečajni upravitelj je sastavio pregled imovine i obveza stečajnog dužnika (list 261) i podnio izvješće o gospodarskom položaju dužnika i njegovim uzrocima (list 262-266) u kojem je dao detaljne podatke o imovini dužnika (nekretninama, pokretninama, potraživanjima i obvezama).</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Tijekom postupka ispitane su sve prijavljene tražbine te su utvrđene tražbine prvog višeg isplatnog reda u ukupnom iznosu od 2.776.233,16 kn i tražbine drugog višeg isplatnog reda u ukupnom iznosu od 52.707.059,87 kn. Osporene su tražbine vjerovnika prvog višeg isplatnog reda u iznosu od 5.319,30 kn i tražbine drugog višeg isplatnog reda u iznosu od 8.853.391,88 kn. Stečajni upravitelj sastavio je tablicu </w:t>
      </w:r>
      <w:proofErr w:type="spellStart"/>
      <w:r w:rsidRPr="00D76B0E">
        <w:rPr>
          <w:rFonts w:cs="Times New Roman" w:eastAsia="Times New Roman"/>
          <w:lang w:eastAsia="hr-HR"/>
        </w:rPr>
        <w:t>razlučnih</w:t>
      </w:r>
      <w:proofErr w:type="spellEnd"/>
      <w:r w:rsidRPr="00D76B0E">
        <w:rPr>
          <w:rFonts w:cs="Times New Roman" w:eastAsia="Times New Roman"/>
          <w:lang w:eastAsia="hr-HR"/>
        </w:rPr>
        <w:t xml:space="preserve"> prava (list 256-258), u kojoj je naveo vjerovnike s pravom odvojenog namirenja, iznos tražbine pojedinog vjerovnika, osnovu </w:t>
      </w:r>
      <w:proofErr w:type="spellStart"/>
      <w:r w:rsidRPr="00D76B0E">
        <w:rPr>
          <w:rFonts w:cs="Times New Roman" w:eastAsia="Times New Roman"/>
          <w:lang w:eastAsia="hr-HR"/>
        </w:rPr>
        <w:t>razlučnog</w:t>
      </w:r>
      <w:proofErr w:type="spellEnd"/>
      <w:r w:rsidRPr="00D76B0E">
        <w:rPr>
          <w:rFonts w:cs="Times New Roman" w:eastAsia="Times New Roman"/>
          <w:lang w:eastAsia="hr-HR"/>
        </w:rPr>
        <w:t xml:space="preserve"> prava i predmete (imovinu) na kojem </w:t>
      </w:r>
      <w:proofErr w:type="spellStart"/>
      <w:r w:rsidRPr="00D76B0E">
        <w:rPr>
          <w:rFonts w:cs="Times New Roman" w:eastAsia="Times New Roman"/>
          <w:lang w:eastAsia="hr-HR"/>
        </w:rPr>
        <w:t>razlučno</w:t>
      </w:r>
      <w:proofErr w:type="spellEnd"/>
      <w:r w:rsidRPr="00D76B0E">
        <w:rPr>
          <w:rFonts w:cs="Times New Roman" w:eastAsia="Times New Roman"/>
          <w:lang w:eastAsia="hr-HR"/>
        </w:rPr>
        <w:t xml:space="preserve"> pravo postoji, a sastavio je i tablicu izlučnih prava (list 259-260).</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Dužnikovu stečajnu masu sačinjavala je slijedeća imovina: nekretnine upisane u zk.ul.br. </w:t>
      </w:r>
      <w:r w:rsidRPr="00D76B0E">
        <w:rPr>
          <w:rFonts w:cs="Times New Roman" w:eastAsia="Times New Roman"/>
          <w:noProof/>
          <w:lang w:eastAsia="hr-HR"/>
        </w:rPr>
        <w:t xml:space="preserve">2584 k.o. Garešnica čk.br. 1874/3 proizvodna hala primarne prerade, proizvodna hala dorade pilane, stolarska radionica, pariona, šupa za suhu građu, porta II za teretni saobraćaj, baraka za radnike skladišta pilane, nadstrešnica za sortiranje građe pilane I, nadstrešnica za sortiranje građe pilane II, nadstrešnica za sortiranje sitne građe, nadstrešnica za sortiranje sitne građe II u Brestovcu sa </w:t>
      </w:r>
      <w:smartTag w:element="metricconverter" w:uri="urn:schemas-microsoft-com:office:smarttags">
        <w:smartTagPr>
          <w:attr w:val="12 jutara" w:name="ProductID"/>
        </w:smartTagPr>
        <w:r w:rsidRPr="00D76B0E">
          <w:rPr>
            <w:rFonts w:cs="Times New Roman" w:eastAsia="Times New Roman"/>
            <w:noProof/>
            <w:lang w:eastAsia="hr-HR"/>
          </w:rPr>
          <w:t>12 jutara</w:t>
        </w:r>
      </w:smartTag>
      <w:r w:rsidRPr="00D76B0E">
        <w:rPr>
          <w:rFonts w:cs="Times New Roman" w:eastAsia="Times New Roman"/>
          <w:noProof/>
          <w:lang w:eastAsia="hr-HR"/>
        </w:rPr>
        <w:t xml:space="preserve"> 179 čhv te čk.br. 1874/27 dvorište sa dijelom garaže sa 57 čhv i zk.ul. 2586 k.o. Garešnica čk.br. 1874/1 skladište gotove robe tvornice parketa, proizvodna hala tvornice parketa, anex tvornice parketa, skladište suhe građe, šupa za pripremu lamel građe i lam. (parketa opruga), šupa-nadstrešnica za suhu građu tvornice parketa, komorska sušara 1 sa </w:t>
      </w:r>
      <w:smartTag w:element="metricconverter" w:uri="urn:schemas-microsoft-com:office:smarttags">
        <w:smartTagPr>
          <w:attr w:val="4 jutra" w:name="ProductID"/>
        </w:smartTagPr>
        <w:r w:rsidRPr="00D76B0E">
          <w:rPr>
            <w:rFonts w:cs="Times New Roman" w:eastAsia="Times New Roman"/>
            <w:noProof/>
            <w:lang w:eastAsia="hr-HR"/>
          </w:rPr>
          <w:t>4 jutra</w:t>
        </w:r>
      </w:smartTag>
      <w:r w:rsidRPr="00D76B0E">
        <w:rPr>
          <w:rFonts w:cs="Times New Roman" w:eastAsia="Times New Roman"/>
          <w:noProof/>
          <w:lang w:eastAsia="hr-HR"/>
        </w:rPr>
        <w:t xml:space="preserve"> 187 čhv i čk.br. 1874/29 garaža za službena osobna vozila sa 23 čhv, p</w:t>
      </w:r>
      <w:proofErr w:type="spellStart"/>
      <w:r w:rsidRPr="00D76B0E">
        <w:rPr>
          <w:rFonts w:cs="Times New Roman" w:eastAsia="Times New Roman"/>
          <w:lang w:eastAsia="hr-HR"/>
        </w:rPr>
        <w:t>okretnine</w:t>
      </w:r>
      <w:proofErr w:type="spellEnd"/>
      <w:r w:rsidRPr="00D76B0E">
        <w:rPr>
          <w:rFonts w:cs="Times New Roman" w:eastAsia="Times New Roman"/>
          <w:lang w:eastAsia="hr-HR"/>
        </w:rPr>
        <w:t xml:space="preserve"> (osnovna sredstva i zalihe) te potraživanja.</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Sukladno odluci Odbora vjerovnika cjelokupna dužnikova imovina na lokaciji Garešnički Brestovac, Brestovačka ulica 33 (zajedno s imovinom stečajnih dužnika Brestovac drvni kombinat d.d. u stečaju i Brestovac - Tvornica namještaja d.o.o. u stečaju) s danom 26. studenog 2014. iznajmljena je zakupoprimcu Prima </w:t>
      </w:r>
      <w:proofErr w:type="spellStart"/>
      <w:r w:rsidRPr="00D76B0E">
        <w:rPr>
          <w:rFonts w:cs="Times New Roman" w:eastAsia="Times New Roman"/>
          <w:lang w:eastAsia="hr-HR"/>
        </w:rPr>
        <w:t>Mobilis</w:t>
      </w:r>
      <w:proofErr w:type="spellEnd"/>
      <w:r w:rsidRPr="00D76B0E">
        <w:rPr>
          <w:rFonts w:cs="Times New Roman" w:eastAsia="Times New Roman"/>
          <w:lang w:eastAsia="hr-HR"/>
        </w:rPr>
        <w:t xml:space="preserve"> d.o.o. Zagreb. Zakup je trajao do prodaje imovine u stečajnom postupku, odnosno do siječnja 2016.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Nekretnine stečajnog dužnika su, sukladno odredbi čl.164. st.1. i 3. Stečajnog zakona ("Narodne novine" broj </w:t>
      </w:r>
      <w:r w:rsidRPr="00D76B0E">
        <w:rPr>
          <w:rFonts w:cs="Times New Roman" w:eastAsia="Times New Roman"/>
          <w:noProof/>
          <w:szCs w:val="20"/>
          <w:lang w:eastAsia="hr-HR" w:val="en-GB"/>
        </w:rPr>
        <w:t>4/96., 29/99., 123/03., 82/06., 116/10., 25/12., 133/12, dalje: SZ</w:t>
      </w:r>
      <w:r w:rsidRPr="00D76B0E">
        <w:rPr>
          <w:rFonts w:cs="Times New Roman" w:eastAsia="Times New Roman"/>
          <w:lang w:eastAsia="hr-HR"/>
        </w:rPr>
        <w:t>), prodavane u stečajnom postupku uz odgovarajuću primjenu pravila o ovrsi na nekretninama, zajedno sa nekretninama stečajnog dužnika Brestovac drvni kombinat d.d. Garešnički Brestovac i stečajnog dužnika Brestovac-</w:t>
      </w:r>
      <w:proofErr w:type="gramStart"/>
      <w:r w:rsidRPr="00D76B0E">
        <w:rPr>
          <w:rFonts w:cs="Times New Roman" w:eastAsia="Times New Roman"/>
          <w:lang w:eastAsia="hr-HR"/>
        </w:rPr>
        <w:t>Tvornica  namještaja</w:t>
      </w:r>
      <w:proofErr w:type="gramEnd"/>
      <w:r w:rsidRPr="00D76B0E">
        <w:rPr>
          <w:rFonts w:cs="Times New Roman" w:eastAsia="Times New Roman"/>
          <w:lang w:eastAsia="hr-HR"/>
        </w:rPr>
        <w:t xml:space="preserve"> d.o.o. Garešnički Brestovac, na usmenoj javnoj dražbi.  Održavanje ročišta za prodaju povjereno je, temeljem odredbe čl.97. st.3. Ovršnog zakona ("Narodne novine" broj 112/12) javnom bilježniku Mariji Čulo Poljak iz Bjelovara. Na devetoj javnoj dražbi održanoj 14. siječnja 2016. nekretnine stečajnog dužnika prodane su kupcu SEDIA d.o.o. Zagreb, za </w:t>
      </w:r>
      <w:proofErr w:type="spellStart"/>
      <w:r w:rsidRPr="00D76B0E">
        <w:rPr>
          <w:rFonts w:cs="Times New Roman" w:eastAsia="Times New Roman"/>
          <w:lang w:eastAsia="hr-HR"/>
        </w:rPr>
        <w:t>kupovninu</w:t>
      </w:r>
      <w:proofErr w:type="spellEnd"/>
      <w:r w:rsidRPr="00D76B0E">
        <w:rPr>
          <w:rFonts w:cs="Times New Roman" w:eastAsia="Times New Roman"/>
          <w:lang w:eastAsia="hr-HR"/>
        </w:rPr>
        <w:t xml:space="preserve"> u iznosu od 2.299.500,00 kn. Na istoj javnoj dražbi prodane su  pokretnine - osnovna sredstava koja su činila funkcionalnu cjelinu s nekretninama, za </w:t>
      </w:r>
      <w:proofErr w:type="spellStart"/>
      <w:r w:rsidRPr="00D76B0E">
        <w:rPr>
          <w:rFonts w:cs="Times New Roman" w:eastAsia="Times New Roman"/>
          <w:lang w:eastAsia="hr-HR"/>
        </w:rPr>
        <w:t>kupovninu</w:t>
      </w:r>
      <w:proofErr w:type="spellEnd"/>
      <w:r w:rsidRPr="00D76B0E">
        <w:rPr>
          <w:rFonts w:cs="Times New Roman" w:eastAsia="Times New Roman"/>
          <w:lang w:eastAsia="hr-HR"/>
        </w:rPr>
        <w:t xml:space="preserve"> u iznosu od 410.080,00 kn.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Temeljem odluke stečajnih vjerovnika preostale pokretnine - osnovna sredstava (većinom transportna sredstva i radni strojevi) prodane su prikupljanjem pisanih ponuda, uz javno otvaranje ponuda kod javnog bilježnika Mate </w:t>
      </w:r>
      <w:proofErr w:type="spellStart"/>
      <w:r w:rsidRPr="00D76B0E">
        <w:rPr>
          <w:rFonts w:cs="Times New Roman" w:eastAsia="Times New Roman"/>
          <w:lang w:eastAsia="hr-HR"/>
        </w:rPr>
        <w:t>Krpačića</w:t>
      </w:r>
      <w:proofErr w:type="spellEnd"/>
      <w:r w:rsidRPr="00D76B0E">
        <w:rPr>
          <w:rFonts w:cs="Times New Roman" w:eastAsia="Times New Roman"/>
          <w:lang w:eastAsia="hr-HR"/>
        </w:rPr>
        <w:t xml:space="preserve"> iz Slatine, za </w:t>
      </w:r>
      <w:proofErr w:type="spellStart"/>
      <w:r w:rsidRPr="00D76B0E">
        <w:rPr>
          <w:rFonts w:cs="Times New Roman" w:eastAsia="Times New Roman"/>
          <w:lang w:eastAsia="hr-HR"/>
        </w:rPr>
        <w:t>kupovninu</w:t>
      </w:r>
      <w:proofErr w:type="spellEnd"/>
      <w:r w:rsidRPr="00D76B0E">
        <w:rPr>
          <w:rFonts w:cs="Times New Roman" w:eastAsia="Times New Roman"/>
          <w:lang w:eastAsia="hr-HR"/>
        </w:rPr>
        <w:t xml:space="preserve"> u iznosu od 578.748,87 kn, dok je dio pokretnina (zalihe, sekundarne sirovine i dr.) prodao stečajni upravitelj najboljim ponuđačima, za </w:t>
      </w:r>
      <w:proofErr w:type="spellStart"/>
      <w:r w:rsidRPr="00D76B0E">
        <w:rPr>
          <w:rFonts w:cs="Times New Roman" w:eastAsia="Times New Roman"/>
          <w:lang w:eastAsia="hr-HR"/>
        </w:rPr>
        <w:t>kupovninu</w:t>
      </w:r>
      <w:proofErr w:type="spellEnd"/>
      <w:r w:rsidRPr="00D76B0E">
        <w:rPr>
          <w:rFonts w:cs="Times New Roman" w:eastAsia="Times New Roman"/>
          <w:lang w:eastAsia="hr-HR"/>
        </w:rPr>
        <w:t xml:space="preserve"> u iznosu od 2.388.505,10 kn.</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Povodom izlučnog zahtjeva Brestovac Tvornica namještaja d.o.o. u stečaju  za predaju u posjed imovine odnosno utvrđenja vlasništva strojeva na lokaciji Garešnički Brestovac, Brestovačka ulica 33, između ovlaštenih osoba stečajnog dužnika Brestovac Pilana d.o.o. u stečaju i Brestovac Tvornica namještaja d.o.o. u stečaju, uz sudjelovanje sudskog </w:t>
      </w:r>
      <w:r w:rsidRPr="00D76B0E">
        <w:rPr>
          <w:rFonts w:cs="Times New Roman" w:eastAsia="Times New Roman"/>
          <w:lang w:eastAsia="hr-HR"/>
        </w:rPr>
        <w:lastRenderedPageBreak/>
        <w:t>vještaka, utvrđeno je da su pokretnine koje su se nalazile na navedenoj lokaciji, procijenjene vrijednosti od 1.553.532,62 kn, vlasništvo društva Brestovac Tvornica namještaja d.o.o. u stečaju. Sukladno utvrđenom početna prodajna vrijednost pokretnina stečajnog dužnika je prije prodaje umanjena za vrijednost pokretnina Brestovac Tvornice namještaja d.o.o. u stečaju.</w:t>
      </w:r>
    </w:p>
    <w:p w:rsidRDefault="00D76B0E" w:rsidP="00D76B0E" w:rsidR="00D76B0E" w:rsidRPr="00D76B0E">
      <w:pPr>
        <w:overflowPunct w:val="false"/>
        <w:autoSpaceDE w:val="false"/>
        <w:autoSpaceDN w:val="false"/>
        <w:adjustRightInd w:val="false"/>
        <w:spacing w:after="0"/>
        <w:ind w:firstLine="851"/>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Nakon otvaranja stečajnog postupka u poslovnim knjigama stečajnog dužnika bila je evidentirana i financijska imovina knjigovodstvene vrijednosti u iznosu od 21.031.147,48 kn.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Ta se imovina najvećim dijelom (oko 14.000.000,00 kn) odnosila na potraživanje kupca (dužnika)  Brestovac Tvornica namještaja d.o.o. u stečaju. Dio tog potraživanja u iznosu od 8.584.711,27 kn prijavljen je u stečajnom postupku nad dužnikom Brestovac Tvornica namještaja d.o.o. u stečaju, Garešnički  Brestovac, dok su za dio potraživanja u iznosu od 5.433.422,25 kn, sukladno odredbi čl. 103. SZ-a, bili ispunjeni uvjeti i provedena je kompenzacija.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Preostala potraživanja bila su nenaplativa zbog neprovedenih kompenzacija (CONTOR-TE d.o.o. u iznosu od oko 2.700.000,00 kn i HRVATSKE ŠUME  d.o.o. u iznosu od oko 2.000.000,00 kn), zastare ili propasti dužnika. U odnosu na  potraživanje dužnika TORA d.o.o. u iznosu od 1.949.121,45 kn u tijeku je ovršni  postupak pred Općinskim građanskim sudom u Zagrebu.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Dakle, ukupno je tijekom postupka ostvareno 11.450.101,04 kn (prodajom nekretnina - 2.299.500,00 kn, prodajom pokretnina - 3.377.333,97 kn i kompenzacijom 5.773.267,07 kn).</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Kako je za iznos od 5.773.267,07 kn između dužnika i vjerovnika Brestovac Tvornica namještaja d.o.o. u stečaju provedena kompenzacija, ostvarenim sredstvima u iznosu od 5.773.267,07 kn istovremeno je djelomično namirena tražbina vjerovnika Brestovac Tvornica namještaja d.o.o. u stečaju pa se navedenim iznosom nisu mogli namirivati troškovi stečajnog postupka, ostale obveze stečajne mase i stečajni vjerovnici.</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Uvidom u zemljišne knjige i na temelju dostavljenih obavijesti o postojanju </w:t>
      </w:r>
      <w:proofErr w:type="spellStart"/>
      <w:r w:rsidRPr="00D76B0E">
        <w:rPr>
          <w:rFonts w:cs="Times New Roman" w:eastAsia="Times New Roman"/>
          <w:lang w:eastAsia="hr-HR"/>
        </w:rPr>
        <w:t>razlučnih</w:t>
      </w:r>
      <w:proofErr w:type="spellEnd"/>
      <w:r w:rsidRPr="00D76B0E">
        <w:rPr>
          <w:rFonts w:cs="Times New Roman" w:eastAsia="Times New Roman"/>
          <w:lang w:eastAsia="hr-HR"/>
        </w:rPr>
        <w:t xml:space="preserve"> prava na nekretninama stečajnog dužnika utvrđeno je postojanje </w:t>
      </w:r>
      <w:proofErr w:type="spellStart"/>
      <w:r w:rsidRPr="00D76B0E">
        <w:rPr>
          <w:rFonts w:cs="Times New Roman" w:eastAsia="Times New Roman"/>
          <w:lang w:eastAsia="hr-HR"/>
        </w:rPr>
        <w:t>razlučnih</w:t>
      </w:r>
      <w:proofErr w:type="spellEnd"/>
      <w:r w:rsidRPr="00D76B0E">
        <w:rPr>
          <w:rFonts w:cs="Times New Roman" w:eastAsia="Times New Roman"/>
          <w:lang w:eastAsia="hr-HR"/>
        </w:rPr>
        <w:t xml:space="preserve"> prava i to: na nekretninama upisanim u z.k.ul.br. 2584 k.o. Garešnica za korist Raiffeisen </w:t>
      </w:r>
      <w:proofErr w:type="spellStart"/>
      <w:r w:rsidRPr="00D76B0E">
        <w:rPr>
          <w:rFonts w:cs="Times New Roman" w:eastAsia="Times New Roman"/>
          <w:lang w:eastAsia="hr-HR"/>
        </w:rPr>
        <w:t>bank</w:t>
      </w:r>
      <w:proofErr w:type="spellEnd"/>
      <w:r w:rsidRPr="00D76B0E">
        <w:rPr>
          <w:rFonts w:cs="Times New Roman" w:eastAsia="Times New Roman"/>
          <w:lang w:eastAsia="hr-HR"/>
        </w:rPr>
        <w:t xml:space="preserve"> </w:t>
      </w:r>
      <w:proofErr w:type="spellStart"/>
      <w:r w:rsidRPr="00D76B0E">
        <w:rPr>
          <w:rFonts w:cs="Times New Roman" w:eastAsia="Times New Roman"/>
          <w:lang w:eastAsia="hr-HR"/>
        </w:rPr>
        <w:t>Austria</w:t>
      </w:r>
      <w:proofErr w:type="spellEnd"/>
      <w:r w:rsidRPr="00D76B0E">
        <w:rPr>
          <w:rFonts w:cs="Times New Roman" w:eastAsia="Times New Roman"/>
          <w:lang w:eastAsia="hr-HR"/>
        </w:rPr>
        <w:t xml:space="preserve"> d.d. Zagreb u iznosu od 15.069.709,23 kn i Republike Hrvatske, Ministarstva financija u iznosu od 7.859.174,42 kn, a na nekretninama upisanim u z.k.ul.br. 2586 k.o. Garešnica za korist Prima namještaj d.o.o. Zagreb u iznosu od 1.526.580,10 kn i Privredne banke Zagreb d.d. Zagreb u iznosu od 1.890.277,30 EUR-a.</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Iz </w:t>
      </w:r>
      <w:proofErr w:type="spellStart"/>
      <w:r w:rsidRPr="00D76B0E">
        <w:rPr>
          <w:rFonts w:cs="Times New Roman" w:eastAsia="Times New Roman"/>
          <w:lang w:eastAsia="hr-HR"/>
        </w:rPr>
        <w:t>kupovnine</w:t>
      </w:r>
      <w:proofErr w:type="spellEnd"/>
      <w:r w:rsidRPr="00D76B0E">
        <w:rPr>
          <w:rFonts w:cs="Times New Roman" w:eastAsia="Times New Roman"/>
          <w:lang w:eastAsia="hr-HR"/>
        </w:rPr>
        <w:t xml:space="preserve"> ostvarene prodajom dužnikovih nekretnina upisanih u z.k.ul.br. 2584 k.o. Garešnica u iznosu od 1.145.700,00 kn djelomično je namiren prvi </w:t>
      </w:r>
      <w:proofErr w:type="spellStart"/>
      <w:r w:rsidRPr="00D76B0E">
        <w:rPr>
          <w:rFonts w:cs="Times New Roman" w:eastAsia="Times New Roman"/>
          <w:lang w:eastAsia="hr-HR"/>
        </w:rPr>
        <w:t>razlučni</w:t>
      </w:r>
      <w:proofErr w:type="spellEnd"/>
      <w:r w:rsidRPr="00D76B0E">
        <w:rPr>
          <w:rFonts w:cs="Times New Roman" w:eastAsia="Times New Roman"/>
          <w:lang w:eastAsia="hr-HR"/>
        </w:rPr>
        <w:t xml:space="preserve"> vjerovnik Raiffeisen </w:t>
      </w:r>
      <w:proofErr w:type="spellStart"/>
      <w:r w:rsidRPr="00D76B0E">
        <w:rPr>
          <w:rFonts w:cs="Times New Roman" w:eastAsia="Times New Roman"/>
          <w:lang w:eastAsia="hr-HR"/>
        </w:rPr>
        <w:t>bank</w:t>
      </w:r>
      <w:proofErr w:type="spellEnd"/>
      <w:r w:rsidRPr="00D76B0E">
        <w:rPr>
          <w:rFonts w:cs="Times New Roman" w:eastAsia="Times New Roman"/>
          <w:lang w:eastAsia="hr-HR"/>
        </w:rPr>
        <w:t xml:space="preserve"> </w:t>
      </w:r>
      <w:proofErr w:type="spellStart"/>
      <w:r w:rsidRPr="00D76B0E">
        <w:rPr>
          <w:rFonts w:cs="Times New Roman" w:eastAsia="Times New Roman"/>
          <w:lang w:eastAsia="hr-HR"/>
        </w:rPr>
        <w:t>Austria</w:t>
      </w:r>
      <w:proofErr w:type="spellEnd"/>
      <w:r w:rsidRPr="00D76B0E">
        <w:rPr>
          <w:rFonts w:cs="Times New Roman" w:eastAsia="Times New Roman"/>
          <w:lang w:eastAsia="hr-HR"/>
        </w:rPr>
        <w:t xml:space="preserve"> d.d. Zagreb (iznosom od 1.088.415,00 kn), dok je iz </w:t>
      </w:r>
      <w:proofErr w:type="spellStart"/>
      <w:r w:rsidRPr="00D76B0E">
        <w:rPr>
          <w:rFonts w:cs="Times New Roman" w:eastAsia="Times New Roman"/>
          <w:lang w:eastAsia="hr-HR"/>
        </w:rPr>
        <w:t>kupovnine</w:t>
      </w:r>
      <w:proofErr w:type="spellEnd"/>
      <w:r w:rsidRPr="00D76B0E">
        <w:rPr>
          <w:rFonts w:cs="Times New Roman" w:eastAsia="Times New Roman"/>
          <w:lang w:eastAsia="hr-HR"/>
        </w:rPr>
        <w:t xml:space="preserve"> ostvarene prodajom dužnikovih nekretnina upisanih u z.k.ul.br. 2586 k.o. Garešnica u iznosu od 1.153.800,00 kn djelomično namiren prvi </w:t>
      </w:r>
      <w:proofErr w:type="spellStart"/>
      <w:r w:rsidRPr="00D76B0E">
        <w:rPr>
          <w:rFonts w:cs="Times New Roman" w:eastAsia="Times New Roman"/>
          <w:lang w:eastAsia="hr-HR"/>
        </w:rPr>
        <w:t>razlučni</w:t>
      </w:r>
      <w:proofErr w:type="spellEnd"/>
      <w:r w:rsidRPr="00D76B0E">
        <w:rPr>
          <w:rFonts w:cs="Times New Roman" w:eastAsia="Times New Roman"/>
          <w:lang w:eastAsia="hr-HR"/>
        </w:rPr>
        <w:t xml:space="preserve"> vjerovnik Prima namještaj d.o.o. Zagreb (iznosom od 1.096.110,00 kn).</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Bivšim radnicima stečajnog dužnika je sukladno odredbama Zakona o osiguranju radničkih potraživanja u slučaju stečaja poslodavca ("Narodne novine" broj 86/08., 80/13. i 82/15.) isplaćeno 929.077,40 kn, doznačenih od strane Agencije za osiguranje radničkih potraživanja u slučaju stečaja poslodavca. Rješenjem suda od </w:t>
      </w:r>
      <w:r w:rsidRPr="00D76B0E">
        <w:rPr>
          <w:rFonts w:cs="Times New Roman" w:eastAsia="Times New Roman"/>
          <w:noProof/>
          <w:lang w:eastAsia="hr-HR"/>
        </w:rPr>
        <w:t xml:space="preserve">23. siječnja 2017. ispravljena je tablica stečajnog suca o ispitanim tražbinama od 2. listopada 2014. i rješenje o utvrđenim </w:t>
      </w:r>
      <w:r w:rsidRPr="00D76B0E">
        <w:rPr>
          <w:rFonts w:cs="Times New Roman" w:eastAsia="Times New Roman"/>
          <w:noProof/>
          <w:lang w:eastAsia="hr-HR"/>
        </w:rPr>
        <w:lastRenderedPageBreak/>
        <w:t xml:space="preserve">tražbinama br. St-42/2014-45 od 14. listopada 2014. Sukladno </w:t>
      </w:r>
      <w:r w:rsidRPr="00D76B0E">
        <w:rPr>
          <w:rFonts w:cs="Times New Roman" w:eastAsia="Times New Roman"/>
          <w:lang w:eastAsia="hr-HR"/>
        </w:rPr>
        <w:t xml:space="preserve">čl.21. Zakona o osiguranju potraživanja radnika u slučaju stečaja poslodavca na Agenciju su s danom isplate prešla sva procesna prava stečajnih vjerovnika te je u odnosu na radnike kojima je potraživanje djelomično podmireno izvršen ispravak utvrđenih iznosa tražbine, a Agencija je utvrđena stečajnim vjerovnikom I višeg isplatnog reda za ukupan iznos potraživanja od 929.077,40 kn.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Tijekom stečajnog postupka u cijelosti su namireni nastali troškovi stečajnog postupka u ukupnom iznosu od 517.141,54 kn. Radilo se o nagradi stečajnog upravitelja u iznosu od 352.294,69 kn neto, isplati stvarnog troška stečajnog upravitelja u iznosu od 44.219,20 kn i isplati razlike plaća radnicima sukladno čl.86. SZ u iznosu od 120.627,65 kn.</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Ostale obveze stečajne mase stečajni upravitelj je, u skladu s odredbom čl.85. st.2. SZ-a namirivao redom kojim su dospijevale. Izvršeno je plaćanje: poreza na dodanu vrijednost u iznosu od 538.642,39 kn, poreza i prireza u iznosu od 211.726,04 kn, doprinosa na nagradu i trošak stečajnog upravitelja u iznosu 291.952,44 kn,  usluga društvu Brestovac drvni kombinat d.o.o. za čuvarsku službu, vatrogasce, računovodstvene usluge i usluge plasmana u iznosu od 333.901,75 kn, troška pošte, FINA-e, banke i dr. u iznosu od 64.618,42 kn, komunalne naknade u iznosu od 117.721,20 kn, osiguranja u iznosu od 144.142,64 kn, naknade plaća radnika zaposlenih nakon otvaranja stečajnog postupka u bruto iznosu od 849.133,77 kn, odvjetničkih i javnobilježničkih usluga te sudskih pristojbi u iznosu od 397.194,93 kn, oglašavanja radi prodaje u iznosu od 108.530,00 kn, naknade za uređenje voda u iznosu od 82.829,35 kn, informatičkih usluga u iznosu od 8.875,00 kn, troškova  sudskih vještaka za procjenu nekretnina i pokretnina u iznosu od 40.066,11 kn i računovodstvenih usluga u iznosu od 10.500,00 kn.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Stečajni upravitelj je 7. rujna 2016. podnio sudu izvješće o tijeku stečajnog postupka i stanju stečajne mase u kojem je naveo da je unovčena cjelokupna dužnikova stečajna masa i provedena su sva provediva namirenja dužnikovih vjerovnika, dok će se u narednom razdoblju provesti konačno sređivanje arhivskog gradiva i zaključenje stečajnog postupka. Uz izvješće je dostavio bruto bilancu po analitičkim kontima za razdoblje od 1. siječnja 2016. do 30. kolovoza 2016. (list 678-680).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Podneskom od 7. listopada 2016. stečajni upravitelj je podnio sudu prijavu nedostatnosti stečajne mase za ispunjenje ostalih obveza stečajne mase.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12. siječnja 2017. stečajni upravitelj dostavio je na spis završni račun (list 691-699) u kojem je dao račun prihoda i rashoda, završnu bilancu, završni izvještaj  o tijeku stečajnog postupka, predmetima stečajne mase i njihovom unovčenju, obvezama i namirenju obveza te sudskim postupcima u tijeku. Predložio je završni diobni popis.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Podneskom od 19. siječnja 2017.  stečajni upravitelj je predložio obustavu i zaključenje stečajnog postupka navodeći da je 30. prosinca 2016. u „Narodnim novinama" broj 123 objavljen oglas o prijavi nedostatnosti stečajne mase za ispunjenje ostalih obveza stečajne mase. Istaknuo je da u vezi sa oglasom nije u za to određenom roku zaprimio niti jedno mišljenje stečajnih vjerovnika ili vjerovnika stečajne mase pa predlaže da se postupak obustavi i zaključi.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 Stečajni upravitelj naveo je u izvješću da je nakon plaćanja svih dospjelih obveza stečajne mase preostao iznos od 115.178,21 kn, koji neće biti dostatan za ispunjenje svih </w:t>
      </w:r>
      <w:r w:rsidRPr="00D76B0E">
        <w:rPr>
          <w:rFonts w:cs="Times New Roman" w:eastAsia="Times New Roman"/>
          <w:lang w:eastAsia="hr-HR"/>
        </w:rPr>
        <w:lastRenderedPageBreak/>
        <w:t>obveza nastalih nakon prijave nedostatnosti stečajne mase. Istaknuo je da su u tijeku sudski postupci i to:</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tužitelja Hrvatskog zavoda za mirovinsko osiguranje protiv stečajnog dužnika kao tuženika, koji se vodi kod ovog suda pod brojem P-262/14, radi 39.126,88 kn, u kojem je stečajni dužnik izjavio žalbu na prvostupanjsku odluku te se spis nalazi na Visokom trgovačkom sudu u Zagrebu;</w:t>
      </w:r>
    </w:p>
    <w:p w:rsidRDefault="00D76B0E" w:rsidP="00D76B0E" w:rsidR="00D76B0E" w:rsidRPr="00D76B0E">
      <w:pPr>
        <w:overflowPunct w:val="false"/>
        <w:autoSpaceDE w:val="false"/>
        <w:autoSpaceDN w:val="false"/>
        <w:adjustRightInd w:val="false"/>
        <w:spacing w:after="0"/>
        <w:ind w:firstLine="851"/>
        <w:contextualSpacing/>
        <w:jc w:val="both"/>
        <w:rPr>
          <w:rFonts w:cs="Times New Roman" w:eastAsia="Times New Roman"/>
          <w:lang w:eastAsia="hr-HR"/>
        </w:rPr>
      </w:pPr>
      <w:r w:rsidRPr="00D76B0E">
        <w:rPr>
          <w:rFonts w:cs="Times New Roman" w:eastAsia="Times New Roman"/>
          <w:lang w:eastAsia="hr-HR"/>
        </w:rPr>
        <w:t>- tužitelja Čazmatrans nova d.o.o. Čazma protiv stečajnog dužnika kao tuženika, koji se vodi kod ovog suda pod brojem P-261/14, radi 17.305,76 kn, a u kojem je stečajni dužnik izjavio žalbu na prvostupanjsku presudu te se spis nalazi na Visokom trgovačkom sudu u Zagrebu;</w:t>
      </w:r>
    </w:p>
    <w:p w:rsidRDefault="00D76B0E" w:rsidP="00D76B0E" w:rsidR="00D76B0E" w:rsidRPr="00D76B0E">
      <w:pPr>
        <w:overflowPunct w:val="false"/>
        <w:autoSpaceDE w:val="false"/>
        <w:autoSpaceDN w:val="false"/>
        <w:adjustRightInd w:val="false"/>
        <w:spacing w:after="0"/>
        <w:ind w:firstLine="851"/>
        <w:contextualSpacing/>
        <w:jc w:val="both"/>
        <w:rPr>
          <w:rFonts w:cs="Times New Roman" w:eastAsia="Times New Roman"/>
          <w:lang w:eastAsia="hr-HR"/>
        </w:rPr>
      </w:pPr>
      <w:r w:rsidRPr="00D76B0E">
        <w:rPr>
          <w:rFonts w:cs="Times New Roman" w:eastAsia="Times New Roman"/>
          <w:lang w:eastAsia="hr-HR"/>
        </w:rPr>
        <w:t xml:space="preserve">- tužitelja Privredne banke Zagreb d.d. Zagreb protiv  stečajnog dužnika kao tuženika, koji se vodi kod ovog suda pod brojem P-271/14, radi 5.728.186,75 kn, u kojem je tužitelj izjavio žalbu na prvostupanjsku presudu, te se spis nalazi na Visokom trgovačkom sudu u Zagrebu;                                                                      </w:t>
      </w:r>
    </w:p>
    <w:p w:rsidRDefault="00D76B0E" w:rsidP="00D76B0E" w:rsidR="00D76B0E" w:rsidRPr="00D76B0E">
      <w:pPr>
        <w:overflowPunct w:val="false"/>
        <w:autoSpaceDE w:val="false"/>
        <w:autoSpaceDN w:val="false"/>
        <w:adjustRightInd w:val="false"/>
        <w:spacing w:after="0"/>
        <w:ind w:firstLine="851"/>
        <w:contextualSpacing/>
        <w:jc w:val="both"/>
        <w:rPr>
          <w:rFonts w:cs="Times New Roman" w:eastAsia="Times New Roman"/>
          <w:lang w:eastAsia="hr-HR"/>
        </w:rPr>
      </w:pPr>
      <w:r w:rsidRPr="00D76B0E">
        <w:rPr>
          <w:rFonts w:cs="Times New Roman" w:eastAsia="Times New Roman"/>
          <w:lang w:eastAsia="hr-HR"/>
        </w:rPr>
        <w:t xml:space="preserve">- ovršni postupak stečajnog dužnika kao ovrhovoditelja protiv </w:t>
      </w:r>
      <w:proofErr w:type="spellStart"/>
      <w:r w:rsidRPr="00D76B0E">
        <w:rPr>
          <w:rFonts w:cs="Times New Roman" w:eastAsia="Times New Roman"/>
          <w:lang w:eastAsia="hr-HR"/>
        </w:rPr>
        <w:t>ovršenika</w:t>
      </w:r>
      <w:proofErr w:type="spellEnd"/>
      <w:r w:rsidRPr="00D76B0E">
        <w:rPr>
          <w:rFonts w:cs="Times New Roman" w:eastAsia="Times New Roman"/>
          <w:lang w:eastAsia="hr-HR"/>
        </w:rPr>
        <w:t xml:space="preserve">  TORA d.o.o.,  koji se vodi pred Općinskim građanskim sudom u Zagrebu pod brojem   </w:t>
      </w:r>
      <w:proofErr w:type="spellStart"/>
      <w:r w:rsidRPr="00D76B0E">
        <w:rPr>
          <w:rFonts w:cs="Times New Roman" w:eastAsia="Times New Roman"/>
          <w:lang w:eastAsia="hr-HR"/>
        </w:rPr>
        <w:t>Ovrv</w:t>
      </w:r>
      <w:proofErr w:type="spellEnd"/>
      <w:r w:rsidRPr="00D76B0E">
        <w:rPr>
          <w:rFonts w:cs="Times New Roman" w:eastAsia="Times New Roman"/>
          <w:lang w:eastAsia="hr-HR"/>
        </w:rPr>
        <w:t>-14547/16, radi naplate 1.949.121,45 kn;</w:t>
      </w:r>
    </w:p>
    <w:p w:rsidRDefault="00D76B0E" w:rsidP="00D76B0E" w:rsidR="00D76B0E" w:rsidRPr="00D76B0E">
      <w:pPr>
        <w:overflowPunct w:val="false"/>
        <w:autoSpaceDE w:val="false"/>
        <w:autoSpaceDN w:val="false"/>
        <w:adjustRightInd w:val="false"/>
        <w:spacing w:after="0"/>
        <w:ind w:firstLine="851"/>
        <w:contextualSpacing/>
        <w:jc w:val="both"/>
        <w:rPr>
          <w:rFonts w:cs="Times New Roman" w:eastAsia="Times New Roman"/>
          <w:lang w:eastAsia="hr-HR"/>
        </w:rPr>
      </w:pPr>
      <w:r w:rsidRPr="00D76B0E">
        <w:rPr>
          <w:rFonts w:cs="Times New Roman" w:eastAsia="Times New Roman"/>
          <w:lang w:eastAsia="hr-HR"/>
        </w:rPr>
        <w:t>- tužitelja  Hrvatske šume  d.o.o.  protiv  stečajnog dužnika kao tuženika, koji se vodi kod ovog suda pod brojem P-292/15, radi 2.695.746,22 kn i</w:t>
      </w:r>
    </w:p>
    <w:p w:rsidRDefault="00D76B0E" w:rsidP="00D76B0E" w:rsidR="00D76B0E" w:rsidRPr="00D76B0E">
      <w:pPr>
        <w:overflowPunct w:val="false"/>
        <w:autoSpaceDE w:val="false"/>
        <w:autoSpaceDN w:val="false"/>
        <w:adjustRightInd w:val="false"/>
        <w:spacing w:after="0"/>
        <w:ind w:firstLine="851"/>
        <w:contextualSpacing/>
        <w:jc w:val="both"/>
        <w:rPr>
          <w:rFonts w:cs="Times New Roman" w:eastAsia="Times New Roman"/>
          <w:lang w:eastAsia="hr-HR"/>
        </w:rPr>
      </w:pPr>
      <w:r w:rsidRPr="00D76B0E">
        <w:rPr>
          <w:rFonts w:cs="Times New Roman" w:eastAsia="Times New Roman"/>
          <w:lang w:eastAsia="hr-HR"/>
        </w:rPr>
        <w:t xml:space="preserve">- prekršajni postupak pred Poreznom upravom, Područni ured Sjeverna Hrvatska, Služba za prekršajni postupak u Bjelovaru, u kojem je prekršajni nalog klasa: UP/I-740-04/14-02/104, </w:t>
      </w:r>
      <w:proofErr w:type="spellStart"/>
      <w:r w:rsidRPr="00D76B0E">
        <w:rPr>
          <w:rFonts w:cs="Times New Roman" w:eastAsia="Times New Roman"/>
          <w:lang w:eastAsia="hr-HR"/>
        </w:rPr>
        <w:t>Ur.broj</w:t>
      </w:r>
      <w:proofErr w:type="spellEnd"/>
      <w:r w:rsidRPr="00D76B0E">
        <w:rPr>
          <w:rFonts w:cs="Times New Roman" w:eastAsia="Times New Roman"/>
          <w:lang w:eastAsia="hr-HR"/>
        </w:rPr>
        <w:t xml:space="preserve">: 513-07-26-01/16-09 od 8. travnja 2016., kojim je stečajnom dužniku izrečena kazna u visini 19.000,00 kn, po prigovoru dužnika stavljen van snage i vodi se redovan postupak. </w:t>
      </w:r>
    </w:p>
    <w:p w:rsidRDefault="00D76B0E" w:rsidP="00D76B0E" w:rsidR="00D76B0E" w:rsidRPr="00D76B0E">
      <w:pPr>
        <w:overflowPunct w:val="false"/>
        <w:autoSpaceDE w:val="false"/>
        <w:autoSpaceDN w:val="false"/>
        <w:adjustRightInd w:val="false"/>
        <w:spacing w:after="0"/>
        <w:ind w:firstLine="851"/>
        <w:contextualSpacing/>
        <w:jc w:val="both"/>
        <w:rPr>
          <w:rFonts w:cs="Times New Roman" w:eastAsia="Times New Roman"/>
          <w:lang w:eastAsia="hr-HR"/>
        </w:rPr>
      </w:pPr>
      <w:r w:rsidRPr="00D76B0E">
        <w:rPr>
          <w:rFonts w:cs="Times New Roman" w:eastAsia="Times New Roman"/>
          <w:lang w:eastAsia="hr-HR"/>
        </w:rPr>
        <w:t xml:space="preserve">Predložio je da mu stečajni sudac odobri nastavak vođenja navedenih postupaka u korist stečajne mase.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i/>
          <w:lang w:eastAsia="hr-HR"/>
        </w:rPr>
      </w:pPr>
      <w:r w:rsidRPr="00D76B0E">
        <w:rPr>
          <w:rFonts w:cs="Times New Roman" w:eastAsia="Times New Roman"/>
          <w:lang w:eastAsia="hr-HR"/>
        </w:rPr>
        <w:t xml:space="preserve">Nadalje je stečajni upravitelj predložio da se sukladno odredbama SZ-a izvrši rezervacija za troškove u ukupnom iznosu od 122.170,21 kn i to za prekršajni nalog Porezne uprave u iznosu od 19.200,00 kn, plaću knjigovođe u iznosu od 6.000,00 kn, poreze i doprinose u iznosu od 6.000,00 kn, stvarni bruto trošak stečajnog upravitelja u iznosu od 12.191,12 kn, troškove zbrinjavanja arhive u iznosu od 5.000,00 kn, bankarske usluge u iznosu od 500,00 kn, usluge FINA-e u iznosu od 500,00 kn, materijalne troškove u iznosu od 2.000,00 kn i troškove sudskih postupaka u iznosu od 71.779,09 kn. </w:t>
      </w:r>
      <w:r w:rsidRPr="00D76B0E">
        <w:rPr>
          <w:rFonts w:cs="Times New Roman" w:eastAsia="Times New Roman"/>
          <w:i/>
          <w:lang w:eastAsia="hr-HR"/>
        </w:rPr>
        <w:t xml:space="preserve">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b/>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Imajući u vidu odredbu čl.87.a SZ-a, kojom je propisano da je tijekom cijeloga stečajnog postupka stečajni upravitelj dužan voditi računa o tome da se iz stečajne mase osiguraju sredstva potrebna za namirenje predvidivih obveza stečajne mase, a prilikom isplate pojedinih obveza stečajne mase dužan je izdvojiti sredstva potrebna za pokriće onih takvih obveza za koje se osnovano može pretpostaviti da bi ih trebalo namiriti u budućnosti, po ocjeni suda prihvatljivi su navodi i ocjena stečajnog upravitelja da preostala stečajna masa u iznosu od 115.178,21 kn neće biti dostatna za ispunjenje svih obveza koje će nastati nakon prijave nedostatnosti  stečajne  mase, a koje će po procjeni stečajnog upravitelja iznositi 122.170,21 kn.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Slijedom navedenog sud utvrđuje da su ispunjeni uvjeti za obustavu i zaključenje stečajnog postupka te je primjenom čl.196. u svezi čl.207. SZ riješeno kao u </w:t>
      </w:r>
      <w:proofErr w:type="spellStart"/>
      <w:r w:rsidRPr="00D76B0E">
        <w:rPr>
          <w:rFonts w:cs="Times New Roman" w:eastAsia="Times New Roman"/>
          <w:lang w:eastAsia="hr-HR"/>
        </w:rPr>
        <w:t>toč.I</w:t>
      </w:r>
      <w:proofErr w:type="spellEnd"/>
      <w:r w:rsidRPr="00D76B0E">
        <w:rPr>
          <w:rFonts w:cs="Times New Roman" w:eastAsia="Times New Roman"/>
          <w:lang w:eastAsia="hr-HR"/>
        </w:rPr>
        <w:t>. izreke.</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 xml:space="preserve">Sukladno čl.25. st.13. i čl.204. st.3. SZ riješeno je kao u </w:t>
      </w:r>
      <w:proofErr w:type="spellStart"/>
      <w:r w:rsidRPr="00D76B0E">
        <w:rPr>
          <w:rFonts w:cs="Times New Roman" w:eastAsia="Times New Roman"/>
          <w:lang w:eastAsia="hr-HR"/>
        </w:rPr>
        <w:t>toč.II</w:t>
      </w:r>
      <w:proofErr w:type="spellEnd"/>
      <w:r w:rsidRPr="00D76B0E">
        <w:rPr>
          <w:rFonts w:cs="Times New Roman" w:eastAsia="Times New Roman"/>
          <w:lang w:eastAsia="hr-HR"/>
        </w:rPr>
        <w:t xml:space="preserve">. izreke. </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r w:rsidRPr="00D76B0E">
        <w:rPr>
          <w:rFonts w:cs="Times New Roman" w:eastAsia="Times New Roman"/>
          <w:lang w:eastAsia="hr-HR"/>
        </w:rPr>
        <w:t>Ako se nakon obustave postupka pronađu predmeti stečajne mase, sud će na prijedlog stečajnog upravitelja, vjerovnika ili po službenoj dužnosti odrediti provođenje naknadne diobe (čl.207. st.3. SZ).</w:t>
      </w: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851"/>
        <w:jc w:val="both"/>
        <w:rPr>
          <w:rFonts w:cs="Times New Roman" w:eastAsia="Times New Roman"/>
          <w:lang w:eastAsia="hr-HR"/>
        </w:rPr>
      </w:pPr>
      <w:proofErr w:type="spellStart"/>
      <w:r w:rsidRPr="00D76B0E">
        <w:rPr>
          <w:rFonts w:cs="Times New Roman" w:eastAsia="Times New Roman"/>
          <w:lang w:eastAsia="hr-HR"/>
        </w:rPr>
        <w:t>Toč</w:t>
      </w:r>
      <w:proofErr w:type="spellEnd"/>
      <w:r w:rsidRPr="00D76B0E">
        <w:rPr>
          <w:rFonts w:cs="Times New Roman" w:eastAsia="Times New Roman"/>
          <w:lang w:eastAsia="hr-HR"/>
        </w:rPr>
        <w:t>. III. i IV. izreke temelje se na odredbi čl.196. st.2. i 3. SZ.</w:t>
      </w:r>
    </w:p>
    <w:p w:rsidRDefault="00D76B0E" w:rsidP="00D76B0E" w:rsidR="00D76B0E" w:rsidRPr="00D76B0E">
      <w:pPr>
        <w:overflowPunct w:val="false"/>
        <w:autoSpaceDE w:val="false"/>
        <w:autoSpaceDN w:val="false"/>
        <w:adjustRightInd w:val="false"/>
        <w:spacing w:after="0"/>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jc w:val="center"/>
        <w:rPr>
          <w:rFonts w:cs="Times New Roman" w:eastAsia="Times New Roman"/>
          <w:lang w:eastAsia="hr-HR"/>
        </w:rPr>
      </w:pPr>
      <w:r w:rsidRPr="00D76B0E">
        <w:rPr>
          <w:rFonts w:cs="Times New Roman" w:eastAsia="Times New Roman"/>
          <w:lang w:eastAsia="hr-HR"/>
        </w:rPr>
        <w:t>U Bjelovaru, 17. veljače 2017.</w:t>
      </w:r>
    </w:p>
    <w:p w:rsidRDefault="00D76B0E" w:rsidP="00D76B0E" w:rsidR="00D76B0E" w:rsidRPr="00D76B0E">
      <w:pPr>
        <w:overflowPunct w:val="false"/>
        <w:autoSpaceDE w:val="false"/>
        <w:autoSpaceDN w:val="false"/>
        <w:adjustRightInd w:val="false"/>
        <w:spacing w:after="0"/>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5245"/>
        <w:rPr>
          <w:rFonts w:cs="Times New Roman" w:eastAsia="Times New Roman"/>
          <w:lang w:eastAsia="hr-HR"/>
        </w:rPr>
      </w:pPr>
      <w:r w:rsidRPr="00D76B0E">
        <w:rPr>
          <w:rFonts w:cs="Times New Roman" w:eastAsia="Times New Roman"/>
          <w:lang w:eastAsia="hr-HR"/>
        </w:rPr>
        <w:t>STEČAJNI SUDAC</w:t>
      </w:r>
    </w:p>
    <w:p w:rsidRDefault="00D76B0E" w:rsidP="00D76B0E" w:rsidR="00D76B0E" w:rsidRPr="00D76B0E">
      <w:pPr>
        <w:overflowPunct w:val="false"/>
        <w:autoSpaceDE w:val="false"/>
        <w:autoSpaceDN w:val="false"/>
        <w:adjustRightInd w:val="false"/>
        <w:spacing w:after="0"/>
        <w:ind w:firstLine="4820"/>
        <w:rPr>
          <w:rFonts w:cs="Times New Roman" w:eastAsia="Times New Roman"/>
          <w:lang w:eastAsia="hr-HR"/>
        </w:rPr>
      </w:pPr>
      <w:r w:rsidRPr="00D76B0E">
        <w:rPr>
          <w:rFonts w:cs="Times New Roman" w:eastAsia="Times New Roman"/>
          <w:lang w:eastAsia="hr-HR"/>
        </w:rPr>
        <w:t>MARIJA PETRINA KUBICA v.r.</w:t>
      </w:r>
    </w:p>
    <w:p w:rsidRDefault="00D76B0E" w:rsidP="00D76B0E" w:rsidR="00D76B0E" w:rsidRPr="00D76B0E">
      <w:pPr>
        <w:overflowPunct w:val="false"/>
        <w:autoSpaceDE w:val="false"/>
        <w:autoSpaceDN w:val="false"/>
        <w:adjustRightInd w:val="false"/>
        <w:spacing w:after="0"/>
        <w:ind w:firstLine="4820"/>
        <w:rPr>
          <w:rFonts w:cs="Times New Roman" w:eastAsia="Times New Roman"/>
          <w:lang w:eastAsia="hr-HR"/>
        </w:rPr>
      </w:pPr>
    </w:p>
    <w:p w:rsidRDefault="00D76B0E" w:rsidP="00D76B0E" w:rsidR="00D76B0E" w:rsidRPr="00D76B0E">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D76B0E">
        <w:rPr>
          <w:rFonts w:cs="Times New Roman" w:eastAsia="Times New Roman"/>
          <w:noProof/>
          <w:szCs w:val="20"/>
          <w:lang w:eastAsia="hr-HR"/>
        </w:rPr>
        <w:t>Za točnost otpravka-</w:t>
      </w:r>
    </w:p>
    <w:p w:rsidRDefault="00D76B0E" w:rsidP="00D76B0E" w:rsidR="00D76B0E" w:rsidRPr="00D76B0E">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D76B0E">
        <w:rPr>
          <w:rFonts w:cs="Times New Roman" w:eastAsia="Times New Roman"/>
          <w:noProof/>
          <w:szCs w:val="20"/>
          <w:lang w:eastAsia="hr-HR"/>
        </w:rPr>
        <w:t>ovlašteni službenik</w:t>
      </w:r>
    </w:p>
    <w:p w:rsidRDefault="00D76B0E" w:rsidP="00D76B0E" w:rsidR="00D76B0E" w:rsidRPr="00D76B0E">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D76B0E">
        <w:rPr>
          <w:rFonts w:cs="Times New Roman" w:eastAsia="Times New Roman"/>
          <w:noProof/>
          <w:szCs w:val="20"/>
          <w:lang w:eastAsia="hr-HR"/>
        </w:rPr>
        <w:t xml:space="preserve">     Željka Vitez</w:t>
      </w:r>
    </w:p>
    <w:p w:rsidRDefault="00D76B0E" w:rsidP="00D76B0E" w:rsidR="00D76B0E" w:rsidRPr="00D76B0E">
      <w:pPr>
        <w:overflowPunct w:val="false"/>
        <w:autoSpaceDE w:val="false"/>
        <w:autoSpaceDN w:val="false"/>
        <w:adjustRightInd w:val="false"/>
        <w:spacing w:after="0"/>
        <w:ind w:firstLine="4820"/>
        <w:rPr>
          <w:rFonts w:cs="Times New Roman" w:eastAsia="Times New Roman"/>
          <w:lang w:eastAsia="hr-HR"/>
        </w:rPr>
      </w:pPr>
      <w:r w:rsidRPr="00D76B0E">
        <w:rPr>
          <w:rFonts w:cs="Times New Roman" w:eastAsia="Times New Roman"/>
          <w:lang w:eastAsia="hr-HR"/>
        </w:rPr>
        <w:t xml:space="preserve"> </w:t>
      </w:r>
    </w:p>
    <w:p w:rsidRDefault="00D76B0E" w:rsidP="00D76B0E" w:rsidR="00D76B0E" w:rsidRPr="00D76B0E">
      <w:pPr>
        <w:overflowPunct w:val="false"/>
        <w:autoSpaceDE w:val="false"/>
        <w:autoSpaceDN w:val="false"/>
        <w:adjustRightInd w:val="false"/>
        <w:spacing w:after="0"/>
        <w:ind w:firstLine="4820"/>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ind w:firstLine="4820"/>
        <w:rPr>
          <w:rFonts w:cs="Times New Roman" w:eastAsia="Times New Roman"/>
          <w:lang w:eastAsia="hr-HR"/>
        </w:rPr>
      </w:pPr>
      <w:r w:rsidRPr="00D76B0E">
        <w:rPr>
          <w:rFonts w:cs="Times New Roman" w:eastAsia="Times New Roman"/>
          <w:lang w:eastAsia="hr-HR"/>
        </w:rPr>
        <w:t xml:space="preserve">       </w:t>
      </w:r>
    </w:p>
    <w:p w:rsidRDefault="00D76B0E" w:rsidP="00D76B0E" w:rsidR="00D76B0E" w:rsidRPr="00D76B0E">
      <w:pPr>
        <w:overflowPunct w:val="false"/>
        <w:autoSpaceDE w:val="false"/>
        <w:autoSpaceDN w:val="false"/>
        <w:adjustRightInd w:val="false"/>
        <w:spacing w:after="0"/>
        <w:jc w:val="both"/>
        <w:rPr>
          <w:rFonts w:cs="Times New Roman" w:eastAsia="Times New Roman"/>
          <w:szCs w:val="20"/>
          <w:lang w:eastAsia="hr-HR"/>
        </w:rPr>
      </w:pPr>
      <w:r w:rsidRPr="00D76B0E">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D76B0E" w:rsidP="00D76B0E" w:rsidR="00D76B0E" w:rsidRPr="00D76B0E">
      <w:pPr>
        <w:overflowPunct w:val="false"/>
        <w:autoSpaceDE w:val="false"/>
        <w:autoSpaceDN w:val="false"/>
        <w:adjustRightInd w:val="false"/>
        <w:spacing w:after="0"/>
        <w:rPr>
          <w:rFonts w:cs="Times New Roman" w:eastAsia="Times New Roman"/>
          <w:lang w:eastAsia="hr-HR"/>
        </w:rPr>
      </w:pPr>
    </w:p>
    <w:p w:rsidRDefault="00D76B0E" w:rsidP="00D76B0E" w:rsidR="00D76B0E" w:rsidRPr="00D76B0E">
      <w:pPr>
        <w:overflowPunct w:val="false"/>
        <w:autoSpaceDE w:val="false"/>
        <w:autoSpaceDN w:val="false"/>
        <w:adjustRightInd w:val="false"/>
        <w:spacing w:after="0"/>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C5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6B0E"/>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31307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St-42/2014-153</izvorni_sadrzaj>
    <derivirana_varijabla naziv="DomainObject.Oznaka_1">St-42/2014-153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St-42/2014</izvorni_sadrzaj>
    <derivirana_varijabla naziv="DomainObject.Predmet.OznakaBroj_1">St-42/2014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BRESTOVAC - Pilana društvo sa ograničenom odgovornošću GAREŠNIČKI BRESTOVAC; ČAZMATRANS-NOVA d.o.o.; JILK d.o.o. Bjelovar; CROATIA OSIGURANJE d.d. Filijala Kutina; MOSLAVINAŠPED d.o.o. Kutina; Raiffeisenbank Austria d.d.; Privredna banka Zagreb d.d. Zagreb; Toni Raič; BRESTOVAC DRVNI KOMBINAT d.d. u stečaju</izvorni_sadrzaj>
    <derivirana_varijabla naziv="DomainObject.Predmet.StrankaFormated_1">  BRESTOVAC - Pilana društvo sa ograničenom odgovornošću GAREŠNIČKI BRESTOVAC; ČAZMATRANS-NOVA d.o.o.; JILK d.o.o. Bjelovar; CROATIA OSIGURANJE d.d. Filijala Kutina; MOSLAVINAŠPED d.o.o. Kutina; Raiffeisenbank Austria d.d.; Privredna banka Zagreb d.d. Zagreb; Toni Raič; BRESTOVAC DRVNI KOMBINAT d.d. u stečaju</derivirana_varijabla>
  </DomainObject.Predmet.StrankaFormated>
  <DomainObject.Predmet.StrankaFormatedOIB>
    <izvorni_sadrzaj>  BRESTOVAC - Pilana društvo sa ograničenom odgovornošću GAREŠNIČKI BRESTOVAC, OIB 08082368657; ČAZMATRANS-NOVA d.o.o., OIB 04767584912; JILK d.o.o. Bjelovar, OIB 54371285729; CROATIA OSIGURANJE d.d. Filijala Kutina, OIB 26187994862; MOSLAVINAŠPED d.o.o. Kutina, OIB 53867819563; Raiffeisenbank Austria d.d., OIB 53056966535; Privredna banka Zagreb d.d. Zagreb, OIB 02535697732; Toni Raič, OIB 42972990123; BRESTOVAC DRVNI KOMBINAT d.d. u stečaju, OIB 23482370704</izvorni_sadrzaj>
    <derivirana_varijabla naziv="DomainObject.Predmet.StrankaFormatedOIB_1">  BRESTOVAC - Pilana društvo sa ograničenom odgovornošću GAREŠNIČKI BRESTOVAC, OIB 08082368657; ČAZMATRANS-NOVA d.o.o., OIB 04767584912; JILK d.o.o. Bjelovar, OIB 54371285729; CROATIA OSIGURANJE d.d. Filijala Kutina, OIB 26187994862; MOSLAVINAŠPED d.o.o. Kutina, OIB 53867819563; Raiffeisenbank Austria d.d., OIB 53056966535; Privredna banka Zagreb d.d. Zagreb, OIB 02535697732; Toni Raič, OIB 42972990123; BRESTOVAC DRVNI KOMBINAT d.d. u stečaju, OIB 23482370704</derivirana_varijabla>
  </DomainObject.Predmet.StrankaFormatedOIB>
  <DomainObject.Predmet.StrankaFormatedWithAdress>
    <izvorni_sadrzaj> BRESTOVAC - Pilana društvo sa ograničenom odgovornošću GAREŠNIČKI BRESTOVAC, Brestovačka ulica 33, 43280 Garešnički Brestovac; ČAZMATRANS-NOVA d.o.o., M. Novačića 10, 43240 Čazma; JILK d.o.o. Bjelovar, Velike Sredice 133, 43000 Bjelovar; CROATIA OSIGURANJE d.d. Filijala Kutina, Školska 4, 44320 Kutina; MOSLAVINAŠPED d.o.o. Kutina, Kolodvorska 59, 44320 Kutina; Raiffeisenbank Austria d.d., Petrinjska 59, 10000 Zagreb; Privredna banka Zagreb d.d. Zagreb, Radnička cesta 50, 10000 Zagreb; Toni Raič, Gudovac 1e, 43251 Gudovac; BRESTOVAC DRVNI KOMBINAT d.d. u stečaju, Brestovačka ulica 33, 43280 Garešnički Brestovac</izvorni_sadrzaj>
    <derivirana_varijabla naziv="DomainObject.Predmet.StrankaFormatedWithAdress_1"> BRESTOVAC - Pilana društvo sa ograničenom odgovornošću GAREŠNIČKI BRESTOVAC, Brestovačka ulica 33, 43280 Garešnički Brestovac; ČAZMATRANS-NOVA d.o.o., M. Novačića 10, 43240 Čazma; JILK d.o.o. Bjelovar, Velike Sredice 133, 43000 Bjelovar; CROATIA OSIGURANJE d.d. Filijala Kutina, Školska 4, 44320 Kutina; MOSLAVINAŠPED d.o.o. Kutina, Kolodvorska 59, 44320 Kutina; Raiffeisenbank Austria d.d., Petrinjska 59, 10000 Zagreb; Privredna banka Zagreb d.d. Zagreb, Radnička cesta 50, 10000 Zagreb; Toni Raič, Gudovac 1e, 43251 Gudovac; BRESTOVAC DRVNI KOMBINAT d.d. u stečaju, Brestovačka ulica 33, 43280 Garešnički Brestovac</derivirana_varijabla>
  </DomainObject.Predmet.StrankaFormatedWithAdress>
  <DomainObject.Predmet.StrankaFormatedWithAdressOIB>
    <izvorni_sadrzaj> BRESTOVAC - Pilana društvo sa ograničenom odgovornošću GAREŠNIČKI BRESTOVAC, OIB 08082368657, Brestovačka ulica 33, 43280 Garešnički Brestovac; ČAZMATRANS-NOVA d.o.o., OIB 04767584912, M. Novačića 10, 43240 Čazma; JILK d.o.o. Bjelovar, OIB 54371285729, Velike Sredice 133, 43000 Bjelovar; CROATIA OSIGURANJE d.d. Filijala Kutina, OIB 26187994862, Školska 4, 44320 Kutina; MOSLAVINAŠPED d.o.o. Kutina, OIB 53867819563, Kolodvorska 59, 44320 Kutina; Raiffeisenbank Austria d.d., OIB 53056966535, Petrinjska 59, 10000 Zagreb; Privredna banka Zagreb d.d. Zagreb, OIB 02535697732, Radnička cesta 50, 10000 Zagreb; Toni Raič, OIB 42972990123, Gudovac 1e, 43251 Gudovac; BRESTOVAC DRVNI KOMBINAT d.d. u stečaju, OIB 23482370704, Brestovačka ulica 33, 43280 Garešnički Brestovac</izvorni_sadrzaj>
    <derivirana_varijabla naziv="DomainObject.Predmet.StrankaFormatedWithAdressOIB_1"> BRESTOVAC - Pilana društvo sa ograničenom odgovornošću GAREŠNIČKI BRESTOVAC, OIB 08082368657, Brestovačka ulica 33, 43280 Garešnički Brestovac; ČAZMATRANS-NOVA d.o.o., OIB 04767584912, M. Novačića 10, 43240 Čazma; JILK d.o.o. Bjelovar, OIB 54371285729, Velike Sredice 133, 43000 Bjelovar; CROATIA OSIGURANJE d.d. Filijala Kutina, OIB 26187994862, Školska 4, 44320 Kutina; MOSLAVINAŠPED d.o.o. Kutina, OIB 53867819563, Kolodvorska 59, 44320 Kutina; Raiffeisenbank Austria d.d., OIB 53056966535, Petrinjska 59, 10000 Zagreb; Privredna banka Zagreb d.d. Zagreb, OIB 02535697732, Radnička cesta 50, 10000 Zagreb; Toni Raič, OIB 42972990123, Gudovac 1e, 43251 Gudovac; BRESTOVAC DRVNI KOMBINAT d.d. u stečaju, OIB 23482370704, Brestovačka ulica 33, 43280 Garešnički Brestovac</derivirana_varijabla>
  </DomainObject.Predmet.StrankaFormatedWithAdressOIB>
  <DomainObject.Predmet.StrankaWithAdress>
    <izvorni_sadrzaj>BRESTOVAC - Pilana društvo sa ograničenom odgovornošću GAREŠNIČKI BRESTOVAC Brestovačka ulica 33,43280 Garešnički Brestovac,ČAZMATRANS-NOVA d.o.o. M. Novačića 10,43240 Čazma,JILK d.o.o. Bjelovar Velike Sredice 133,43000 Bjelovar,CROATIA OSIGURANJE d.d. Filijala Kutina Školska 4,44320 Kutina,MOSLAVINAŠPED d.o.o. Kutina Kolodvorska 59,44320 Kutina,Raiffeisenbank Austria d.d. Petrinjska 59,10000 Zagreb,Privredna banka Zagreb d.d. Zagreb Radnička cesta 50,10000 Zagreb,Toni Raič Gudovac 1e,43251 Gudovac,BRESTOVAC DRVNI KOMBINAT d.d. u stečaju Brestovačka ulica 33,43280 Garešnički Brestovac</izvorni_sadrzaj>
    <derivirana_varijabla naziv="DomainObject.Predmet.StrankaWithAdress_1">BRESTOVAC - Pilana društvo sa ograničenom odgovornošću GAREŠNIČKI BRESTOVAC Brestovačka ulica 33,43280 Garešnički Brestovac,ČAZMATRANS-NOVA d.o.o. M. Novačića 10,43240 Čazma,JILK d.o.o. Bjelovar Velike Sredice 133,43000 Bjelovar,CROATIA OSIGURANJE d.d. Filijala Kutina Školska 4,44320 Kutina,MOSLAVINAŠPED d.o.o. Kutina Kolodvorska 59,44320 Kutina,Raiffeisenbank Austria d.d. Petrinjska 59,10000 Zagreb,Privredna banka Zagreb d.d. Zagreb Radnička cesta 50,10000 Zagreb,Toni Raič Gudovac 1e,43251 Gudovac,BRESTOVAC DRVNI KOMBINAT d.d. u stečaju Brestovačka ulica 33,43280 Garešnički Brestovac</derivirana_varijabla>
  </DomainObject.Predmet.StrankaWithAdress>
  <DomainObject.Predmet.StrankaWithAdressOIB>
    <izvorni_sadrzaj>BRESTOVAC - Pilana društvo sa ograničenom odgovornošću GAREŠNIČKI BRESTOVAC, OIB 08082368657, Brestovačka ulica 33,43280 Garešnički Brestovac,ČAZMATRANS-NOVA d.o.o., OIB 04767584912, M. Novačića 10,43240 Čazma,JILK d.o.o. Bjelovar, OIB 54371285729, Velike Sredice 133,43000 Bjelovar,CROATIA OSIGURANJE d.d. Filijala Kutina, OIB 26187994862, Školska 4,44320 Kutina,MOSLAVINAŠPED d.o.o. Kutina, OIB 53867819563, Kolodvorska 59,44320 Kutina,Raiffeisenbank Austria d.d., OIB 53056966535, Petrinjska 59,10000 Zagreb,Privredna banka Zagreb d.d. Zagreb, OIB 02535697732, Radnička cesta 50,10000 Zagreb,Toni Raič, OIB 42972990123, Gudovac 1e,43251 Gudovac,BRESTOVAC DRVNI KOMBINAT d.d. u stečaju, OIB 23482370704, Brestovačka ulica 33,43280 Garešnički Brestovac</izvorni_sadrzaj>
    <derivirana_varijabla naziv="DomainObject.Predmet.StrankaWithAdressOIB_1">BRESTOVAC - Pilana društvo sa ograničenom odgovornošću GAREŠNIČKI BRESTOVAC, OIB 08082368657, Brestovačka ulica 33,43280 Garešnički Brestovac,ČAZMATRANS-NOVA d.o.o., OIB 04767584912, M. Novačića 10,43240 Čazma,JILK d.o.o. Bjelovar, OIB 54371285729, Velike Sredice 133,43000 Bjelovar,CROATIA OSIGURANJE d.d. Filijala Kutina, OIB 26187994862, Školska 4,44320 Kutina,MOSLAVINAŠPED d.o.o. Kutina, OIB 53867819563, Kolodvorska 59,44320 Kutina,Raiffeisenbank Austria d.d., OIB 53056966535, Petrinjska 59,10000 Zagreb,Privredna banka Zagreb d.d. Zagreb, OIB 02535697732, Radnička cesta 50,10000 Zagreb,Toni Raič, OIB 42972990123, Gudovac 1e,43251 Gudovac,BRESTOVAC DRVNI KOMBINAT d.d. u stečaju, OIB 23482370704, Brestovačka ulica 33,43280 Garešnički Brestovac</derivirana_varijabla>
  </DomainObject.Predmet.StrankaWithAdressOIB>
  <DomainObject.Predmet.StrankaNazivFormated>
    <izvorni_sadrzaj>BRESTOVAC - Pilana društvo sa ograničenom odgovornošću GAREŠNIČKI BRESTOVAC,ČAZMATRANS-NOVA d.o.o.,JILK d.o.o. Bjelovar,CROATIA OSIGURANJE d.d. Filijala Kutina,MOSLAVINAŠPED d.o.o. Kutina,Raiffeisenbank Austria d.d.,Privredna banka Zagreb d.d. Zagreb,Toni Raič,BRESTOVAC DRVNI KOMBINAT d.d. u stečaju</izvorni_sadrzaj>
    <derivirana_varijabla naziv="DomainObject.Predmet.StrankaNazivFormated_1">BRESTOVAC - Pilana društvo sa ograničenom odgovornošću GAREŠNIČKI BRESTOVAC,ČAZMATRANS-NOVA d.o.o.,JILK d.o.o. Bjelovar,CROATIA OSIGURANJE d.d. Filijala Kutina,MOSLAVINAŠPED d.o.o. Kutina,Raiffeisenbank Austria d.d.,Privredna banka Zagreb d.d. Zagreb,Toni Raič,BRESTOVAC DRVNI KOMBINAT d.d. u stečaju</derivirana_varijabla>
  </DomainObject.Predmet.StrankaNazivFormated>
  <DomainObject.Predmet.StrankaNazivFormatedOIB>
    <izvorni_sadrzaj>BRESTOVAC - Pilana društvo sa ograničenom odgovornošću GAREŠNIČKI BRESTOVAC, OIB 08082368657,ČAZMATRANS-NOVA d.o.o., OIB 04767584912,JILK d.o.o. Bjelovar, OIB 54371285729,CROATIA OSIGURANJE d.d. Filijala Kutina, OIB 26187994862,MOSLAVINAŠPED d.o.o. Kutina, OIB 53867819563,Raiffeisenbank Austria d.d., OIB 53056966535,Privredna banka Zagreb d.d. Zagreb, OIB 02535697732,Toni Raič, OIB 42972990123,BRESTOVAC DRVNI KOMBINAT d.d. u stečaju, OIB 23482370704</izvorni_sadrzaj>
    <derivirana_varijabla naziv="DomainObject.Predmet.StrankaNazivFormatedOIB_1">BRESTOVAC - Pilana društvo sa ograničenom odgovornošću GAREŠNIČKI BRESTOVAC, OIB 08082368657,ČAZMATRANS-NOVA d.o.o., OIB 04767584912,JILK d.o.o. Bjelovar, OIB 54371285729,CROATIA OSIGURANJE d.d. Filijala Kutina, OIB 26187994862,MOSLAVINAŠPED d.o.o. Kutina, OIB 53867819563,Raiffeisenbank Austria d.d., OIB 53056966535,Privredna banka Zagreb d.d. Zagreb, OIB 02535697732,Toni Raič, OIB 42972990123,BRESTOVAC DRVNI KOMBINAT d.d. u stečaju, OIB 23482370704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BRESTOVAC - Pilana društvo sa ograničenom odgovornošću GAREŠNIČKI BRESTOVAC</item>
      <item>ČAZMATRANS-NOVA d.o.o.</item>
      <item>JILK d.o.o. Bjelovar</item>
      <item>CROATIA OSIGURANJE d.d. Filijala Kutina</item>
      <item>MOSLAVINAŠPED d.o.o. Kutina</item>
      <item>Raiffeisenbank Austria d.d.</item>
      <item>Privredna banka Zagreb d.d. Zagreb</item>
      <item>Toni Raič</item>
      <item>BRESTOVAC DRVNI KOMBINAT d.d. u stečaju</item>
    </izvorni_sadrzaj>
    <derivirana_varijabla naziv="DomainObject.Predmet.StrankaListFormated_1">
      <item>BRESTOVAC - Pilana društvo sa ograničenom odgovornošću GAREŠNIČKI BRESTOVAC</item>
      <item>ČAZMATRANS-NOVA d.o.o.</item>
      <item>JILK d.o.o. Bjelovar</item>
      <item>CROATIA OSIGURANJE d.d. Filijala Kutina</item>
      <item>MOSLAVINAŠPED d.o.o. Kutina</item>
      <item>Raiffeisenbank Austria d.d.</item>
      <item>Privredna banka Zagreb d.d. Zagreb</item>
      <item>Toni Raič</item>
      <item>BRESTOVAC DRVNI KOMBINAT d.d. u stečaju</item>
    </derivirana_varijabla>
  </DomainObject.Predmet.StrankaListFormated>
  <DomainObject.Predmet.StrankaListFormatedOIB>
    <izvorni_sadrzaj>
      <item>BRESTOVAC - Pilana društvo sa ograničenom odgovornošću GAREŠNIČKI BRESTOVAC, OIB 08082368657</item>
      <item>ČAZMATRANS-NOVA d.o.o., OIB 04767584912</item>
      <item>JILK d.o.o. Bjelovar, OIB 54371285729</item>
      <item>CROATIA OSIGURANJE d.d. Filijala Kutina, OIB 26187994862</item>
      <item>MOSLAVINAŠPED d.o.o. Kutina, OIB 53867819563</item>
      <item>Raiffeisenbank Austria d.d., OIB 53056966535</item>
      <item>Privredna banka Zagreb d.d. Zagreb, OIB 02535697732</item>
      <item>Toni Raič, OIB 42972990123</item>
      <item>BRESTOVAC DRVNI KOMBINAT d.d. u stečaju, OIB 23482370704</item>
    </izvorni_sadrzaj>
    <derivirana_varijabla naziv="DomainObject.Predmet.StrankaListFormatedOIB_1">
      <item>BRESTOVAC - Pilana društvo sa ograničenom odgovornošću GAREŠNIČKI BRESTOVAC, OIB 08082368657</item>
      <item>ČAZMATRANS-NOVA d.o.o., OIB 04767584912</item>
      <item>JILK d.o.o. Bjelovar, OIB 54371285729</item>
      <item>CROATIA OSIGURANJE d.d. Filijala Kutina, OIB 26187994862</item>
      <item>MOSLAVINAŠPED d.o.o. Kutina, OIB 53867819563</item>
      <item>Raiffeisenbank Austria d.d., OIB 53056966535</item>
      <item>Privredna banka Zagreb d.d. Zagreb, OIB 02535697732</item>
      <item>Toni Raič, OIB 42972990123</item>
      <item>BRESTOVAC DRVNI KOMBINAT d.d. u stečaju, OIB 23482370704</item>
    </derivirana_varijabla>
  </DomainObject.Predmet.StrankaListFormatedOIB>
  <DomainObject.Predmet.StrankaListFormatedWithAdress>
    <izvorni_sadrzaj>
      <item>BRESTOVAC - Pilana društvo sa ograničenom odgovornošću GAREŠNIČKI BRESTOVAC, Brestovačka ulica 33, 43280 Garešnički Brestovac</item>
      <item>ČAZMATRANS-NOVA d.o.o., M. Novačića 10, 43240 Čazma</item>
      <item>JILK d.o.o. Bjelovar, Velike Sredice 133, 43000 Bjelovar</item>
      <item>CROATIA OSIGURANJE d.d. Filijala Kutina, Školska 4, 44320 Kutina</item>
      <item>MOSLAVINAŠPED d.o.o. Kutina, Kolodvorska 59, 44320 Kutina</item>
      <item>Raiffeisenbank Austria d.d., Petrinjska 59, 10000 Zagreb</item>
      <item>Privredna banka Zagreb d.d. Zagreb, Radnička cesta 50, 10000 Zagreb</item>
      <item>Toni Raič, Gudovac 1e, 43251 Gudovac</item>
      <item>BRESTOVAC DRVNI KOMBINAT d.d. u stečaju, Brestovačka ulica 33, 43280 Garešnički Brestovac</item>
    </izvorni_sadrzaj>
    <derivirana_varijabla naziv="DomainObject.Predmet.StrankaListFormatedWithAdress_1">
      <item>BRESTOVAC - Pilana društvo sa ograničenom odgovornošću GAREŠNIČKI BRESTOVAC, Brestovačka ulica 33, 43280 Garešnički Brestovac</item>
      <item>ČAZMATRANS-NOVA d.o.o., M. Novačića 10, 43240 Čazma</item>
      <item>JILK d.o.o. Bjelovar, Velike Sredice 133, 43000 Bjelovar</item>
      <item>CROATIA OSIGURANJE d.d. Filijala Kutina, Školska 4, 44320 Kutina</item>
      <item>MOSLAVINAŠPED d.o.o. Kutina, Kolodvorska 59, 44320 Kutina</item>
      <item>Raiffeisenbank Austria d.d., Petrinjska 59, 10000 Zagreb</item>
      <item>Privredna banka Zagreb d.d. Zagreb, Radnička cesta 50, 10000 Zagreb</item>
      <item>Toni Raič, Gudovac 1e, 43251 Gudovac</item>
      <item>BRESTOVAC DRVNI KOMBINAT d.d. u stečaju, Brestovačka ulica 33, 43280 Garešnički Brestovac</item>
    </derivirana_varijabla>
  </DomainObject.Predmet.StrankaListFormatedWithAdress>
  <DomainObject.Predmet.StrankaListFormatedWithAdressOIB>
    <izvorni_sadrzaj>
      <item>BRESTOVAC - Pilana društvo sa ograničenom odgovornošću GAREŠNIČKI BRESTOVAC, OIB 08082368657, Brestovačka ulica 33, 43280 Garešnički Brestovac</item>
      <item>ČAZMATRANS-NOVA d.o.o., OIB 04767584912, M. Novačića 10, 43240 Čazma</item>
      <item>JILK d.o.o. Bjelovar, OIB 54371285729, Velike Sredice 133, 43000 Bjelovar</item>
      <item>CROATIA OSIGURANJE d.d. Filijala Kutina, OIB 26187994862, Školska 4, 44320 Kutina</item>
      <item>MOSLAVINAŠPED d.o.o. Kutina, OIB 53867819563, Kolodvorska 59, 44320 Kutina</item>
      <item>Raiffeisenbank Austria d.d., OIB 53056966535, Petrinjska 59, 10000 Zagreb</item>
      <item>Privredna banka Zagreb d.d. Zagreb, OIB 02535697732, Radnička cesta 50, 10000 Zagreb</item>
      <item>Toni Raič, OIB 42972990123, Gudovac 1e, 43251 Gudovac</item>
      <item>BRESTOVAC DRVNI KOMBINAT d.d. u stečaju, OIB 23482370704, Brestovačka ulica 33, 43280 Garešnički Brestovac</item>
    </izvorni_sadrzaj>
    <derivirana_varijabla naziv="DomainObject.Predmet.StrankaListFormatedWithAdressOIB_1">
      <item>BRESTOVAC - Pilana društvo sa ograničenom odgovornošću GAREŠNIČKI BRESTOVAC, OIB 08082368657, Brestovačka ulica 33, 43280 Garešnički Brestovac</item>
      <item>ČAZMATRANS-NOVA d.o.o., OIB 04767584912, M. Novačića 10, 43240 Čazma</item>
      <item>JILK d.o.o. Bjelovar, OIB 54371285729, Velike Sredice 133, 43000 Bjelovar</item>
      <item>CROATIA OSIGURANJE d.d. Filijala Kutina, OIB 26187994862, Školska 4, 44320 Kutina</item>
      <item>MOSLAVINAŠPED d.o.o. Kutina, OIB 53867819563, Kolodvorska 59, 44320 Kutina</item>
      <item>Raiffeisenbank Austria d.d., OIB 53056966535, Petrinjska 59, 10000 Zagreb</item>
      <item>Privredna banka Zagreb d.d. Zagreb, OIB 02535697732, Radnička cesta 50, 10000 Zagreb</item>
      <item>Toni Raič, OIB 42972990123, Gudovac 1e, 43251 Gudovac</item>
      <item>BRESTOVAC DRVNI KOMBINAT d.d. u stečaju, OIB 23482370704, Brestovačka ulica 33, 43280 Garešnički Brestovac</item>
    </derivirana_varijabla>
  </DomainObject.Predmet.StrankaListFormatedWithAdressOIB>
  <DomainObject.Predmet.StrankaListNazivFormated>
    <izvorni_sadrzaj>
      <item>BRESTOVAC - Pilana društvo sa ograničenom odgovornošću GAREŠNIČKI BRESTOVAC</item>
      <item>ČAZMATRANS-NOVA d.o.o.</item>
      <item>JILK d.o.o. Bjelovar</item>
      <item>CROATIA OSIGURANJE d.d. Filijala Kutina</item>
      <item>MOSLAVINAŠPED d.o.o. Kutina</item>
      <item>Raiffeisenbank Austria d.d.</item>
      <item>Privredna banka Zagreb d.d. Zagreb</item>
      <item>Toni Raič</item>
      <item>BRESTOVAC DRVNI KOMBINAT d.d. u stečaju</item>
    </izvorni_sadrzaj>
    <derivirana_varijabla naziv="DomainObject.Predmet.StrankaListNazivFormated_1">
      <item>BRESTOVAC - Pilana društvo sa ograničenom odgovornošću GAREŠNIČKI BRESTOVAC</item>
      <item>ČAZMATRANS-NOVA d.o.o.</item>
      <item>JILK d.o.o. Bjelovar</item>
      <item>CROATIA OSIGURANJE d.d. Filijala Kutina</item>
      <item>MOSLAVINAŠPED d.o.o. Kutina</item>
      <item>Raiffeisenbank Austria d.d.</item>
      <item>Privredna banka Zagreb d.d. Zagreb</item>
      <item>Toni Raič</item>
      <item>BRESTOVAC DRVNI KOMBINAT d.d. u stečaju</item>
    </derivirana_varijabla>
  </DomainObject.Predmet.StrankaListNazivFormated>
  <DomainObject.Predmet.StrankaListNazivFormatedOIB>
    <izvorni_sadrzaj>
      <item>BRESTOVAC - Pilana društvo sa ograničenom odgovornošću GAREŠNIČKI BRESTOVAC, OIB 08082368657</item>
      <item>ČAZMATRANS-NOVA d.o.o., OIB 04767584912</item>
      <item>JILK d.o.o. Bjelovar, OIB 54371285729</item>
      <item>CROATIA OSIGURANJE d.d. Filijala Kutina, OIB 26187994862</item>
      <item>MOSLAVINAŠPED d.o.o. Kutina, OIB 53867819563</item>
      <item>Raiffeisenbank Austria d.d., OIB 53056966535</item>
      <item>Privredna banka Zagreb d.d. Zagreb, OIB 02535697732</item>
      <item>Toni Raič, OIB 42972990123</item>
      <item>BRESTOVAC DRVNI KOMBINAT d.d. u stečaju, OIB 23482370704</item>
    </izvorni_sadrzaj>
    <derivirana_varijabla naziv="DomainObject.Predmet.StrankaListNazivFormatedOIB_1">
      <item>BRESTOVAC - Pilana društvo sa ograničenom odgovornošću GAREŠNIČKI BRESTOVAC, OIB 08082368657</item>
      <item>ČAZMATRANS-NOVA d.o.o., OIB 04767584912</item>
      <item>JILK d.o.o. Bjelovar, OIB 54371285729</item>
      <item>CROATIA OSIGURANJE d.d. Filijala Kutina, OIB 26187994862</item>
      <item>MOSLAVINAŠPED d.o.o. Kutina, OIB 53867819563</item>
      <item>Raiffeisenbank Austria d.d., OIB 53056966535</item>
      <item>Privredna banka Zagreb d.d. Zagreb, OIB 02535697732</item>
      <item>Toni Raič, OIB 42972990123</item>
      <item>BRESTOVAC DRVNI KOMBINAT d.d. u stečaju, OIB 23482370704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item>
    </izvorni_sadrzaj>
    <derivirana_varijabla naziv="DomainObject.Predmet.OstaliList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item>
    </derivirana_varijabla>
  </DomainObject.Predmet.OstaliListFormated>
  <DomainObject.Predmet.OstaliList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 OIB 04767584912</item>
    </izvorni_sadrzaj>
    <derivirana_varijabla naziv="DomainObject.Predmet.OstaliList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 OIB 04767584912</item>
    </derivirana_varijabla>
  </DomainObject.Predmet.OstaliListFormatedOIB>
  <DomainObject.Predmet.OstaliListFormatedWithAdress>
    <izvorni_sadrzaj>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tem>ČAZMATRANS-NOVA d.o.o., M. Novačića 10, 43240 Čazma</item>
    </izvorni_sadrzaj>
    <derivirana_varijabla naziv="DomainObject.Predmet.OstaliListFormatedWithAdress_1">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tem>ČAZMATRANS-NOVA d.o.o., M. Novačića 10, 43240 Čazma</item>
    </derivirana_varijabla>
  </DomainObject.Predmet.OstaliListFormatedWithAdress>
  <DomainObject.Predmet.OstaliListFormatedWithAdressOIB>
    <izvorni_sadrzaj>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tem>ČAZMATRANS-NOVA d.o.o., OIB 04767584912, M. Novačića 10, 43240 Čazma</item>
    </izvorni_sadrzaj>
    <derivirana_varijabla naziv="DomainObject.Predmet.OstaliListFormatedWithAdressOIB_1">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tem>ČAZMATRANS-NOVA d.o.o., OIB 04767584912, M. Novačića 10, 43240 Čazma</item>
    </derivirana_varijabla>
  </DomainObject.Predmet.OstaliListFormatedWithAdressOIB>
  <DomainObject.Predmet.OstaliListNaziv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item>
    </izvorni_sadrzaj>
    <derivirana_varijabla naziv="DomainObject.Predmet.OstaliListNaziv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item>
    </derivirana_varijabla>
  </DomainObject.Predmet.OstaliListNazivFormated>
  <DomainObject.Predmet.OstaliListNaziv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 OIB 04767584912</item>
    </izvorni_sadrzaj>
    <derivirana_varijabla naziv="DomainObject.Predmet.OstaliListNaziv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 OIB 04767584912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St-42/2014-153</izvorni_sadrzaj>
    <derivirana_varijabla naziv="DomainObject.PoslovniBrojDokumenta_1">St-42/2014-153</derivirana_varijabla>
  </DomainObject.PoslovniBrojDokumenta>
  <DomainObject.Predmet.StrankaIDrugi>
    <izvorni_sadrzaj>BRESTOVAC - Pilana društvo sa ograničenom odgovornošću GAREŠNIČKI BRESTOVAC i dr.</izvorni_sadrzaj>
    <derivirana_varijabla naziv="DomainObject.Predmet.StrankaIDrugi_1">BRESTOVAC - Pilana društvo sa ograničenom odgovornošću GAREŠNIČKI BRESTOVAC i dr.</derivirana_varijabla>
  </DomainObject.Predmet.StrankaIDrugi>
  <DomainObject.Predmet.ProtustrankaIDrugi>
    <izvorni_sadrzaj/>
    <derivirana_varijabla naziv="DomainObject.Predmet.ProtustrankaIDrugi_1"/>
  </DomainObject.Predmet.ProtustrankaIDrugi>
  <DomainObject.Predmet.StrankaIDrugiAdressOIB>
    <izvorni_sadrzaj>BRESTOVAC - Pilana društvo sa ograničenom odgovornošću GAREŠNIČKI BRESTOVAC, OIB 08082368657, Brestovačka ulica 33, 43280 Garešnički Brestovac i dr.</izvorni_sadrzaj>
    <derivirana_varijabla naziv="DomainObject.Predmet.StrankaIDrugiAdressOIB_1">BRESTOVAC - Pilana društvo sa ograničenom odgovornošću GAREŠNIČKI BRESTOVAC, OIB 08082368657, Brestovačka ulica 33, 43280 Garešnički Brestovac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item>
      <item>ČAZMATRANS-NOVA d.o.o.</item>
      <item>JILK d.o.o. Bjelovar</item>
      <item>CROATIA OSIGURANJE d.d. Filijala Kutina</item>
      <item>MOSLAVINAŠPED d.o.o. Kutina</item>
      <item>Raiffeisenbank Austria d.d.</item>
      <item>Privredna banka Zagreb d.d. Zagreb</item>
      <item>Toni Raič</item>
      <item>BRESTOVAC DRVNI KOMBINAT d.d. u stečaju</item>
    </izvorni_sadrzaj>
    <derivirana_varijabla naziv="DomainObject.Predmet.SudioniciListNaziv_1">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item>
      <item>ČAZMATRANS-NOVA d.o.o.</item>
      <item>JILK d.o.o. Bjelovar</item>
      <item>CROATIA OSIGURANJE d.d. Filijala Kutina</item>
      <item>MOSLAVINAŠPED d.o.o. Kutina</item>
      <item>Raiffeisenbank Austria d.d.</item>
      <item>Privredna banka Zagreb d.d. Zagreb</item>
      <item>Toni Raič</item>
      <item>BRESTOVAC DRVNI KOMBINAT d.d. u stečaju</item>
    </derivirana_varijabla>
  </DomainObject.Predmet.SudioniciListNaziv>
  <DomainObject.Predmet.SudioniciListAdressOIB>
    <izvorni_sadrzaj>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item>ČAZMATRANS-NOVA d.o.o., OIB 04767584912, M. Novačića 10,43240 Čazma</item>
      <item>ČAZMATRANS-NOVA d.o.o., OIB 04767584912, M. Novačića 10,43240 Čazma</item>
      <item>JILK d.o.o. Bjelovar, OIB 54371285729, Velike Sredice 133,43000 Bjelovar</item>
      <item>CROATIA OSIGURANJE d.d. Filijala Kutina, OIB 26187994862, Školska 4,44320 Kutina</item>
      <item>MOSLAVINAŠPED d.o.o. Kutina, OIB 53867819563, Kolodvorska 59,44320 Kutina</item>
      <item>Raiffeisenbank Austria d.d., OIB 53056966535, Petrinjska 59,10000 Zagreb</item>
      <item>Privredna banka Zagreb d.d. Zagreb, OIB 02535697732, Radnička cesta 50,10000 Zagreb</item>
      <item>Toni Raič, OIB 42972990123, Gudovac 1e,43251 Gudovac</item>
      <item>BRESTOVAC DRVNI KOMBINAT d.d. u stečaju, OIB 23482370704, Brestovačka ulica 33,43280 Garešnički Brestovac</item>
    </izvorni_sadrzaj>
    <derivirana_varijabla naziv="DomainObject.Predmet.SudioniciListAdressOIB_1">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item>ČAZMATRANS-NOVA d.o.o., OIB 04767584912, M. Novačića 10,43240 Čazma</item>
      <item>ČAZMATRANS-NOVA d.o.o., OIB 04767584912, M. Novačića 10,43240 Čazma</item>
      <item>JILK d.o.o. Bjelovar, OIB 54371285729, Velike Sredice 133,43000 Bjelovar</item>
      <item>CROATIA OSIGURANJE d.d. Filijala Kutina, OIB 26187994862, Školska 4,44320 Kutina</item>
      <item>MOSLAVINAŠPED d.o.o. Kutina, OIB 53867819563, Kolodvorska 59,44320 Kutina</item>
      <item>Raiffeisenbank Austria d.d., OIB 53056966535, Petrinjska 59,10000 Zagreb</item>
      <item>Privredna banka Zagreb d.d. Zagreb, OIB 02535697732, Radnička cesta 50,10000 Zagreb</item>
      <item>Toni Raič, OIB 42972990123, Gudovac 1e,43251 Gudovac</item>
      <item>BRESTOVAC DRVNI KOMBINAT d.d. u stečaju, OIB 23482370704, Brestovačka ulica 33,43280 Garešnički Brestovac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491CDA-7A06-43E3-8FCD-62842B2E29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2365</properties:Words>
  <properties:Characters>13779</properties:Characters>
  <properties:Lines>267</properties:Lines>
  <properties:Paragraphs>53</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2017-02-17T12:35:00Z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St-42/2014-153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