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1a48" w14:paraId="e9a1a48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276E66" w:rsidP="00F15707" w:rsidR="00276E66"/>
    <w:p w:rsidRDefault="00F15707" w:rsidP="00F15707" w:rsidR="00F15707">
      <w:r>
        <w:t>REPUBLIKA HRVATSKA</w:t>
      </w:r>
      <w:r w:rsidR="005C125F">
        <w:tab/>
      </w:r>
      <w:r w:rsidR="005C125F">
        <w:tab/>
      </w:r>
      <w:r w:rsidR="005C125F">
        <w:tab/>
      </w:r>
      <w:r w:rsidR="005C125F">
        <w:tab/>
      </w:r>
      <w:r w:rsidR="005C125F">
        <w:tab/>
      </w:r>
      <w:r w:rsidR="005C125F">
        <w:tab/>
      </w:r>
      <w:r w:rsidR="005C125F">
        <w:tab/>
        <w:t>3 St-972/2017-37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943713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C125F" w:rsidP="00B53625" w:rsidR="00F15707">
      <w:pPr>
        <w:ind w:firstLine="708"/>
        <w:jc w:val="both"/>
      </w:pPr>
      <w:r w:rsidRPr="005C125F">
        <w:t>Trgovački sud u Zagrebu, Stalna služba u Karlovcu, po sucu Vesni Fundurulić Perišin, u stečajnom postupku nad Stečajnom masom iza ELEKTRO INDEKS d.o.o. u stečaju, Zagreb, Drenovačka 3, OIB: 04722235011, nakon održanog ispi</w:t>
      </w:r>
      <w:r>
        <w:t>tnog ročišta</w:t>
      </w:r>
      <w:r w:rsidR="00B53625" w:rsidRPr="00B53625">
        <w:t xml:space="preserve">, </w:t>
      </w:r>
      <w:r w:rsidR="00B53625">
        <w:t>14. ožujka</w:t>
      </w:r>
      <w:r w:rsidR="00B53625" w:rsidRPr="00B53625">
        <w:t xml:space="preserve"> 2019.,</w:t>
      </w:r>
    </w:p>
    <w:p w:rsidRDefault="00B53625" w:rsidP="00B53625" w:rsidR="00B53625">
      <w:pPr>
        <w:ind w:firstLine="708"/>
        <w:jc w:val="both"/>
      </w:pPr>
    </w:p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44706C" w:rsidP="005C125F" w:rsidR="005C125F" w:rsidRPr="005C125F">
      <w:pPr>
        <w:pStyle w:val="Odlomakpopisa"/>
        <w:numPr>
          <w:ilvl w:val="0"/>
          <w:numId w:val="5"/>
        </w:numPr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r w:rsidR="00B53625" w:rsidRPr="005C125F">
        <w:rPr>
          <w:b/>
        </w:rPr>
        <w:t>12. travnja</w:t>
      </w:r>
      <w:r w:rsidR="00943713" w:rsidRPr="005C125F">
        <w:rPr>
          <w:b/>
        </w:rPr>
        <w:t xml:space="preserve"> 201</w:t>
      </w:r>
      <w:r w:rsidR="00B53625" w:rsidRPr="005C125F">
        <w:rPr>
          <w:b/>
        </w:rPr>
        <w:t>9</w:t>
      </w:r>
      <w:r w:rsidR="00276E66" w:rsidRPr="005C125F">
        <w:rPr>
          <w:b/>
        </w:rPr>
        <w:t>. u 10</w:t>
      </w:r>
      <w:r w:rsidRPr="005C125F">
        <w:rPr>
          <w:b/>
        </w:rPr>
        <w:t>,</w:t>
      </w:r>
      <w:r w:rsidR="005C125F" w:rsidRPr="005C125F">
        <w:rPr>
          <w:b/>
        </w:rPr>
        <w:t>3</w:t>
      </w:r>
      <w:r w:rsidR="005C125F">
        <w:rPr>
          <w:b/>
        </w:rPr>
        <w:t>0</w:t>
      </w:r>
    </w:p>
    <w:p w:rsidRDefault="0044706C" w:rsidP="005C125F" w:rsidR="0044706C">
      <w:pPr>
        <w:jc w:val="both"/>
      </w:pPr>
      <w:r w:rsidRPr="005C125F">
        <w:rPr>
          <w:b/>
        </w:rPr>
        <w:t>sati</w:t>
      </w:r>
      <w:r>
        <w:t xml:space="preserve"> </w:t>
      </w:r>
      <w:r w:rsidR="00276E66" w:rsidRPr="00276E66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276E66">
        <w:t xml:space="preserve"> i stanju stečajne mase.</w:t>
      </w:r>
    </w:p>
    <w:p w:rsidRDefault="005C125F" w:rsidP="005C125F" w:rsidR="005C125F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5C125F" w:rsidP="005C125F" w:rsidR="005C125F"/>
    <w:p w:rsidRDefault="005C125F" w:rsidP="005C125F" w:rsidR="005C125F">
      <w:pPr>
        <w:pStyle w:val="Odlomakpopisa"/>
        <w:numPr>
          <w:ilvl w:val="0"/>
          <w:numId w:val="5"/>
        </w:numPr>
        <w:jc w:val="both"/>
      </w:pPr>
      <w:r>
        <w:t>Na Skupštinu vjerovnika javnom objavom ovog rješenja pozivaju se vjerovnici</w:t>
      </w:r>
    </w:p>
    <w:p w:rsidRDefault="005C125F" w:rsidP="005C125F" w:rsidR="005C125F">
      <w:pPr>
        <w:jc w:val="both"/>
      </w:pPr>
      <w:r>
        <w:t>stečajne mase, stečajni vjerovnici, vjerovnici s pravom odvojenog namirenja i stečajni upravitelj, koji se pozivaju da u roku od osam dana od objave ovog poziva, dostave mišljenje o zaključenju stečajnog postupka na spis ovog suda poslovni broj St-972/2017.</w:t>
      </w:r>
    </w:p>
    <w:p w:rsidRDefault="005C125F" w:rsidP="005C125F" w:rsidR="005C125F">
      <w:pPr>
        <w:jc w:val="both"/>
      </w:pPr>
    </w:p>
    <w:p w:rsidRDefault="005C125F" w:rsidP="005C125F" w:rsidR="00F15707">
      <w:pPr>
        <w:pStyle w:val="Odlomakpopisa"/>
        <w:numPr>
          <w:ilvl w:val="0"/>
          <w:numId w:val="5"/>
        </w:numPr>
      </w:pPr>
      <w:r>
        <w:t>Ovo rješenje objavit će se na mrežnoj stranici e-Oglasna ploča suda.</w:t>
      </w:r>
    </w:p>
    <w:p w:rsidRDefault="005C125F" w:rsidP="005C125F" w:rsidR="005C125F">
      <w:pPr>
        <w:pStyle w:val="Odlomakpopisa"/>
        <w:ind w:left="1080"/>
      </w:pPr>
    </w:p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3B14E9" w:rsidP="00F15707" w:rsidR="005C125F">
      <w:pPr>
        <w:ind w:firstLine="708"/>
        <w:jc w:val="both"/>
      </w:pPr>
      <w:r>
        <w:t xml:space="preserve">Podneskom od </w:t>
      </w:r>
      <w:r w:rsidR="005C125F">
        <w:t>17. siječnja</w:t>
      </w:r>
      <w:r w:rsidR="00B53625">
        <w:t xml:space="preserve"> 2019</w:t>
      </w:r>
      <w:r w:rsidR="00822419">
        <w:t xml:space="preserve">. stečajni upravitelj je podnio prijedlog za sazivanje skupštine vjerovnika, budući na zakazano izvještajno ročište </w:t>
      </w:r>
      <w:r w:rsidR="005C125F">
        <w:t>9</w:t>
      </w:r>
      <w:r w:rsidR="00B53625">
        <w:t>. siječnja 2019</w:t>
      </w:r>
      <w:r w:rsidR="00822419">
        <w:t>. nisu pristupili vjerovnici, te nisu postojali zakonom predviđeni uvjeti za održavanje istog</w:t>
      </w:r>
      <w:r w:rsidR="005C125F">
        <w:t>. P</w:t>
      </w:r>
      <w:r w:rsidR="00822419">
        <w:t>redlaže dnevni red kako je to navedeno u izreci te u podnesku ob</w:t>
      </w:r>
      <w:r w:rsidR="000E6E46">
        <w:t xml:space="preserve">javljenom na e-Oglasnoj ploči </w:t>
      </w:r>
      <w:r w:rsidR="005C125F">
        <w:t>18. siječnja</w:t>
      </w:r>
      <w:r w:rsidR="00B53625">
        <w:t xml:space="preserve"> 2019.</w:t>
      </w:r>
      <w:r w:rsidR="005C125F">
        <w:t>, a kojim predlaže donošenje</w:t>
      </w:r>
      <w:r w:rsidR="005C125F" w:rsidRPr="005C125F">
        <w:t xml:space="preserve"> odluke o obustavi i zaključenju stečajnog postupka zbog nedostatnosti stečajne mase temeljem čl. 293. Stečajnog zako</w:t>
      </w:r>
      <w:r w:rsidR="005C125F">
        <w:t>na ("Narodne novine" broj 71/15, 104/17– dalje: SZ), kao i u Izvješću dostavljenom za ispitno i izvještajno ročište.</w:t>
      </w:r>
    </w:p>
    <w:p w:rsidRDefault="005C125F" w:rsidP="00F15707" w:rsidR="005C125F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104. a u svezi čl. 130. </w:t>
      </w:r>
      <w:r w:rsidRPr="00F7055B">
        <w:t>Stečajnog zakona ("Narodne novine" broj 71/15)</w:t>
      </w:r>
      <w:r>
        <w:t xml:space="preserve"> odlučeno je kao </w:t>
      </w:r>
      <w:r w:rsidR="00E36A95">
        <w:t>pod točkom I. izreke</w:t>
      </w:r>
      <w:r>
        <w:t xml:space="preserve"> rješenja, a s obzirom da na ročište zakazano za </w:t>
      </w:r>
      <w:r w:rsidR="00E36A95">
        <w:t>9</w:t>
      </w:r>
      <w:r w:rsidR="00B53625">
        <w:t xml:space="preserve">. siječnja </w:t>
      </w:r>
      <w:r>
        <w:t>201</w:t>
      </w:r>
      <w:r w:rsidR="00B53625">
        <w:t>9</w:t>
      </w:r>
      <w:r>
        <w:t>. nije pristupio niti jedan vjerovnik ka</w:t>
      </w:r>
      <w:r w:rsidR="00E36A95">
        <w:t xml:space="preserve">ko bi skupština donijela </w:t>
      </w:r>
      <w:r>
        <w:t>potreb</w:t>
      </w:r>
      <w:r w:rsidR="00E36A95">
        <w:t>ne odluke.</w:t>
      </w:r>
    </w:p>
    <w:p w:rsidRDefault="00E36A95" w:rsidP="00F15707" w:rsidR="00E36A95">
      <w:pPr>
        <w:ind w:firstLine="708"/>
        <w:jc w:val="both"/>
      </w:pPr>
    </w:p>
    <w:p w:rsidRDefault="00E36A95" w:rsidP="00E36A95" w:rsidR="00E36A95">
      <w:pPr>
        <w:ind w:firstLine="708"/>
        <w:jc w:val="both"/>
      </w:pPr>
    </w:p>
    <w:p w:rsidRDefault="00E36A95" w:rsidP="00E36A95" w:rsidR="00E36A95">
      <w:pPr>
        <w:ind w:firstLine="708"/>
        <w:jc w:val="both"/>
      </w:pPr>
    </w:p>
    <w:p w:rsidRDefault="00E36A95" w:rsidP="00E36A95" w:rsidR="00E36A95">
      <w:pPr>
        <w:ind w:firstLine="708"/>
        <w:jc w:val="both"/>
      </w:pPr>
    </w:p>
    <w:p w:rsidRDefault="00E36A95" w:rsidP="00E36A95" w:rsidR="00E36A95">
      <w:pPr>
        <w:ind w:firstLine="708"/>
        <w:jc w:val="both"/>
      </w:pPr>
    </w:p>
    <w:p w:rsidRDefault="00E36A95" w:rsidP="00E36A95" w:rsidR="00E36A95">
      <w:pPr>
        <w:ind w:firstLine="708"/>
        <w:jc w:val="both"/>
      </w:pPr>
      <w: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E36A95" w:rsidP="00E36A95" w:rsidR="00E36A95">
      <w:pPr>
        <w:ind w:firstLine="708"/>
        <w:jc w:val="both"/>
      </w:pPr>
    </w:p>
    <w:p w:rsidRDefault="00F15707" w:rsidP="00F15707" w:rsidR="00F15707">
      <w:r>
        <w:t xml:space="preserve">    </w:t>
      </w:r>
    </w:p>
    <w:p w:rsidRDefault="00F15707" w:rsidP="00F15707" w:rsidR="00F15707">
      <w:pPr>
        <w:jc w:val="center"/>
      </w:pPr>
      <w:r>
        <w:t xml:space="preserve">U Karlovcu </w:t>
      </w:r>
      <w:r w:rsidR="0031271B">
        <w:t>1</w:t>
      </w:r>
      <w:r w:rsidR="00B53625">
        <w:t>4</w:t>
      </w:r>
      <w:r>
        <w:t xml:space="preserve">. </w:t>
      </w:r>
      <w:r w:rsidR="00B53625">
        <w:t>ožujka 2019.</w:t>
      </w:r>
    </w:p>
    <w:p w:rsidRDefault="00F15707" w:rsidP="00F15707" w:rsidR="00F15707"/>
    <w:p w:rsidRDefault="00F15707" w:rsidP="00276E66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C016DB">
        <w:t>, v.r.</w:t>
      </w:r>
    </w:p>
    <w:p w:rsidRDefault="00C016DB" w:rsidP="00F15707" w:rsidR="00C016DB">
      <w:pPr>
        <w:jc w:val="right"/>
      </w:pPr>
    </w:p>
    <w:p w:rsidRDefault="00C016DB" w:rsidP="00C339BE" w:rsidR="00C016DB">
      <w:pPr>
        <w:ind w:left="4956"/>
        <w:jc w:val="both"/>
      </w:pPr>
      <w:r>
        <w:t xml:space="preserve">   Za točnost otpravka-ovlašteni službenik:</w:t>
      </w:r>
    </w:p>
    <w:p w:rsidRDefault="00C016DB" w:rsidP="00F15707" w:rsidR="00C016DB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F15707" w:rsidP="00C016DB" w:rsidR="00F15707">
      <w:pPr>
        <w:pStyle w:val="Odlomakpopisa"/>
        <w:ind w:left="1068"/>
      </w:pPr>
    </w:p>
    <w:sectPr w:rsidSect="00276E66" w:rsidR="00F15707">
      <w:headerReference w:type="default" r:id="rId11"/>
      <w:pgSz w:h="16838" w:w="11906"/>
      <w:pgMar w:gutter="0" w:footer="708" w:header="708" w:left="1417" w:bottom="851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6DB">
          <w:rPr>
            <w:noProof/>
          </w:rPr>
          <w:t>2</w:t>
        </w:r>
        <w:r>
          <w:fldChar w:fldCharType="end"/>
        </w:r>
      </w:p>
    </w:sdtContent>
  </w:sdt>
  <w:p w:rsidRDefault="00E36A95" w:rsidP="00E36A95" w:rsidR="00F15707">
    <w:pPr>
      <w:pStyle w:val="Zaglavlje"/>
      <w:ind w:firstLine="4536" w:left="2544"/>
    </w:pPr>
    <w:r w:rsidRPr="00E36A95">
      <w:t>3 St-972/2017-37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D239B"/>
    <w:multiLevelType w:val="hybridMultilevel"/>
    <w:tmpl w:val="627E01F2"/>
    <w:lvl w:tplc="59CE9B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D02279"/>
    <w:multiLevelType w:val="hybridMultilevel"/>
    <w:tmpl w:val="7AFA4132"/>
    <w:lvl w:tplc="EC448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D55017"/>
    <w:multiLevelType w:val="hybridMultilevel"/>
    <w:tmpl w:val="5824E746"/>
    <w:lvl w:tplc="76C622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0E6E46"/>
    <w:rsid w:val="001735EE"/>
    <w:rsid w:val="00234A78"/>
    <w:rsid w:val="00276E66"/>
    <w:rsid w:val="0031271B"/>
    <w:rsid w:val="00332B75"/>
    <w:rsid w:val="003839C3"/>
    <w:rsid w:val="003B14E9"/>
    <w:rsid w:val="004306BC"/>
    <w:rsid w:val="0044706C"/>
    <w:rsid w:val="00553A17"/>
    <w:rsid w:val="005C125F"/>
    <w:rsid w:val="005D79C4"/>
    <w:rsid w:val="0063125A"/>
    <w:rsid w:val="00636F4D"/>
    <w:rsid w:val="00663D26"/>
    <w:rsid w:val="00667FC9"/>
    <w:rsid w:val="006B59EB"/>
    <w:rsid w:val="007377C7"/>
    <w:rsid w:val="00765E01"/>
    <w:rsid w:val="007747F1"/>
    <w:rsid w:val="007D1A3F"/>
    <w:rsid w:val="007E7811"/>
    <w:rsid w:val="0082007A"/>
    <w:rsid w:val="00822419"/>
    <w:rsid w:val="00894CD9"/>
    <w:rsid w:val="0090422C"/>
    <w:rsid w:val="0091671B"/>
    <w:rsid w:val="00943713"/>
    <w:rsid w:val="00951355"/>
    <w:rsid w:val="009759A1"/>
    <w:rsid w:val="00A117EB"/>
    <w:rsid w:val="00A51B2F"/>
    <w:rsid w:val="00A97695"/>
    <w:rsid w:val="00AA40B6"/>
    <w:rsid w:val="00AB0D62"/>
    <w:rsid w:val="00AC2CBF"/>
    <w:rsid w:val="00B407EE"/>
    <w:rsid w:val="00B53625"/>
    <w:rsid w:val="00B576C4"/>
    <w:rsid w:val="00BC3114"/>
    <w:rsid w:val="00C016DB"/>
    <w:rsid w:val="00C22EA7"/>
    <w:rsid w:val="00C65926"/>
    <w:rsid w:val="00C84FC5"/>
    <w:rsid w:val="00C87F69"/>
    <w:rsid w:val="00CA16DE"/>
    <w:rsid w:val="00D52897"/>
    <w:rsid w:val="00DD2E52"/>
    <w:rsid w:val="00DF5B16"/>
    <w:rsid w:val="00E36A95"/>
    <w:rsid w:val="00E57698"/>
    <w:rsid w:val="00E80BA3"/>
    <w:rsid w:val="00E9143E"/>
    <w:rsid w:val="00EA3E3C"/>
    <w:rsid w:val="00EE2A07"/>
    <w:rsid w:val="00F15707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6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6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ELEKTRO INDEKS d.o.o. za usluge u stečaju</izvorni_sadrzaj>
    <derivirana_varijabla naziv="DomainObject.Predmet.ProtustrankaFormated_1">  Stečajna masa iza ELEKTRO INDEKS d.o.o. za usluge u stečaju</derivirana_varijabla>
  </DomainObject.Predmet.ProtustrankaFormated>
  <DomainObject.Predmet.ProtustrankaFormatedOIB>
    <izvorni_sadrzaj>  Stečajna masa iza ELEKTRO INDEKS d.o.o. za usluge u stečaju, OIB 04722235011</izvorni_sadrzaj>
    <derivirana_varijabla naziv="DomainObject.Predmet.ProtustrankaFormatedOIB_1">  Stečajna masa iza ELEKTRO INDEKS d.o.o. za usluge u stečaju, OIB 04722235011</derivirana_varijabla>
  </DomainObject.Predmet.ProtustrankaFormatedOIB>
  <DomainObject.Predmet.ProtustrankaFormatedWithAdress>
    <izvorni_sadrzaj> Stečajna masa iza ELEKTRO INDEKS d.o.o. za usluge u stečaju, Drenovačka 3, 10000 Zagreb</izvorni_sadrzaj>
    <derivirana_varijabla naziv="DomainObject.Predmet.ProtustrankaFormatedWithAdress_1"> Stečajna masa iza ELEKTRO INDEKS d.o.o. za usluge u stečaju, Drenovačka 3, 10000 Zagreb</derivirana_varijabla>
  </DomainObject.Predmet.ProtustrankaFormatedWithAdress>
  <DomainObject.Predmet.ProtustrankaFormatedWithAdressOIB>
    <izvorni_sadrzaj> Stečajna masa iza ELEKTRO INDEKS d.o.o. za usluge u stečaju, OIB 04722235011, Drenovačka 3, 10000 Zagreb</izvorni_sadrzaj>
    <derivirana_varijabla naziv="DomainObject.Predmet.ProtustrankaFormatedWithAdressOIB_1"> Stečajna masa iza ELEKTRO INDEKS d.o.o. za usluge u stečaju, OIB 04722235011, Drenovačka 3, 10000 Zagreb</derivirana_varijabla>
  </DomainObject.Predmet.ProtustrankaFormatedWithAdressOIB>
  <DomainObject.Predmet.ProtustrankaWithAdress>
    <izvorni_sadrzaj>Stečajna masa iza ELEKTRO INDEKS d.o.o. za usluge u stečaju Drenovačka 3, 10000 Zagreb</izvorni_sadrzaj>
    <derivirana_varijabla naziv="DomainObject.Predmet.ProtustrankaWithAdress_1">Stečajna masa iza ELEKTRO INDEKS d.o.o. za usluge u stečaju Drenovačka 3, 10000 Zagreb</derivirana_varijabla>
  </DomainObject.Predmet.ProtustrankaWithAdress>
  <DomainObject.Predmet.ProtustrankaWithAdressOIB>
    <izvorni_sadrzaj>Stečajna masa iza ELEKTRO INDEKS d.o.o. za usluge u stečaju, OIB 04722235011, Drenovačka 3, 10000 Zagreb</izvorni_sadrzaj>
    <derivirana_varijabla naziv="DomainObject.Predmet.ProtustrankaWithAdressOIB_1">Stečajna masa iza ELEKTRO INDEKS d.o.o. za usluge u stečaju, OIB 04722235011, Drenovačka 3, 10000 Zagreb</derivirana_varijabla>
  </DomainObject.Predmet.ProtustrankaWithAdressOIB>
  <DomainObject.Predmet.ProtustrankaNazivFormated>
    <izvorni_sadrzaj>Stečajna masa iza ELEKTRO INDEKS d.o.o. za usluge u stečaju</izvorni_sadrzaj>
    <derivirana_varijabla naziv="DomainObject.Predmet.ProtustrankaNazivFormated_1">Stečajna masa iza ELEKTRO INDEKS d.o.o. za usluge u stečaju</derivirana_varijabla>
  </DomainObject.Predmet.ProtustrankaNazivFormated>
  <DomainObject.Predmet.ProtustrankaNazivFormatedOIB>
    <izvorni_sadrzaj>Stečajna masa iza ELEKTRO INDEKS d.o.o. za usluge u stečaju, OIB 04722235011</izvorni_sadrzaj>
    <derivirana_varijabla naziv="DomainObject.Predmet.ProtustrankaNazivFormatedOIB_1">Stečajna masa iza ELEKTRO INDEKS d.o.o. za usluge u stečaju, OIB 04722235011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ELEKTRO INDEKS d.o.o. za usluge u stečaju</item>
    </izvorni_sadrzaj>
    <derivirana_varijabla naziv="DomainObject.Predmet.ProtuStrankaListFormated_1">
      <item>Stečajna masa iza ELEKTRO INDEKS d.o.o. za usluge u stečaju</item>
    </derivirana_varijabla>
  </DomainObject.Predmet.ProtuStrankaListFormated>
  <DomainObject.Predmet.ProtuStrankaListFormatedOIB>
    <izvorni_sadrzaj>
      <item>Stečajna masa iza ELEKTRO INDEKS d.o.o. za usluge u stečaju, OIB 04722235011</item>
    </izvorni_sadrzaj>
    <derivirana_varijabla naziv="DomainObject.Predmet.ProtuStrankaListFormatedOIB_1">
      <item>Stečajna masa iza ELEKTRO INDEKS d.o.o. za usluge u stečaju, OIB 04722235011</item>
    </derivirana_varijabla>
  </DomainObject.Predmet.ProtuStrankaListFormatedOIB>
  <DomainObject.Predmet.ProtuStrankaListFormatedWithAdress>
    <izvorni_sadrzaj>
      <item>Stečajna masa iza ELEKTRO INDEKS d.o.o. za usluge u stečaju, Drenovačka 3, 10000 Zagreb</item>
    </izvorni_sadrzaj>
    <derivirana_varijabla naziv="DomainObject.Predmet.ProtuStrankaListFormatedWithAdress_1">
      <item>Stečajna masa iza ELEKTRO INDEKS d.o.o. za usluge u stečaju, Drenovačka 3, 10000 Zagreb</item>
    </derivirana_varijabla>
  </DomainObject.Predmet.ProtuStrankaListFormatedWithAdress>
  <DomainObject.Predmet.ProtuStrankaListFormatedWithAdressOIB>
    <izvorni_sadrzaj>
      <item>Stečajna masa iza ELEKTRO INDEKS d.o.o. za usluge u stečaju, OIB 04722235011, Drenovačka 3, 10000 Zagreb</item>
    </izvorni_sadrzaj>
    <derivirana_varijabla naziv="DomainObject.Predmet.ProtuStrankaListFormatedWithAdressOIB_1">
      <item>Stečajna masa iza ELEKTRO INDEKS d.o.o. za usluge u stečaju, OIB 04722235011, Drenovačka 3, 10000 Zagreb</item>
    </derivirana_varijabla>
  </DomainObject.Predmet.ProtuStrankaListFormatedWithAdressOIB>
  <DomainObject.Predmet.ProtuStrankaListNazivFormated>
    <izvorni_sadrzaj>
      <item>Stečajna masa iza ELEKTRO INDEKS d.o.o. za usluge u stečaju</item>
    </izvorni_sadrzaj>
    <derivirana_varijabla naziv="DomainObject.Predmet.ProtuStrankaListNazivFormated_1">
      <item>Stečajna masa iza ELEKTRO INDEKS d.o.o. za usluge u stečaju</item>
    </derivirana_varijabla>
  </DomainObject.Predmet.ProtuStrankaListNazivFormated>
  <DomainObject.Predmet.ProtuStrankaListNazivFormatedOIB>
    <izvorni_sadrzaj>
      <item>Stečajna masa iza ELEKTRO INDEKS d.o.o. za usluge u stečaju, OIB 04722235011</item>
    </izvorni_sadrzaj>
    <derivirana_varijabla naziv="DomainObject.Predmet.ProtuStrankaListNazivFormatedOIB_1">
      <item>Stečajna masa iza ELEKTRO INDEKS d.o.o. za usluge u stečaju, OIB 04722235011</item>
    </derivirana_varijabla>
  </DomainObject.Predmet.ProtuStrankaListNazivFormatedOIB>
  <DomainObject.Predmet.OstaliListFormated>
    <izvorni_sadrzaj>
      <item>VILIM BRKOVIĆ</item>
      <item>ŽUPANIJSKO DRŽAVNO ODVJETNIŠTVO U ZAGREBU</item>
    </izvorni_sadrzaj>
    <derivirana_varijabla naziv="DomainObject.Predmet.OstaliListFormated_1">
      <item>VILIM BRKOVIĆ</item>
      <item>ŽUPANIJSKO DRŽAVNO ODVJETNIŠTVO U ZAGREBU</item>
    </derivirana_varijabla>
  </DomainObject.Predmet.OstaliListFormated>
  <DomainObject.Predmet.OstaliListFormatedOIB>
    <izvorni_sadrzaj>
      <item>VILIM BRKOVIĆ, OIB 83322823541</item>
      <item>ŽUPANIJSKO DRŽAVNO ODVJETNIŠTVO U ZAGREBU</item>
    </izvorni_sadrzaj>
    <derivirana_varijabla naziv="DomainObject.Predmet.OstaliListFormatedOIB_1">
      <item>VILIM BRKOVIĆ, OIB 83322823541</item>
      <item>ŽUPANIJSKO DRŽAVNO ODVJETNIŠTVO U ZAGREBU</item>
    </derivirana_varijabla>
  </DomainObject.Predmet.OstaliListFormatedOIB>
  <DomainObject.Predmet.OstaliListFormatedWithAdress>
    <izvorni_sadrzaj>
      <item>VILIM BRKOVIĆ, Brune Bušića 36, 10000 Zagreb</item>
      <item>ŽUPANIJSKO DRŽAVNO ODVJETNIŠTVO U ZAGREBU, Savsaka cesta 41, 10000 Zagreb</item>
    </izvorni_sadrzaj>
    <derivirana_varijabla naziv="DomainObject.Predmet.OstaliListFormatedWithAdress_1">
      <item>VILIM BRKOVIĆ, Brune Bušića 36, 10000 Zagreb</item>
      <item>ŽUPANIJSKO DRŽAVNO ODVJETNIŠTVO U ZAGREBU, Savsaka cesta 41, 10000 Zagreb</item>
    </derivirana_varijabla>
  </DomainObject.Predmet.OstaliListFormatedWithAdress>
  <DomainObject.Predmet.OstaliListFormatedWithAdressOIB>
    <izvorni_sadrzaj>
      <item>VILIM BRKOVIĆ, OIB 83322823541, Brune Bušića 36, 10000 Zagreb</item>
      <item>ŽUPANIJSKO DRŽAVNO ODVJETNIŠTVO U ZAGREBU, Savsaka cesta 41, 10000 Zagreb</item>
    </izvorni_sadrzaj>
    <derivirana_varijabla naziv="DomainObject.Predmet.OstaliListFormatedWithAdressOIB_1">
      <item>VILIM BRKOVIĆ, OIB 83322823541, Brune Bušića 36, 10000 Zagreb</item>
      <item>ŽUPANIJSKO DRŽAVNO ODVJETNIŠTVO U ZAGREBU, Savsaka cesta 41, 10000 Zagreb</item>
    </derivirana_varijabla>
  </DomainObject.Predmet.OstaliListFormatedWithAdressOIB>
  <DomainObject.Predmet.OstaliListNazivFormated>
    <izvorni_sadrzaj>
      <item>VILIM BRKOVIĆ</item>
      <item>ŽUPANIJSKO DRŽAVNO ODVJETNIŠTVO U ZAGREBU</item>
    </izvorni_sadrzaj>
    <derivirana_varijabla naziv="DomainObject.Predmet.OstaliListNazivFormated_1">
      <item>VILIM BRKOVIĆ</item>
      <item>ŽUPANIJSKO DRŽAVNO ODVJETNIŠTVO U ZAGREBU</item>
    </derivirana_varijabla>
  </DomainObject.Predmet.OstaliListNazivFormated>
  <DomainObject.Predmet.OstaliListNazivFormatedOIB>
    <izvorni_sadrzaj>
      <item>VILIM BRKOVIĆ, OIB 83322823541</item>
      <item>ŽUPANIJSKO DRŽAVNO ODVJETNIŠTVO U ZAGREBU</item>
    </izvorni_sadrzaj>
    <derivirana_varijabla naziv="DomainObject.Predmet.OstaliListNazivFormatedOIB_1">
      <item>VILIM BRKOVIĆ, OIB 83322823541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ELEKTRO INDEKS d.o.o. za usluge u stečaju</izvorni_sadrzaj>
    <derivirana_varijabla naziv="DomainObject.Predmet.ProtustrankaIDrugi_1">Stečajna masa iza ELEKTRO INDEKS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ELEKTRO INDEKS d.o.o. za usluge u stečaju, OIB 04722235011, Drenovačka 3, 10000 Zagreb</izvorni_sadrzaj>
    <derivirana_varijabla naziv="DomainObject.Predmet.ProtustrankaIDrugiAdressOIB_1">Stečajna masa iza ELEKTRO INDEKS d.o.o. za usluge u stečaju, OIB 04722235011,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VILIM BRKOVIĆ</item>
      <item>ŽUPANIJSKO DRŽAVNO ODVJETNIŠTVO U ZAGREBU</item>
      <item>Stečajna masa iza ELEKTRO INDEKS d.o.o. za usluge u stečaju</item>
    </izvorni_sadrzaj>
    <derivirana_varijabla naziv="DomainObject.Predmet.SudioniciListNaziv_1">
      <item>FINA Regionalni centar Zagreb</item>
      <item>VILIM BRKOVIĆ</item>
      <item>ŽUPANIJSKO DRŽAVNO ODVJETNIŠTVO U ZAGREBU</item>
      <item>Stečajna masa iza ELEKTRO INDEKS d.o.o. za usluge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izvorni_sadrzaj>
    <derivirana_varijabla naziv="DomainObject.Predmet.SudioniciListAdressOIB_1"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  <item>Stečajna masa iza ELEKTRO INDEKS d.o.o. za usluge u stečaju, OIB 04722235011, Drenovačka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83322823541</item>
      <item>, OIB null</item>
      <item>, OIB 04722235011</item>
    </izvorni_sadrzaj>
    <derivirana_varijabla naziv="DomainObject.Predmet.SudioniciListNazivOIB_1">
      <item>, OIB 85821130368</item>
      <item>, OIB 83322823541</item>
      <item>, OIB null</item>
      <item>, OIB 04722235011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St-972/2017-34</izvorni_sadrzaj>
    <derivirana_varijabla naziv="DomainObject.PredzadnjaOdlukaIzPredmeta.Oznaka_1">St-972/2017-34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D57A4-6C0E-4701-BED7-4AB680B4E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2181</properties:Characters>
  <properties:Lines>70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2019-03-14T09:04:00Z</dcterms:created>
  <dc:creator>Žana Livaja</dc:creator>
  <cp:lastModifiedBy>Gordana Cvitković</cp:lastModifiedBy>
  <cp:lastPrinted>2019-03-14T09:19:00Z</cp:lastPrinted>
  <dcterms:modified xmlns:xsi="http://www.w3.org/2001/XMLSchema-instance" xsi:type="dcterms:W3CDTF">2019-03-14T09:19:00Z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(St-972-2017----SKUPŠTINA-IZVJEŠTAJNO jer nije bilo nakon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