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a114" w14:paraId="b29a11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E4CBC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074A7A" w:rsidP="006C6E38" w:rsidR="00074A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6E38">
        <w:t xml:space="preserve"> </w:t>
      </w:r>
    </w:p>
    <w:p w:rsidRDefault="002E4CBC" w:rsidP="002E4CBC" w:rsidR="002E4CBC" w:rsidRPr="002E4CBC">
      <w:pPr>
        <w:ind w:firstLine="708" w:left="5664"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   10 Stpn-21/2016-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center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U  I M E   R E P U B L I K E   H R V A T S K E</w:t>
      </w:r>
    </w:p>
    <w:p w:rsidRDefault="002E4CBC" w:rsidP="002E4CBC" w:rsidR="002E4CBC">
      <w:pPr>
        <w:jc w:val="center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R J E Š E N J E</w:t>
      </w:r>
    </w:p>
    <w:p w:rsidRDefault="002E4CBC" w:rsidP="002E4CBC" w:rsidR="002E4CBC" w:rsidRPr="002E4CBC">
      <w:pPr>
        <w:jc w:val="center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Trgovački sud u Osijeku, po sucu pojedincu mr. sc. Mirjani Baran, u pravnoj stvari dužnika kao predlagatelja JOSIPA BLAŽEVIĆA, OIB:33039061026, vlasnika  obrta za poljoprivredu i proizvodnju „GOSPODARSTVO BLAŽEVIĆ“ Široko Polje, Kolodvorska 93 i vjerovnika kao protustranke RH MINISTARSTVO FINANCIJA OIB: 18683136487 i drugih, radi sklapanja predstečajne nagodbe, 1. lipnja 2016.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center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r i j e š i o  j e</w:t>
      </w:r>
    </w:p>
    <w:p w:rsidRDefault="002E4CBC" w:rsidP="002E4CBC" w:rsidR="002E4CBC" w:rsidRPr="002E4CBC">
      <w:pPr>
        <w:jc w:val="center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sklapa se</w:t>
      </w:r>
    </w:p>
    <w:p w:rsidRDefault="002E4CBC" w:rsidP="002E4CBC" w:rsidR="002E4CBC">
      <w:pPr>
        <w:jc w:val="center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PREDSTEČAJNA NAGODBA</w:t>
      </w:r>
    </w:p>
    <w:p w:rsidRDefault="002E4CBC" w:rsidP="002E4CBC" w:rsidR="002E4CBC">
      <w:pPr>
        <w:jc w:val="center"/>
        <w:rPr>
          <w:rFonts w:eastAsia="Calibri"/>
          <w:lang w:eastAsia="en-US"/>
        </w:rPr>
      </w:pPr>
    </w:p>
    <w:p w:rsidRDefault="002E4CBC" w:rsidP="002E4CBC" w:rsidR="002E4CBC" w:rsidRPr="002E4CBC">
      <w:pPr>
        <w:jc w:val="center"/>
        <w:rPr>
          <w:rFonts w:eastAsia="Calibri"/>
          <w:lang w:eastAsia="en-US"/>
        </w:rPr>
      </w:pPr>
    </w:p>
    <w:p w:rsidRDefault="002E4CBC" w:rsidP="002E4CBC" w:rsidR="002E4CBC" w:rsidRPr="002E4CBC">
      <w:pPr>
        <w:ind w:firstLine="1416"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I.</w:t>
      </w:r>
      <w:r w:rsidRPr="002E4CBC">
        <w:rPr>
          <w:rFonts w:eastAsia="Calibri"/>
          <w:lang w:eastAsia="en-US"/>
        </w:rPr>
        <w:tab/>
        <w:t>Ova Predstečajna nagodba sklapa se između dužnika: JOSIPA BLAŽEV</w:t>
      </w:r>
      <w:r>
        <w:rPr>
          <w:rFonts w:eastAsia="Calibri"/>
          <w:lang w:eastAsia="en-US"/>
        </w:rPr>
        <w:t xml:space="preserve">IĆA, OIB:33039061026, vlasnika </w:t>
      </w:r>
      <w:r w:rsidRPr="002E4CBC">
        <w:rPr>
          <w:rFonts w:eastAsia="Calibri"/>
          <w:lang w:eastAsia="en-US"/>
        </w:rPr>
        <w:t xml:space="preserve">obrta za poljoprivredu i proizvodnju „GOSPODARSTVO BLAŽEVIĆ“ Široko Polje, Kolodvorska 93 (u daljnjem tekstu: Dužnik) i vjerovnika predstečajne nagodbe (u daljnjem tekstu: Vjerovnici):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RH Ministarstvo financija, Porezna uprava, OIB: 18683136487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AC Kotromanović d.o.o, OIB:82564933243,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B.I.J.A.F. d.o.o, OIB:83035637731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Centar za unaprjeđenje stočarstva d.o.o.,OIB:30795818828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Dalbo d.o.o., OIB:27619887407,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Dukat d.d., OIB:25457712630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Erste&amp;Steiermarkische banka d.d., OIB:23057039320,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Euroherc osiguranje d.d., OIB:22694857747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Fanon d.o.o., OIB:30703851882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HAMAG-BIRCO, OIB:25609559342,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Hana d.o.o., OIB:39915019382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Hrvatska poljoprivredna agencija, ustanova za poslove u poljoprivredi,OIB:48006835970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Hrvatski veterinarski institut, OIB:29059177553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Hypo Alpe-Adria-Bank d.d., OIB:14036333877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Lager commerce d.o.o., OIB:94872190833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Latema d.o.o., OIB:97976445249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Mario Milušić,vlasnik OPG, OIB:81520626857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Osječko-baranjska županija, OIB:10383308860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POD proizvodnja opruga d.o.o., OIB:03398907795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Prva ekološka stanica d.o.o, OIB:92583581413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Poljoprivredna zadruga Novi Čeminac, OIB:55613628924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Tembo d.o.o., OIB:09060628765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Tuhelj gorivo d.o.o., OIB:80659871821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Uniqa osiguranje d.d., OIB:75665455333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UniCredit leasing Croatia d.o.o., OIB:18736171210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Univerzal d.o.o., OIB:34319609112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Veterinarska stanica Đakovo d.o.o., OIB:77703754353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VIPnet d.o.o., OIB:29524210204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Zagrebačka banka d.d., OIB:92963223473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ind w:firstLine="1416"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II.</w:t>
      </w:r>
      <w:r w:rsidRPr="002E4CBC">
        <w:rPr>
          <w:rFonts w:eastAsia="Calibri"/>
          <w:lang w:eastAsia="en-US"/>
        </w:rPr>
        <w:tab/>
        <w:t>Utvrđuje se da je rješenjem Financijske agencije Regionalni centar Osijek klasa: UP-I/110/07/15-01/8729 Ur. Br.:04-06-15-8729-36 od 19. listopada  2015. nad dužnikom otvoren postupak predstečajne nagodbe.</w:t>
      </w:r>
    </w:p>
    <w:p w:rsidRDefault="002E4CBC" w:rsidP="002E4CBC" w:rsidR="002E4CBC" w:rsidRPr="002E4CBC">
      <w:pPr>
        <w:ind w:firstLine="1416"/>
        <w:jc w:val="both"/>
        <w:rPr>
          <w:rFonts w:eastAsia="Calibri"/>
          <w:lang w:eastAsia="en-US"/>
        </w:rPr>
      </w:pPr>
    </w:p>
    <w:p w:rsidRDefault="002E4CBC" w:rsidP="002E4CBC" w:rsidR="002E4CBC">
      <w:pPr>
        <w:ind w:firstLine="1416"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III.</w:t>
      </w:r>
      <w:r w:rsidRPr="002E4CBC">
        <w:rPr>
          <w:rFonts w:eastAsia="Calibri"/>
          <w:lang w:eastAsia="en-US"/>
        </w:rPr>
        <w:tab/>
        <w:t>Utvrđuje se da je ukupan iznos prijavljenih tražbina od 1.177.916,340 kn, nema osporenih tražbina, te ukupan iznos utvrđenih tražbina 2.021.721,25 kn. Ukupan iznos osporenih tražbina ne prelazi 25% od iznosa ukupno prijavljenih tražbina.</w:t>
      </w:r>
    </w:p>
    <w:p w:rsidRDefault="002E4CBC" w:rsidP="002E4CBC" w:rsidR="002E4CBC" w:rsidRPr="002E4CBC">
      <w:pPr>
        <w:ind w:firstLine="1416"/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- RH Ministarstvo financija, Porezna uprava, OIB: 18683136487             …. </w:t>
      </w:r>
      <w:r>
        <w:rPr>
          <w:rFonts w:eastAsia="Calibri"/>
          <w:lang w:eastAsia="en-US"/>
        </w:rPr>
        <w:t xml:space="preserve">   </w:t>
      </w:r>
      <w:r w:rsidRPr="002E4CBC">
        <w:rPr>
          <w:rFonts w:eastAsia="Calibri"/>
          <w:lang w:eastAsia="en-US"/>
        </w:rPr>
        <w:t>53.107,79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AC Kotromanović d.o.o, OIB:82564933243,                                         ……</w:t>
      </w:r>
      <w:r>
        <w:rPr>
          <w:rFonts w:eastAsia="Calibri"/>
          <w:lang w:eastAsia="en-US"/>
        </w:rPr>
        <w:t xml:space="preserve">      </w:t>
      </w:r>
      <w:r w:rsidRPr="002E4CBC">
        <w:rPr>
          <w:rFonts w:eastAsia="Calibri"/>
          <w:lang w:eastAsia="en-US"/>
        </w:rPr>
        <w:t>7.447,85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B.I.J.A.F. d.o.o, OIB:83035637731                                                      ….</w:t>
      </w:r>
      <w:r>
        <w:rPr>
          <w:rFonts w:eastAsia="Calibri"/>
          <w:lang w:eastAsia="en-US"/>
        </w:rPr>
        <w:t xml:space="preserve">       </w:t>
      </w:r>
      <w:r w:rsidRPr="002E4CBC">
        <w:rPr>
          <w:rFonts w:eastAsia="Calibri"/>
          <w:lang w:eastAsia="en-US"/>
        </w:rPr>
        <w:t>510.071,59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Centar za unapređenje stočarstva d.o.o.,OIB:</w:t>
      </w:r>
      <w:r>
        <w:rPr>
          <w:rFonts w:eastAsia="Calibri"/>
          <w:lang w:eastAsia="en-US"/>
        </w:rPr>
        <w:t>30795818828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….</w:t>
      </w:r>
      <w:r w:rsidRPr="002E4CBC">
        <w:rPr>
          <w:rFonts w:eastAsia="Calibri"/>
          <w:lang w:eastAsia="en-US"/>
        </w:rPr>
        <w:t xml:space="preserve"> 12.812,36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- Dalbo d.o.o., OIB:27619887407,                                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…  </w:t>
      </w:r>
      <w:r w:rsidRPr="002E4CBC">
        <w:rPr>
          <w:rFonts w:eastAsia="Calibri"/>
          <w:lang w:eastAsia="en-US"/>
        </w:rPr>
        <w:t>15.982,24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- Dukat d.d., OIB:25457712630                                                            …… </w:t>
      </w:r>
      <w:r>
        <w:rPr>
          <w:rFonts w:eastAsia="Calibri"/>
          <w:lang w:eastAsia="en-US"/>
        </w:rPr>
        <w:t xml:space="preserve">         </w:t>
      </w:r>
      <w:r w:rsidRPr="002E4CBC">
        <w:rPr>
          <w:rFonts w:eastAsia="Calibri"/>
          <w:lang w:eastAsia="en-US"/>
        </w:rPr>
        <w:t>4.565,43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Erste&amp;Steiermarkische banka d.d., OIB:23057039320,                         ….</w:t>
      </w:r>
      <w:r>
        <w:rPr>
          <w:rFonts w:eastAsia="Calibri"/>
          <w:lang w:eastAsia="en-US"/>
        </w:rPr>
        <w:t xml:space="preserve">     </w:t>
      </w:r>
      <w:r w:rsidRPr="002E4CBC">
        <w:rPr>
          <w:rFonts w:eastAsia="Calibri"/>
          <w:lang w:eastAsia="en-US"/>
        </w:rPr>
        <w:t>135.871,39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- Euroherc osiguranje d.d., OIB:22694857747  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……34.467,89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Fanon d.o.o., OIB:30703851882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</w:t>
      </w:r>
      <w:r w:rsidRPr="002E4CBC">
        <w:rPr>
          <w:rFonts w:eastAsia="Calibri"/>
          <w:lang w:eastAsia="en-US"/>
        </w:rPr>
        <w:tab/>
        <w:t xml:space="preserve">  …..836.920,41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- HAMAG-BIRCO, OIB:25609559342,               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…..140.350,13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Hana d.o.o., OIB:39915019382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……15.319,83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Hrvatska poljoprivredna agencija,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 ustanova za poslove u poljoprivredi,OIB:48006835970 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 ……4.512,85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Hrvatski veterinarski institut, OIB:29059177553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  ……. 375,00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Hypo Alpe-Adria-Bank d.d., OIB:14036333877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….110.165,91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- Lager commerce d.o.o., OIB:94872190833                      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 ……….94,98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Latema d.o.o., OIB:97976445249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</w:t>
      </w:r>
      <w:r w:rsidRPr="002E4CBC">
        <w:rPr>
          <w:rFonts w:eastAsia="Calibri"/>
          <w:lang w:eastAsia="en-US"/>
        </w:rPr>
        <w:tab/>
        <w:t xml:space="preserve">    …...1.413,75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Mario Milušić,vlasnik OPG, OIB:81520626857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>… …  1.818,09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Osječko-baranjska županija, OIB:10383308860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 3.360,21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Pod proizvodnja opruga d.o.o.,OIB:03398907795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</w:t>
      </w:r>
      <w:r w:rsidRPr="002E4CBC">
        <w:rPr>
          <w:rFonts w:eastAsia="Calibri"/>
          <w:lang w:eastAsia="en-US"/>
        </w:rPr>
        <w:tab/>
        <w:t xml:space="preserve">   ……3.041,15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Prva ekološka stanica d.o.o, OIB:92583581413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 6.110,28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Poljoprivredna zadruga Novi Čeminac, OIB:55613628924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 3.125,00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Tembo d.o.o., OIB:09060628765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 2.584,00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Tuhelj gorivo d.o.o., OIB:80659871821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 1.890,00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Uniqa osiguranje d.d., OIB:75665455333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…..</w:t>
      </w:r>
      <w:r>
        <w:rPr>
          <w:rFonts w:eastAsia="Calibri"/>
          <w:lang w:eastAsia="en-US"/>
        </w:rPr>
        <w:t xml:space="preserve"> </w:t>
      </w:r>
      <w:r w:rsidRPr="002E4CBC">
        <w:rPr>
          <w:rFonts w:eastAsia="Calibri"/>
          <w:lang w:eastAsia="en-US"/>
        </w:rPr>
        <w:t>11.167,98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UniCredit leasing Croatia d.o.o., OIB:18736171210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   </w:t>
      </w:r>
      <w:r>
        <w:rPr>
          <w:rFonts w:eastAsia="Calibri"/>
          <w:lang w:eastAsia="en-US"/>
        </w:rPr>
        <w:t xml:space="preserve"> </w:t>
      </w:r>
      <w:r w:rsidRPr="002E4CBC">
        <w:rPr>
          <w:rFonts w:eastAsia="Calibri"/>
          <w:lang w:eastAsia="en-US"/>
        </w:rPr>
        <w:t>926,08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Univerzal d.o.o., OIB:34319609112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</w:t>
      </w:r>
      <w:r w:rsidRPr="002E4CBC">
        <w:rPr>
          <w:rFonts w:eastAsia="Calibri"/>
          <w:lang w:eastAsia="en-US"/>
        </w:rPr>
        <w:tab/>
        <w:t xml:space="preserve">    ….</w:t>
      </w:r>
      <w:r>
        <w:rPr>
          <w:rFonts w:eastAsia="Calibri"/>
          <w:lang w:eastAsia="en-US"/>
        </w:rPr>
        <w:t xml:space="preserve"> </w:t>
      </w:r>
      <w:r w:rsidRPr="002E4CBC">
        <w:rPr>
          <w:rFonts w:eastAsia="Calibri"/>
          <w:lang w:eastAsia="en-US"/>
        </w:rPr>
        <w:t>.3.468,43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Veterinarska stanica Đakovo d.o.o., OIB:77703754353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….</w:t>
      </w:r>
      <w:r>
        <w:rPr>
          <w:rFonts w:eastAsia="Calibri"/>
          <w:lang w:eastAsia="en-US"/>
        </w:rPr>
        <w:t xml:space="preserve"> </w:t>
      </w:r>
      <w:r w:rsidRPr="002E4CBC">
        <w:rPr>
          <w:rFonts w:eastAsia="Calibri"/>
          <w:lang w:eastAsia="en-US"/>
        </w:rPr>
        <w:t>.92.552,44 kn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VIPnet d.o.o., OIB:29524210204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 ……2.912,87 kn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 Zagrebačka banka d.d., OIB:92963223473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lang w:eastAsia="en-US"/>
        </w:rPr>
        <w:tab/>
        <w:t xml:space="preserve"> </w:t>
      </w:r>
      <w:r w:rsidRPr="002E4CBC">
        <w:rPr>
          <w:rFonts w:eastAsia="Calibri"/>
          <w:lang w:eastAsia="en-US"/>
        </w:rPr>
        <w:tab/>
        <w:t xml:space="preserve">   …..</w:t>
      </w:r>
      <w:r>
        <w:rPr>
          <w:rFonts w:eastAsia="Calibri"/>
          <w:lang w:eastAsia="en-US"/>
        </w:rPr>
        <w:t xml:space="preserve"> </w:t>
      </w:r>
      <w:r w:rsidRPr="002E4CBC">
        <w:rPr>
          <w:rFonts w:eastAsia="Calibri"/>
          <w:lang w:eastAsia="en-US"/>
        </w:rPr>
        <w:t>5.285,32 kn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ind w:firstLine="1417"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IV.</w:t>
      </w:r>
      <w:r w:rsidRPr="002E4CBC">
        <w:rPr>
          <w:rFonts w:eastAsia="Calibri"/>
          <w:lang w:eastAsia="en-US"/>
        </w:rPr>
        <w:tab/>
        <w:t>Utvrđuje se da su pristanak za sklapanje predstečajne nagodbe dali dužnik i vjerovnici čije tražbine  prelaze 2/3 vrijednosti svih utvrđenih tražbina, odnosno da su vjerovnici glasovali:</w:t>
      </w:r>
    </w:p>
    <w:p w:rsidRDefault="002E4CBC" w:rsidP="002E4CBC" w:rsidR="002E4CBC" w:rsidRPr="002E4CBC">
      <w:pPr>
        <w:ind w:firstLine="1417"/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-  </w:t>
      </w:r>
      <w:r w:rsidRPr="002E4CBC">
        <w:rPr>
          <w:rFonts w:eastAsia="Calibri"/>
          <w:lang w:eastAsia="en-US"/>
        </w:rPr>
        <w:tab/>
        <w:t xml:space="preserve"> iz grupe tijela javne uprave i trgovačka društva u većinskom državnom vlasništvu, vjerovnici imaju pravo glasa u vrijednosti od 205.174,41 kn od čega je "ZA" glasovalo u visini 0,00 kn, odnosno 0,00 %, a "PROTIV" u visini od 205.174,41 kn odnosno 100,00 %,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</w:t>
      </w:r>
      <w:r w:rsidRPr="002E4CBC">
        <w:rPr>
          <w:rFonts w:eastAsia="Calibri"/>
          <w:lang w:eastAsia="en-US"/>
        </w:rPr>
        <w:tab/>
        <w:t>iz grupe financijske institucije, vjerovnici imaju pravo glasa u vrijednosti od 252.248,70 kn od čega je "ZA" glasovalo 135.871,39 kn, odnosno 53,86 %, a "PROTIV" je glasovalo 116.377,31 kn, odnosno  46,14 % vjerovnika,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-</w:t>
      </w:r>
      <w:r w:rsidRPr="002E4CBC">
        <w:rPr>
          <w:rFonts w:eastAsia="Calibri"/>
          <w:lang w:eastAsia="en-US"/>
        </w:rPr>
        <w:tab/>
        <w:t>iz grupe ostali vjerovnici imaju pravo glasa u vrijednosti 1.564.298,14 kn od čega je "ZA" glasovalo u vrijednosti od 1.452.356,80 kn, odnosno "ZA" je glasovalo 92,84 %, a  "PROTIV" je glasovalo u vrijednosti od 111.941,34 kn, odnosno  7,16 % ,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odnosno da su za plan financijskog restrukturiranja glasovali vjerovnici čije tražbine prelaze 2/3 vrijednosti svih utvrđenih tražbina, odnosno da je "ZA" prihvaćanje plana glasovalo 1.588.228,19 kn što znači da je ZA glasovalo 78,56 %, a "PROTIV" plana  je glasovalo 433.493,06 kn što znači da je "PROTIV" glasovalo 21,44 %.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ind w:firstLine="1416"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V.</w:t>
      </w:r>
      <w:r w:rsidRPr="002E4CBC">
        <w:rPr>
          <w:rFonts w:eastAsia="Calibri"/>
          <w:lang w:eastAsia="en-US"/>
        </w:rPr>
        <w:tab/>
        <w:t>Utvrđuje se da su vjerovnici čije tražbine prelaze 2/3 vrijednosti svih utvrđenih tražbina prihvatili plan financijskog restrukturiranja slijedećeg sadržaja:</w:t>
      </w:r>
    </w:p>
    <w:p w:rsidRDefault="002E4CBC" w:rsidP="002E4CBC" w:rsidR="002E4CBC" w:rsidRPr="002E4CBC">
      <w:pPr>
        <w:ind w:firstLine="1416"/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 xml:space="preserve"> RH Ministarstvo financija, Porezna uprava, OIB:18683136487, Zagreb</w:t>
      </w:r>
      <w:r w:rsidRPr="002E4CBC">
        <w:rPr>
          <w:rFonts w:eastAsia="Calibri"/>
          <w:lang w:eastAsia="en-US"/>
        </w:rPr>
        <w:t xml:space="preserve"> Katančićeva 5, od tražbine utvrđene u iznosu od  53.107,79 kn, otpisuje se kamata u iznosu od 405,82 kn, te 30 % glavnice, te će se preostali iznos glavnice  od 36.891,38 kn  isplatiti uz poček od 12 mjeseci koji počinje od dana pravomoćnosti ovoga rješenja i to otplatom u 60 (šezdeset) jednakih mjesečnih anuiteta uz fiksnu kamatnu stopu od 4,5 % godišnje, s tim da  anuiteti dospijevaju na naplatu zadnjeg dana u mjesecu po isteku počeka, a prema otplatnom planu koji će stranke sklopiti naknadno i koji se smatra sastavnim dijelom ove nagodbe.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Hrvatska poljoprivredna agencija, ustanova za poslove u poljoprivredi, OIB:48006835970, Križevci, Poljana križevačka 185</w:t>
      </w:r>
      <w:r w:rsidRPr="002E4CBC">
        <w:rPr>
          <w:rFonts w:eastAsia="Calibri"/>
          <w:lang w:eastAsia="en-US"/>
        </w:rPr>
        <w:t xml:space="preserve">, od tražbine utvrđene u iznosu od  4.512,85 kn, </w:t>
      </w:r>
      <w:r w:rsidRPr="002E4CBC">
        <w:rPr>
          <w:rFonts w:eastAsia="Calibri"/>
          <w:b/>
          <w:lang w:eastAsia="en-US"/>
        </w:rPr>
        <w:t>otpisuje se kamata u iznosu od 405,82 kn,</w:t>
      </w:r>
      <w:r w:rsidRPr="002E4CBC">
        <w:rPr>
          <w:rFonts w:eastAsia="Calibri"/>
          <w:lang w:eastAsia="en-US"/>
        </w:rPr>
        <w:t xml:space="preserve"> te 30 % glavnice, te će se preostali iznos glavnice  od 3.159,00 kn  isplatiti uz poček od 12 mjeseci od dana pravomoćnosti ovoga rješenja i to otplatom u 60 (šezdeset) jednakih mjesečnih anuiteta, s tim da anuiteti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3.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Hrvatski veterinarski institut, OIB:29059177553, Zagreb, Savska cesta 143</w:t>
      </w:r>
      <w:r w:rsidRPr="002E4CBC">
        <w:rPr>
          <w:rFonts w:eastAsia="Calibri"/>
          <w:lang w:eastAsia="en-US"/>
        </w:rPr>
        <w:t>, od tražbine utvrđene u iznosu od  375,00  kn, otpisuje se 30 % glavnice, te će se preostali iznos glavnice  od 262,50 kn  isplatiti uz poček od 12 meseci od dana pravomoćnosti ovoga rješenja i to otplatom u 60 (šezdeset) jednakih mjesečnih anuiteta, s tim da anuiteti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4.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Osječko-baranjska županija, OIB:10383308860, Osijek, Trg Ante Starčevića 2</w:t>
      </w:r>
      <w:r w:rsidRPr="002E4CBC">
        <w:rPr>
          <w:rFonts w:eastAsia="Calibri"/>
          <w:lang w:eastAsia="en-US"/>
        </w:rPr>
        <w:t xml:space="preserve">, od tražbine utvrđene u iznosu od 3.360,21  kn, otpisuje se kamata u iznosu od 119,68 kn te 30 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% glavnice, te će se preostali iznos glavnice  od  2.268,37 kn  isplatiti uz poček od 12 mjeseci od dana pravomoćnosti ovoga rješenja i to otplatom u 60 (šezdeset) jednakih mjesečnih anuiteta, s tim da anuiteti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5.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Univerzal d.o.o., OIB:34319609112, Đakovo, Vladimira Nazora 68,</w:t>
      </w:r>
      <w:r w:rsidRPr="002E4CBC">
        <w:rPr>
          <w:rFonts w:eastAsia="Calibri"/>
          <w:lang w:eastAsia="en-US"/>
        </w:rPr>
        <w:t xml:space="preserve"> od tražbine utvrđene u iznosu od 3.468,43  kn, otpisuje se kamata u iznosu od 353,62 kn te 30 % glavnice, te će se preostali iznos glavnice  od  2.180,37 kn  isplatiti uz poček od 12 mjeseci od dana pravomoćnosti ovoga rješenja i to otplatom u 60 (šezdeset) jednakih mjesečnih anuiteta, s tim da anuiteti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6.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Hrvatska agencija za malo gospodarstvo, inovacije i investicije ( HAMAG-BIRCO) OIB:25609559342, Zagreb,Prilaz Gjure Deželića 7</w:t>
      </w:r>
      <w:r w:rsidRPr="002E4CBC">
        <w:rPr>
          <w:rFonts w:eastAsia="Calibri"/>
          <w:lang w:eastAsia="en-US"/>
        </w:rPr>
        <w:t>, uvjetnu tražbinu u iznosu od 140.350,14 kn namiriti na način:  u slučaju nastupa prava regresa na temelju Ugovora o jamstvu broj 11/004889 od 5. siječnja 2009. i Jamstva broj 11/004889 od 19. siječnja 2009., Dužnik  se obvezuje namiriti u 60 (šezdeset) jednakih mjesečnih rata počevši sa zadnjim danom u mjesecu u kojem je nastao regresni zahtjev, odnosno nastala isplata iz Jamstva.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7.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Erste&amp;Steiermarkische Bank d.d., OIB:23057039320, Rijeka, Jadranski trg 3/a</w:t>
      </w:r>
      <w:r w:rsidRPr="002E4CBC">
        <w:rPr>
          <w:rFonts w:eastAsia="Calibri"/>
          <w:lang w:eastAsia="en-US"/>
        </w:rPr>
        <w:t>, kao vjerovnik uvjetnih tražbina u cijelosti zadržava svoja prava u odnosu na Dužnika koja proizlaze iz  Ugovora o solidarnom jamstvu broj 5106577497 od 14. studenog 2011., te se od Dužnika može namiriti u slučaju da svoju obvezu ne ispuni osnovni dužnik kojemu je Dužnik jamac platac.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8. 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Hypo Alpe-Adria-Bank d.d., OIB:14036333877, Zagreb, Slavonske avenije 6</w:t>
      </w:r>
      <w:r w:rsidRPr="002E4CBC">
        <w:rPr>
          <w:rFonts w:eastAsia="Calibri"/>
          <w:lang w:eastAsia="en-US"/>
        </w:rPr>
        <w:t>, tražbina s osnove ugovora o kreditu broj 445-51013839 od 27. studenog 2012. i Aneksa broj 1. Ugovora o kreditu broj 445-51013839 od 3. listopada 2014. namiruje se na slijedeći način: vjerovnik otpisuje 30 % glavnice te preostali dio glavnice  u iznosu od 77.116,14 kn, Dužnik isplatiti uz poček od 12 mjeseci od dana pravomoćnosti ovoga rješenja i to otplatom u 60 (šezdeset) jednakih uzastopnih mjesečnih rata,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9.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UniCredit leasing Croatia d.o.o., OIB:18736171210,Zagreb, Heinzelova 33</w:t>
      </w:r>
      <w:r w:rsidRPr="002E4CBC">
        <w:rPr>
          <w:rFonts w:eastAsia="Calibri"/>
          <w:lang w:eastAsia="en-US"/>
        </w:rPr>
        <w:t>,</w:t>
      </w:r>
      <w:r w:rsidRPr="002E4CBC">
        <w:rPr>
          <w:rFonts w:eastAsia="Calibri"/>
          <w:b/>
          <w:lang w:eastAsia="en-US"/>
        </w:rPr>
        <w:t xml:space="preserve"> </w:t>
      </w:r>
      <w:r w:rsidRPr="002E4CBC">
        <w:rPr>
          <w:rFonts w:eastAsia="Calibri"/>
          <w:lang w:eastAsia="en-US"/>
        </w:rPr>
        <w:t>od tražbine utvrđene u iznosu od   926,08  kn, otpisuje se  30 % glavnice, te će se preostali iznos glavnice  od  648,26 kn  isplatiti uz poček od 12 mjeseci od dana pravomoćnosti ovoga rješenja i to otplatom u 60 (šezdeset) jednakih uzastopnih mjesečnih rata,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10.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 xml:space="preserve"> Zagrebačka banka d.d., OIB:92963223473, Zagreb</w:t>
      </w:r>
      <w:r w:rsidRPr="002E4CBC">
        <w:rPr>
          <w:rFonts w:eastAsia="Calibri"/>
          <w:lang w:eastAsia="en-US"/>
        </w:rPr>
        <w:t>, kao vjerovnik tražbine s osnova Ugovora o izdavanju i korištenju Business MasterCard kreditne kartice i kreditu za podmirivanje troškova učinjenih  go! Business MasterCard kreditnim karticama broj 3225097413 od 7. listopada 2011. i na temelju naknade za bankarske usluge u ukupnom iznosu od 5.285,32 kn, namirit će se na način: otpisuje se kamata u iznosu od 634,80 kn te 30 % glavnice, te će se preostali iznos glavnice  od 3.255,37 kn  isplatiti uz poček od 12 mjeseci od dana pravomoćnosti ovoga rješenja i to otplatom u 60 (šezdeset) jednakih uzastopnih mjesečnih rata,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11.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Lager commerce d.o.o., OIB:94872190833, Zagreb, Ulica Franje Lučića 32</w:t>
      </w:r>
      <w:r w:rsidRPr="002E4CBC">
        <w:rPr>
          <w:rFonts w:eastAsia="Calibri"/>
          <w:lang w:eastAsia="en-US"/>
        </w:rPr>
        <w:t>, od utvrđene tražbine u iznosu od 94,98 kn otpisuje se 30 % te će se preostali iznos od 66,49 kn namiriti u roku od 180 dana od dana pravomoćnosti ove nagodbe.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12.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Latema d.o.o., OIB:97976445249, Višnjevac, Stranka Vraza 22</w:t>
      </w:r>
      <w:r w:rsidRPr="002E4CBC">
        <w:rPr>
          <w:rFonts w:eastAsia="Calibri"/>
          <w:lang w:eastAsia="en-US"/>
        </w:rPr>
        <w:t xml:space="preserve">, od utvrđene tražbine u iznosu od 1.413,75 kn otpisuje se 30 % te će se preostali iznos od 989,63 kn namiriti u roku od 180 dana od dana pravomoćnosti ove nagodbe.  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13.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Mario Milušić, vlasnik OPG, OIB:81520626857, Piškorevci, Josipa Jurja Strossmayera 79</w:t>
      </w:r>
      <w:r w:rsidRPr="002E4CBC">
        <w:rPr>
          <w:rFonts w:eastAsia="Calibri"/>
          <w:lang w:eastAsia="en-US"/>
        </w:rPr>
        <w:t xml:space="preserve">, od utvrđene tražbine u iznosu od 1.818,09  kn otpisuje se 30 % te će se preostali iznos od 1.272,66 kn namiriti u roku od 180 dana od dana pravomoćnosti ove nagodbe.  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14.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Tuhelj gorivo d.o.o., OIB:80659871821, Veliko Trgovišće, Dubrovčan bb</w:t>
      </w:r>
      <w:r w:rsidRPr="002E4CBC">
        <w:rPr>
          <w:rFonts w:eastAsia="Calibri"/>
          <w:lang w:eastAsia="en-US"/>
        </w:rPr>
        <w:t xml:space="preserve">, od utvrđene tražbine u iznosu od 1.890,00 kn otpisuje se 30 % te će se preostali iznos od 1.323,00 kn namiriti u roku od 180 dana od dana pravomoćnosti ove nagodbe. 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 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15.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AC Kotromanović d.o.o, OIB:82564933243, Osijek, Industrijska zona Jug 5</w:t>
      </w:r>
      <w:r w:rsidRPr="002E4CBC">
        <w:rPr>
          <w:rFonts w:eastAsia="Calibri"/>
          <w:lang w:eastAsia="en-US"/>
        </w:rPr>
        <w:t>, od tražbine utvrđene u iznosu od  7.447,85  kn, otpisuje se  30 % glavnice, te će se preostali iznos glavnice  od 5.213,50 kn  isplatiti uz poček od12 mjeseci od dana pravomoćnosti ovoga rješenja i to otplatom u 60 (šezdeset) jednakih uzastopnih mjesečnih rata u iznosu od po 86,89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16.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B.I.J.A.F. d.o.o, OIB:83035637731, Vuka, Osječka 5</w:t>
      </w:r>
      <w:r w:rsidRPr="002E4CBC">
        <w:rPr>
          <w:rFonts w:eastAsia="Calibri"/>
          <w:lang w:eastAsia="en-US"/>
        </w:rPr>
        <w:t>,  od tražbine utvrđene u iznosu od  510.071,59   kn, otpisuje se  30 % glavnice, te će se preostali iznos glavnice  od 357.050,11 kn  isplatiti uz poček od 12 mjeseci od dana pravomoćnosti ovoga rješenja i to otplatom u 60 (šezdeset) jednakih uzastopnih mjesečnih rata u iznosu od po 5.959,84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17.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Centar za unapređenje stočarstva d.o.o.,OIB:30795818828, Antunovac, Kolođvar</w:t>
      </w:r>
      <w:r w:rsidRPr="002E4CBC">
        <w:rPr>
          <w:rFonts w:eastAsia="Calibri"/>
          <w:lang w:eastAsia="en-US"/>
        </w:rPr>
        <w:t xml:space="preserve"> </w:t>
      </w:r>
      <w:r w:rsidRPr="002E4CBC">
        <w:rPr>
          <w:rFonts w:eastAsia="Calibri"/>
          <w:b/>
          <w:lang w:eastAsia="en-US"/>
        </w:rPr>
        <w:t>1</w:t>
      </w:r>
      <w:r w:rsidRPr="002E4CBC">
        <w:rPr>
          <w:rFonts w:eastAsia="Calibri"/>
          <w:lang w:eastAsia="en-US"/>
        </w:rPr>
        <w:t xml:space="preserve">, od tražbine utvrđene u iznosu od  12.812,36  kn, otpisuje se  30 % glavnice, te će se preostali iznos glavnice  od 8.968,65 kn  isplatiti uz poček od 12 mjeseci od dana pravomoćnosti ovoga rješenja i to otplatom u 60 (šezdeset) jednakih uzastopnih mjesečnih rata u iznosu od po 149,48 kn, s tim da rate dospijevaju na naplatu zadnjeg dana u mjesecu po isteku počeka.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18.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 xml:space="preserve">Dalbo d.o.o., OIB:27619887407, Varaždin, Braće Vidovića 18, </w:t>
      </w:r>
      <w:r w:rsidRPr="002E4CBC">
        <w:rPr>
          <w:rFonts w:eastAsia="Calibri"/>
          <w:lang w:eastAsia="en-US"/>
        </w:rPr>
        <w:t>od tražbine utvrđene u iznosu od  15.982,24   kn, otpisuje se  kamata u iznosu od 4.219,93 kn te 30 % glavnice, te će se preostali iznos glavnice  od 8.233,62 kn  isplatiti uz poček od 12 mjeseci od dana pravomoćnosti ovoga rješenja i to otplatom u 60 (šezdeset) jednakih uzastopnih mjesečnih rata u iznosu od po 137,23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19.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Dukat d.d., OIB:25457712630, Zagreb, Marijana Čavića 9</w:t>
      </w:r>
      <w:r w:rsidRPr="002E4CBC">
        <w:rPr>
          <w:rFonts w:eastAsia="Calibri"/>
          <w:lang w:eastAsia="en-US"/>
        </w:rPr>
        <w:t xml:space="preserve">,  </w:t>
      </w:r>
      <w:r w:rsidRPr="002E4CBC">
        <w:rPr>
          <w:rFonts w:eastAsia="Calibri"/>
          <w:b/>
          <w:lang w:eastAsia="en-US"/>
        </w:rPr>
        <w:t xml:space="preserve"> </w:t>
      </w:r>
      <w:r w:rsidRPr="002E4CBC">
        <w:rPr>
          <w:rFonts w:eastAsia="Calibri"/>
          <w:lang w:eastAsia="en-US"/>
        </w:rPr>
        <w:t>od tražbine utvrđene u iznosu od  4.565,43   kn, otpisuje se  30 % glavnice, te će se preostali iznos glavnice  od 3.195,80 kn  isplatiti uz poček od 12 mjeseci od dana pravomoćnosti ovoga rješenja i to otplatom u 60 (šezdeset) jednakih uzastopnih mjesečnih rata u iznosu od po 53,26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20.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Euroherc osiguranje d.d., OIB:22694857747,Zagreb, Ulica grada Vukovara 282,</w:t>
      </w:r>
      <w:r w:rsidRPr="002E4CBC">
        <w:rPr>
          <w:rFonts w:eastAsia="Calibri"/>
          <w:lang w:eastAsia="en-US"/>
        </w:rPr>
        <w:t xml:space="preserve"> </w:t>
      </w:r>
      <w:r w:rsidRPr="002E4CBC">
        <w:rPr>
          <w:rFonts w:eastAsia="Calibri"/>
          <w:b/>
          <w:lang w:eastAsia="en-US"/>
        </w:rPr>
        <w:t xml:space="preserve"> </w:t>
      </w:r>
      <w:r w:rsidRPr="002E4CBC">
        <w:rPr>
          <w:rFonts w:eastAsia="Calibri"/>
          <w:lang w:eastAsia="en-US"/>
        </w:rPr>
        <w:t xml:space="preserve">od tražbine utvrđene u iznosu od 34.467,89   kn, otpisuje se  30 % glavnice, te će se preostali 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iznos glavnice  od 17.939,49 kn  isplatiti uz poček od 12 mjeseci od dana pravomoćnosti ovoga rješenja i to otplatom u 60 (šezdeset) jednakih uzastopnih mjesečnih rata u iznosu od po 298,99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21.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 xml:space="preserve">Fanon d.o.o., OIB:30703851882, Petrijanec, Vladimira Nazora 16, </w:t>
      </w:r>
      <w:r w:rsidRPr="002E4CBC">
        <w:rPr>
          <w:rFonts w:eastAsia="Calibri"/>
          <w:lang w:eastAsia="en-US"/>
        </w:rPr>
        <w:t>od tražbine utvrđene u iznosu od  836.920,41   kn, otpisuje se  kamata u iznosu od 167.220,15  kn te 30 % glavnice, te će se preostali iznos glavnice  od 468.790,18 kn  isplatiti uz poček od 12 mjeseci od dana pravomoćnosti ovoga rješenja i to otplatom u 60 (šezdeset) jednakih uzastopnih mjesečnih rata u iznosu od po 7.813,17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22.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Hana d.o.o., OIB:39915019382, Našice, Sokolska 49</w:t>
      </w:r>
      <w:r w:rsidRPr="002E4CBC">
        <w:rPr>
          <w:rFonts w:eastAsia="Calibri"/>
          <w:lang w:eastAsia="en-US"/>
        </w:rPr>
        <w:t xml:space="preserve">, od tražbine utvrđene u iznosu od  15.319,83  kn, otpisuje se  30 % glavnice, te će se preostali iznos glavnice  od 10.723,88 kn  isplatiti uz poček od 12 mjeseci od dana pravomoćnosti ovoga rješenja i to otplatom u 60 (šezdeset) jednakih uzastopnih mjesečnih rata u iznosu od po 178,73 kn, s tim da rate dospijevaju na naplatu zadnjeg dana u mjesecu po isteku počeka.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23.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Prva ekološka stanica d.o.o, OIB:92583581413, Zagreb, Kuraltova 8</w:t>
      </w:r>
      <w:r w:rsidRPr="002E4CBC">
        <w:rPr>
          <w:rFonts w:eastAsia="Calibri"/>
          <w:lang w:eastAsia="en-US"/>
        </w:rPr>
        <w:t>, od tražbine utvrđene u iznosu od  6.110,28  kn, otpisuje se  30 % glavnice, te će se preostali iznos glavnice  od 4.277,20 kn  isplatiti uz poček od 12 mjeseci od dana pravomoćnosti ovoga rješenja i to otplatom u 60 (šezdeset) jednakih uzastopnih mjesečnih rata u iznosu od po 71,29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24.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POD proizvodnja opruga d.o.o., OIB:03398907795, Dežanovac, Dežanovac 234</w:t>
      </w:r>
      <w:r w:rsidRPr="002E4CBC">
        <w:rPr>
          <w:rFonts w:eastAsia="Calibri"/>
          <w:lang w:eastAsia="en-US"/>
        </w:rPr>
        <w:t>, od tražbine utvrđene u iznosu od  3.041,15   kn, otpisuje se kamata u iznosu od 941,15 te  30 % glavnice, te će se preostali iznos glavnice  od  1.470,00 kn  isplatiti uz poček od 12 mjeseci od dana pravomoćnosti ovoga rješenja i to otplatom u 60 (šezdeset) jednakih uzastopnih mjesečnih rata u iznosu od po 24,50kn,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25.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Poljoprivredna zadruga Novi Čeminac, OIB:55613628924, Novi Čeminac, Baranjska 4,</w:t>
      </w:r>
      <w:r w:rsidRPr="002E4CBC">
        <w:rPr>
          <w:rFonts w:eastAsia="Calibri"/>
          <w:lang w:eastAsia="en-US"/>
        </w:rPr>
        <w:t xml:space="preserve"> od tražbine utvrđene u iznosu od  3.125,00    kn, otpisuje se  30 % glavnice, te će se preostali iznos glavnice  od  2.187,50 kn  isplatiti uz poček od 12 mjeseci od dana pravomoćnosti ovoga rješenja i to otplatom u 60 (šezdeset) jednakih uzastopnih mjesečnih rata u iznosu od po 36,46kn,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26.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Tembo d.o.o., OIB:09060628765, Gornji Stupnik, Dragutina Novaka 1/d</w:t>
      </w:r>
      <w:r w:rsidRPr="002E4CBC">
        <w:rPr>
          <w:rFonts w:eastAsia="Calibri"/>
          <w:lang w:eastAsia="en-US"/>
        </w:rPr>
        <w:t>, od tražbine utvrđene u iznosu od 1.890,00   kn, otpisuje se  30 % glavnice, te će se preostali iznos glavnice  od  1.808,80 kn  isplatiti uz poček od 12 mjeseci od dana pravomoćnosti ovoga rješenja i to otplatom u 60 (šezdeset) jednakih uzastopnih mjesečnih rata u iznosu od po 30,15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27.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Uniqa osiguranje d.d., OIB:75665455333,  ZAGREB, Planinska 13 a</w:t>
      </w:r>
      <w:r w:rsidRPr="002E4CBC">
        <w:rPr>
          <w:rFonts w:eastAsia="Calibri"/>
          <w:lang w:eastAsia="en-US"/>
        </w:rPr>
        <w:t>, od tražbine utvrđene u iznosu od 11.167,98  kn, otpisuje se  30 % glavnice, te će se preostali iznos glavnice  od  7.817,59 kn  isplatiti uz poček od 12 mjeseci od dana pravomoćnosti ovoga rješenja i to otplatom u 60 (šezdeset) jednakih uzastopnih mjesečnih rata u iznosu od po 130,29 kn, s tim da rate dospijevaju na naplatu zadnjeg dana u mjesecu po isteku počeka.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28.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Veterinarska stanica Đakovo d.o.o., OIB:77703754353, Đakovo, Kralja Tomislava 33</w:t>
      </w:r>
      <w:r w:rsidRPr="002E4CBC">
        <w:rPr>
          <w:rFonts w:eastAsia="Calibri"/>
          <w:lang w:eastAsia="en-US"/>
        </w:rPr>
        <w:t>, od tražbine utvrđene u iznosu od 92.552,44   kn, otpisuje se kamata u iznosu od 22.210,44 kn te  30 % glavnice, te će se preostali iznos glavnice  od  49.239,40 kn  isplatiti uz poček od 12 mjeseci od dana pravomoćnosti ovoga rješenja i to otplatom u 60 (šezdeset) jednakih uzastopnih mjesečnih rata u iznosu od po 820,66 kn, s tim da rate dospijevaju na naplatu zadnjeg dana u mjesecu po isteku počeka.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29.</w:t>
      </w:r>
      <w:r w:rsidRPr="002E4CBC">
        <w:rPr>
          <w:rFonts w:eastAsia="Calibri"/>
          <w:lang w:eastAsia="en-US"/>
        </w:rPr>
        <w:tab/>
      </w:r>
      <w:r w:rsidRPr="002E4CBC">
        <w:rPr>
          <w:rFonts w:eastAsia="Calibri"/>
          <w:b/>
          <w:lang w:eastAsia="en-US"/>
        </w:rPr>
        <w:t>VIPnet d.o.o., OIB:29524210204,Zagreb, Vrtni put 1</w:t>
      </w:r>
      <w:r w:rsidRPr="002E4CBC">
        <w:rPr>
          <w:rFonts w:eastAsia="Calibri"/>
          <w:lang w:eastAsia="en-US"/>
        </w:rPr>
        <w:t xml:space="preserve">, </w:t>
      </w:r>
      <w:r w:rsidRPr="002E4CBC">
        <w:rPr>
          <w:rFonts w:eastAsia="Calibri"/>
          <w:lang w:eastAsia="en-US"/>
        </w:rPr>
        <w:tab/>
        <w:t xml:space="preserve">od tražbine utvrđene u iznosu od 2.912,87    kn, otpisuje se kamata u iznosu od 50,35 kn te  30 % glavnice, te će se preostali iznos glavnice  od 2.003,76 kn  isplatiti uz poček od 12 mjeseci od dana pravomoćnosti ovoga rješenja i to otplatom u 60 (šezdeset) jednakih uzastopnih mjesečnih rata u iznosu od po 34,40 kn, s tim da rate dospijevaju na naplatu zadnjeg dana u mjesecu po isteku počeka.    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VI.</w:t>
      </w:r>
      <w:r w:rsidRPr="002E4CBC">
        <w:rPr>
          <w:rFonts w:eastAsia="Calibri"/>
          <w:lang w:eastAsia="en-US"/>
        </w:rPr>
        <w:tab/>
        <w:t>Vjerovnici predstečajne nagodbe i Dužnik utvrđuju slijedeće:</w:t>
      </w:r>
    </w:p>
    <w:p w:rsidRDefault="002E4CBC" w:rsidP="002E4CBC" w:rsidR="002E4CBC" w:rsidRPr="002E4CBC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da ovom Nagodbom ne dolazi do novacije niti jedne obveze Dužnika prema Vjerovnicima, osim ako je drugačije određeno ovom Nagodbom, nego je isključivo riječ o izmjenama postojećih obveza na način da se ugovaraju rokovi i način otplate duga Dužnika,</w:t>
      </w:r>
    </w:p>
    <w:p w:rsidRDefault="002E4CBC" w:rsidP="002E4CBC" w:rsidR="002E4CBC" w:rsidRPr="002E4CBC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da se tražbine Vjerovnika smatraju dospjelim na dan otvaranja postupka predstečajne nagodbe isključivo radi ponovnog ugovaranja rokova i načina plaćanja obveza, a na način kako je to dogovoreno ovom nagodbom,</w:t>
      </w:r>
    </w:p>
    <w:p w:rsidRDefault="002E4CBC" w:rsidP="002E4CBC" w:rsidR="002E4CBC" w:rsidRPr="002E4CBC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da su se razlučni vjerovnici odrekli prava na odvojeno namirenje samo za potrebe ovog postupka i da njihovo odricanje od prava na odvojeno namirenje ne znači odricanje od upisanog založnog prava i/ili davanja brisovnog očitovanja,</w:t>
      </w:r>
    </w:p>
    <w:p w:rsidRDefault="002E4CBC" w:rsidP="002E4CBC" w:rsidR="002E4CBC" w:rsidRPr="002E4CBC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da sva založna prava koje Vjerovnici imaju upisna u javnim knjigama ostaju i nadalje upisana u javnim knjigama i osiguravaju tražbine založnih vjerovnika u skladu s odredbama ove nagodbe,</w:t>
      </w:r>
    </w:p>
    <w:p w:rsidRDefault="002E4CBC" w:rsidP="002E4CBC" w:rsidR="002E4CBC" w:rsidRPr="002E4CBC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Vjerovnici predstečjane nagodbe i njihove utvrđene tražbine namirivat će se svaki pojedinačno, sukladno odredbama ove Nagodbe. Ovom Nagodbom Dužnik preuzima i određene obveze prema svim vjerovnicima na provedbu određenih mjera, odnosno poduzimanja određenih poslova.    </w:t>
      </w:r>
    </w:p>
    <w:p w:rsidRDefault="002E4CBC" w:rsidP="002E4CBC" w:rsidR="002E4CBC" w:rsidRPr="002E4CBC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ako dužnik zakasni s isplatom pojedine rate / anuiteta  u odnosu na rokove određene ovom Nagodbom, duguje vjerovnicima i zakonske zatezne kamate, i to za razdoblje od dospijeća pa do isplate, a tako obračunata kamata dospijeva na naplatu posljednjeg dana svakog kvartalnog razdoblja,</w:t>
      </w:r>
    </w:p>
    <w:p w:rsidRDefault="002E4CBC" w:rsidP="002E4CBC" w:rsidR="002E4CBC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Dužnik se obvezuje Vjerovnike obavještavati kvartalno o ispunjavanju plana predstečajne nagodbe, sukladno Zakonu o financijskom poslovanju i predstečajnoj nagodbi.    </w:t>
      </w:r>
    </w:p>
    <w:p w:rsidRDefault="002E4CBC" w:rsidP="002E4CBC" w:rsidR="002E4CBC" w:rsidRPr="002E4CBC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                                                                              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VII.</w:t>
      </w:r>
      <w:r w:rsidRPr="002E4CBC">
        <w:rPr>
          <w:rFonts w:eastAsia="Calibri"/>
          <w:lang w:eastAsia="en-US"/>
        </w:rPr>
        <w:tab/>
        <w:t>Sklapanjem ove Nagodbe dužnik preuzima obvezu prema vjerovnicima, svakom pojedinačno isplatiti utvrđeni iznos tražbine na temelju ove Nagodbe.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VIII.</w:t>
      </w:r>
      <w:r w:rsidRPr="002E4CBC">
        <w:rPr>
          <w:rFonts w:eastAsia="Calibri"/>
          <w:lang w:eastAsia="en-US"/>
        </w:rPr>
        <w:tab/>
        <w:t>Stranke suglasno izjavljuju da su ovom Nagodbom po svim osnovama razriješile međusobne odnose i da po tim osnovama više nemaju međusobnih tražbina.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IX.</w:t>
      </w:r>
      <w:r w:rsidRPr="002E4CBC">
        <w:rPr>
          <w:rFonts w:eastAsia="Calibri"/>
          <w:lang w:eastAsia="en-US"/>
        </w:rPr>
        <w:tab/>
        <w:t>Ovo rješenje sud će dostaviti FINI radi objave činjenice sklapanja predstečane nagodbe u ovoj pravnoj stvari na svojim web-stranicama, a nakon pravomoćnosti i registru nadležnom za dužnika.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center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Obrazloženje</w:t>
      </w:r>
    </w:p>
    <w:p w:rsidRDefault="002E4CBC" w:rsidP="002E4CBC" w:rsidR="002E4CBC">
      <w:pPr>
        <w:jc w:val="center"/>
        <w:rPr>
          <w:rFonts w:eastAsia="Calibri"/>
          <w:lang w:eastAsia="en-US"/>
        </w:rPr>
      </w:pPr>
    </w:p>
    <w:p w:rsidRDefault="002E4CBC" w:rsidP="002E4CBC" w:rsidR="002E4CBC" w:rsidRPr="002E4CBC">
      <w:pPr>
        <w:jc w:val="center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Dužnik je kao predlagatelj predložio sklapanje predstečajne nagodbe, te je uz prijedlog dostavio sve potrebne isprave predviđene člankom 66. stavak 2. Zakona o financijskom poslovanju i predstečajnoj nagodbi ("Narodne novine" broj: 108/21, 144/12, 81/13 i 112/13). Sud je na temelju dostavljenih isprava utvrdio da su ispunjenje pretpostavke za sklapanje predstečajne nagodbe.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Na ročište za sklapanje predstečajne nagodbe pristupili su dužnik i vjerovnici koji su prihvatili plan financijskog restrukturiranja, a čije tražbine čine potrebnu većinu, odnosno čije tražbine prelaze 2/3 vrijednosti svih utvrđenih tražbina. Dužnik i vjerovnici su dali svoj pristanak na sklapanje predstečajne nagodbe.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Kako je sud utvrdio da su ispunjenje pretpostavke, to je odobrio sklapanje predstečajne nagodbe u sadržaju koji je u cijelosti istovjetan sa sadržajem prihvaćenog plana restrukturiranja.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>
      <w:pPr>
        <w:jc w:val="center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U Osijeku, 1. lipnja 2016.</w:t>
      </w:r>
    </w:p>
    <w:p w:rsidRDefault="002E4CBC" w:rsidP="002E4CBC" w:rsidR="002E4CBC" w:rsidRPr="002E4CBC">
      <w:pPr>
        <w:jc w:val="center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 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           Zapisničar                                                                          </w:t>
      </w:r>
      <w:r w:rsidR="0016617A">
        <w:rPr>
          <w:rFonts w:eastAsia="Calibri"/>
          <w:lang w:eastAsia="en-US"/>
        </w:rPr>
        <w:t xml:space="preserve">     </w:t>
      </w:r>
      <w:r w:rsidRPr="002E4CBC">
        <w:rPr>
          <w:rFonts w:eastAsia="Calibri"/>
          <w:lang w:eastAsia="en-US"/>
        </w:rPr>
        <w:t>S u d a c</w:t>
      </w:r>
    </w:p>
    <w:p w:rsidRDefault="002E4CBC" w:rsidP="002E4CBC" w:rsid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    Snježana Andrijanić                                                     mr. sc. MIRJANA BARAN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POUKA O PRAVNOM LIJEKU: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Protiv ovog rješenja nije dopuštena žalba čl. 278. st. 2. ZPP-a u vezi s čl. 66. ZFPPN.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 xml:space="preserve"> DNA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1. oglasna ploča suda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2. FINI radi objave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3. po pravomoćnosti Uredu državne uprave</w:t>
      </w:r>
    </w:p>
    <w:p w:rsidRDefault="002E4CBC" w:rsidP="002E4CBC" w:rsidR="002E4CBC" w:rsidRPr="002E4CBC">
      <w:pPr>
        <w:jc w:val="both"/>
        <w:rPr>
          <w:rFonts w:eastAsia="Calibri"/>
          <w:lang w:eastAsia="en-US"/>
        </w:rPr>
      </w:pPr>
      <w:r w:rsidRPr="002E4CBC">
        <w:rPr>
          <w:rFonts w:eastAsia="Calibri"/>
          <w:lang w:eastAsia="en-US"/>
        </w:rPr>
        <w:t>4. kal. 27.06.2016.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4AE1">
      <w:rPr>
        <w:noProof/>
      </w:rPr>
      <w:t>8</w:t>
    </w:r>
    <w:r>
      <w:fldChar w:fldCharType="end"/>
    </w:r>
  </w:p>
  <w:p w:rsidRDefault="00074A7A" w:rsidR="00074A7A">
    <w:pPr>
      <w:pStyle w:val="Zaglavlje"/>
    </w:pPr>
    <w:r>
      <w:tab/>
    </w:r>
    <w:r>
      <w:tab/>
      <w:t xml:space="preserve">10 </w:t>
    </w:r>
    <w:r w:rsidR="002E4CBC">
      <w:t>Stpn-21</w:t>
    </w:r>
    <w:r>
      <w:t>/201</w:t>
    </w:r>
    <w:r w:rsidR="002E4CB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E837DC"/>
    <w:multiLevelType w:val="hybridMultilevel"/>
    <w:tmpl w:val="17EC40DC"/>
    <w:lvl w:tplc="CA640AAE" w:ilvl="0">
      <w:start w:val="6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16617A"/>
    <w:rsid w:val="00215A04"/>
    <w:rsid w:val="002E4CBC"/>
    <w:rsid w:val="00333EEE"/>
    <w:rsid w:val="006C6E38"/>
    <w:rsid w:val="00935171"/>
    <w:rsid w:val="009D4AE1"/>
    <w:rsid w:val="00B82754"/>
    <w:rsid w:val="00C57A65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2E4C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4C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D4A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4A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A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A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2E4C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4C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D4A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4A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A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A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Stpn-21/2016</izvorni_sadrzaj>
    <derivirana_varijabla naziv="DomainObject.Predmet.OznakaBroj_1">Stpn-21/2016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Blažević</izvorni_sadrzaj>
    <derivirana_varijabla naziv="DomainObject.Predmet.ProtustrankaFormated_1">  Josip Blažević</derivirana_varijabla>
  </DomainObject.Predmet.ProtustrankaFormated>
  <DomainObject.Predmet.ProtustrankaFormatedOIB>
    <izvorni_sadrzaj>  Josip Blažević, OIB 33039061026</izvorni_sadrzaj>
    <derivirana_varijabla naziv="DomainObject.Predmet.ProtustrankaFormatedOIB_1">  Josip Blažević, OIB 33039061026</derivirana_varijabla>
  </DomainObject.Predmet.ProtustrankaFormatedOIB>
  <DomainObject.Predmet.ProtustrankaFormatedWithAdress>
    <izvorni_sadrzaj> Josip Blažević, Kolodvorska 93, 31403 Široko Polje</izvorni_sadrzaj>
    <derivirana_varijabla naziv="DomainObject.Predmet.ProtustrankaFormatedWithAdress_1"> Josip Blažević, Kolodvorska 93, 31403 Široko Polje</derivirana_varijabla>
  </DomainObject.Predmet.ProtustrankaFormatedWithAdress>
  <DomainObject.Predmet.ProtustrankaFormatedWithAdressOIB>
    <izvorni_sadrzaj> Josip Blažević, OIB 33039061026, Kolodvorska 93, 31403 Široko Polje</izvorni_sadrzaj>
    <derivirana_varijabla naziv="DomainObject.Predmet.ProtustrankaFormatedWithAdressOIB_1"> Josip Blažević, OIB 33039061026, Kolodvorska 93, 31403 Široko Polje</derivirana_varijabla>
  </DomainObject.Predmet.ProtustrankaFormatedWithAdressOIB>
  <DomainObject.Predmet.ProtustrankaWithAdress>
    <izvorni_sadrzaj>Josip Blažević Kolodvorska 93, 31403 Široko Polje</izvorni_sadrzaj>
    <derivirana_varijabla naziv="DomainObject.Predmet.ProtustrankaWithAdress_1">Josip Blažević Kolodvorska 93, 31403 Široko Polje</derivirana_varijabla>
  </DomainObject.Predmet.ProtustrankaWithAdress>
  <DomainObject.Predmet.ProtustrankaWithAdressOIB>
    <izvorni_sadrzaj>Josip Blažević, OIB 33039061026, Kolodvorska 93, 31403 Široko Polje</izvorni_sadrzaj>
    <derivirana_varijabla naziv="DomainObject.Predmet.ProtustrankaWithAdressOIB_1">Josip Blažević, OIB 33039061026, Kolodvorska 93, 31403 Široko Polje</derivirana_varijabla>
  </DomainObject.Predmet.ProtustrankaWithAdressOIB>
  <DomainObject.Predmet.ProtustrankaNazivFormated>
    <izvorni_sadrzaj>Josip Blažević</izvorni_sadrzaj>
    <derivirana_varijabla naziv="DomainObject.Predmet.ProtustrankaNazivFormated_1">Josip Blažević</derivirana_varijabla>
  </DomainObject.Predmet.ProtustrankaNazivFormated>
  <DomainObject.Predmet.ProtustrankaNazivFormatedOIB>
    <izvorni_sadrzaj>Josip Blažević, OIB 33039061026</izvorni_sadrzaj>
    <derivirana_varijabla naziv="DomainObject.Predmet.ProtustrankaNazivFormatedOIB_1">Josip Blažević, OIB 33039061026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Blažević</izvorni_sadrzaj>
    <derivirana_varijabla naziv="DomainObject.Predmet.StrankaFormated_1">  Josip Blažević</derivirana_varijabla>
  </DomainObject.Predmet.StrankaFormated>
  <DomainObject.Predmet.StrankaFormatedOIB>
    <izvorni_sadrzaj>  Josip Blažević, OIB 33039061026</izvorni_sadrzaj>
    <derivirana_varijabla naziv="DomainObject.Predmet.StrankaFormatedOIB_1">  Josip Blažević, OIB 33039061026</derivirana_varijabla>
  </DomainObject.Predmet.StrankaFormatedOIB>
  <DomainObject.Predmet.StrankaFormatedWithAdress>
    <izvorni_sadrzaj> Josip Blažević, Kolodvorska 93, 31403 Široko Polje</izvorni_sadrzaj>
    <derivirana_varijabla naziv="DomainObject.Predmet.StrankaFormatedWithAdress_1"> Josip Blažević, Kolodvorska 93, 31403 Široko Polje</derivirana_varijabla>
  </DomainObject.Predmet.StrankaFormatedWithAdress>
  <DomainObject.Predmet.StrankaFormatedWithAdressOIB>
    <izvorni_sadrzaj> Josip Blažević, OIB 33039061026, Kolodvorska 93, 31403 Široko Polje</izvorni_sadrzaj>
    <derivirana_varijabla naziv="DomainObject.Predmet.StrankaFormatedWithAdressOIB_1"> Josip Blažević, OIB 33039061026, Kolodvorska 93, 31403 Široko Polje</derivirana_varijabla>
  </DomainObject.Predmet.StrankaFormatedWithAdressOIB>
  <DomainObject.Predmet.StrankaWithAdress>
    <izvorni_sadrzaj>Josip Blažević Kolodvorska 93,31403 Široko Polje</izvorni_sadrzaj>
    <derivirana_varijabla naziv="DomainObject.Predmet.StrankaWithAdress_1">Josip Blažević Kolodvorska 93,31403 Široko Polje</derivirana_varijabla>
  </DomainObject.Predmet.StrankaWithAdress>
  <DomainObject.Predmet.StrankaWithAdressOIB>
    <izvorni_sadrzaj>Josip Blažević, OIB 33039061026, Kolodvorska 93,31403 Široko Polje</izvorni_sadrzaj>
    <derivirana_varijabla naziv="DomainObject.Predmet.StrankaWithAdressOIB_1">Josip Blažević, OIB 33039061026, Kolodvorska 93,31403 Široko Polje</derivirana_varijabla>
  </DomainObject.Predmet.StrankaWithAdressOIB>
  <DomainObject.Predmet.StrankaNazivFormated>
    <izvorni_sadrzaj>Josip Blažević</izvorni_sadrzaj>
    <derivirana_varijabla naziv="DomainObject.Predmet.StrankaNazivFormated_1">Josip Blažević</derivirana_varijabla>
  </DomainObject.Predmet.StrankaNazivFormated>
  <DomainObject.Predmet.StrankaNazivFormatedOIB>
    <izvorni_sadrzaj>Josip Blažević, OIB 33039061026</izvorni_sadrzaj>
    <derivirana_varijabla naziv="DomainObject.Predmet.StrankaNazivFormatedOIB_1">Josip Blažević, OIB 33039061026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Josip Blažević</item>
    </izvorni_sadrzaj>
    <derivirana_varijabla naziv="DomainObject.Predmet.StrankaListFormated_1">
      <item>Josip Blažević</item>
    </derivirana_varijabla>
  </DomainObject.Predmet.StrankaListFormated>
  <DomainObject.Predmet.StrankaListFormatedOIB>
    <izvorni_sadrzaj>
      <item>Josip Blažević, OIB 33039061026</item>
    </izvorni_sadrzaj>
    <derivirana_varijabla naziv="DomainObject.Predmet.StrankaListFormatedOIB_1">
      <item>Josip Blažević, OIB 33039061026</item>
    </derivirana_varijabla>
  </DomainObject.Predmet.StrankaListFormatedOIB>
  <DomainObject.Predmet.StrankaListFormatedWithAdress>
    <izvorni_sadrzaj>
      <item>Josip Blažević, Kolodvorska 93, 31403 Široko Polje</item>
    </izvorni_sadrzaj>
    <derivirana_varijabla naziv="DomainObject.Predmet.StrankaListFormatedWithAdress_1">
      <item>Josip Blažević, Kolodvorska 93, 31403 Široko Polje</item>
    </derivirana_varijabla>
  </DomainObject.Predmet.StrankaListFormatedWithAdress>
  <DomainObject.Predmet.StrankaListFormatedWithAdressOIB>
    <izvorni_sadrzaj>
      <item>Josip Blažević, OIB 33039061026, Kolodvorska 93, 31403 Široko Polje</item>
    </izvorni_sadrzaj>
    <derivirana_varijabla naziv="DomainObject.Predmet.StrankaListFormatedWithAdressOIB_1">
      <item>Josip Blažević, OIB 33039061026, Kolodvorska 93, 31403 Široko Polje</item>
    </derivirana_varijabla>
  </DomainObject.Predmet.StrankaListFormatedWithAdressOIB>
  <DomainObject.Predmet.StrankaListNazivFormated>
    <izvorni_sadrzaj>
      <item>Josip Blažević</item>
    </izvorni_sadrzaj>
    <derivirana_varijabla naziv="DomainObject.Predmet.StrankaListNazivFormated_1">
      <item>Josip Blažević</item>
    </derivirana_varijabla>
  </DomainObject.Predmet.StrankaListNazivFormated>
  <DomainObject.Predmet.StrankaListNazivFormatedOIB>
    <izvorni_sadrzaj>
      <item>Josip Blažević, OIB 33039061026</item>
    </izvorni_sadrzaj>
    <derivirana_varijabla naziv="DomainObject.Predmet.StrankaListNazivFormatedOIB_1">
      <item>Josip Blažević, OIB 33039061026</item>
    </derivirana_varijabla>
  </DomainObject.Predmet.StrankaListNazivFormatedOIB>
  <DomainObject.Predmet.ProtuStrankaListFormated>
    <izvorni_sadrzaj>
      <item>Josip Blažević</item>
    </izvorni_sadrzaj>
    <derivirana_varijabla naziv="DomainObject.Predmet.ProtuStrankaListFormated_1">
      <item>Josip Blažević</item>
    </derivirana_varijabla>
  </DomainObject.Predmet.ProtuStrankaListFormated>
  <DomainObject.Predmet.ProtuStrankaListFormatedOIB>
    <izvorni_sadrzaj>
      <item>Josip Blažević, OIB 33039061026</item>
    </izvorni_sadrzaj>
    <derivirana_varijabla naziv="DomainObject.Predmet.ProtuStrankaListFormatedOIB_1">
      <item>Josip Blažević, OIB 33039061026</item>
    </derivirana_varijabla>
  </DomainObject.Predmet.ProtuStrankaListFormatedOIB>
  <DomainObject.Predmet.ProtuStrankaListFormatedWithAdress>
    <izvorni_sadrzaj>
      <item>Josip Blažević, Kolodvorska 93, 31403 Široko Polje</item>
    </izvorni_sadrzaj>
    <derivirana_varijabla naziv="DomainObject.Predmet.ProtuStrankaListFormatedWithAdress_1">
      <item>Josip Blažević, Kolodvorska 93, 31403 Široko Polje</item>
    </derivirana_varijabla>
  </DomainObject.Predmet.ProtuStrankaListFormatedWithAdress>
  <DomainObject.Predmet.ProtuStrankaListFormatedWithAdressOIB>
    <izvorni_sadrzaj>
      <item>Josip Blažević, OIB 33039061026, Kolodvorska 93, 31403 Široko Polje</item>
    </izvorni_sadrzaj>
    <derivirana_varijabla naziv="DomainObject.Predmet.ProtuStrankaListFormatedWithAdressOIB_1">
      <item>Josip Blažević, OIB 33039061026, Kolodvorska 93, 31403 Široko Polje</item>
    </derivirana_varijabla>
  </DomainObject.Predmet.ProtuStrankaListFormatedWithAdressOIB>
  <DomainObject.Predmet.ProtuStrankaListNazivFormated>
    <izvorni_sadrzaj>
      <item>Josip Blažević</item>
    </izvorni_sadrzaj>
    <derivirana_varijabla naziv="DomainObject.Predmet.ProtuStrankaListNazivFormated_1">
      <item>Josip Blažević</item>
    </derivirana_varijabla>
  </DomainObject.Predmet.ProtuStrankaListNazivFormated>
  <DomainObject.Predmet.ProtuStrankaListNazivFormatedOIB>
    <izvorni_sadrzaj>
      <item>Josip Blažević, OIB 33039061026</item>
    </izvorni_sadrzaj>
    <derivirana_varijabla naziv="DomainObject.Predmet.ProtuStrankaListNazivFormatedOIB_1">
      <item>Josip Blažević, OIB 33039061026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Blažević</izvorni_sadrzaj>
    <derivirana_varijabla naziv="DomainObject.Predmet.StrankaIDrugi_1">Josip Blažević</derivirana_varijabla>
  </DomainObject.Predmet.StrankaIDrugi>
  <DomainObject.Predmet.ProtustrankaIDrugi>
    <izvorni_sadrzaj>Josip Blažević</izvorni_sadrzaj>
    <derivirana_varijabla naziv="DomainObject.Predmet.ProtustrankaIDrugi_1">Josip Blažević</derivirana_varijabla>
  </DomainObject.Predmet.ProtustrankaIDrugi>
  <DomainObject.Predmet.StrankaIDrugiAdressOIB>
    <izvorni_sadrzaj>Josip Blažević, OIB 33039061026, Kolodvorska 93, 31403 Široko Polje</izvorni_sadrzaj>
    <derivirana_varijabla naziv="DomainObject.Predmet.StrankaIDrugiAdressOIB_1">Josip Blažević, OIB 33039061026, Kolodvorska 93, 31403 Široko Polje</derivirana_varijabla>
  </DomainObject.Predmet.StrankaIDrugiAdressOIB>
  <DomainObject.Predmet.ProtustrankaIDrugiAdressOIB>
    <izvorni_sadrzaj>Josip Blažević, OIB 33039061026, Kolodvorska 93, 31403 Široko Polje</izvorni_sadrzaj>
    <derivirana_varijabla naziv="DomainObject.Predmet.ProtustrankaIDrugiAdressOIB_1">Josip Blažević, OIB 33039061026, Kolodvorska 93,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Blažević</item>
      <item>Josip Blažević</item>
    </izvorni_sadrzaj>
    <derivirana_varijabla naziv="DomainObject.Predmet.SudioniciListNaziv_1">
      <item>Josip Blažević</item>
      <item>Josip Blažević</item>
    </derivirana_varijabla>
  </DomainObject.Predmet.SudioniciListNaziv>
  <DomainObject.Predmet.SudioniciListAdressOIB>
    <izvorni_sadrzaj>
      <item>Josip Blažević, OIB 33039061026, Kolodvorska 93,31403 Široko Polje</item>
      <item>Josip Blažević, OIB 33039061026, Kolodvorska 93,31403 Široko Polje</item>
    </izvorni_sadrzaj>
    <derivirana_varijabla naziv="DomainObject.Predmet.SudioniciListAdressOIB_1">
      <item>Josip Blažević, OIB 33039061026, Kolodvorska 93,31403 Široko Polje</item>
      <item>Josip Blažević, OIB 33039061026, Kolodvorska 93,31403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33039061026</item>
      <item>, OIB 33039061026</item>
    </izvorni_sadrzaj>
    <derivirana_varijabla naziv="DomainObject.Predmet.SudioniciListNazivOIB_1">
      <item>, OIB 33039061026</item>
      <item>, OIB 33039061026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3319</properties:Words>
  <properties:Characters>18293</properties:Characters>
  <properties:Lines>390</properties:Lines>
  <properties:Paragraphs>134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2016-05-31T10:37:00Z</dcterms:created>
  <dc:creator>korisnik</dc:creator>
  <cp:lastModifiedBy>Snježana Andrijanić</cp:lastModifiedBy>
  <cp:lastPrinted>2016-05-31T10:40:00Z</cp:lastPrinted>
  <dcterms:modified xmlns:xsi="http://www.w3.org/2001/XMLSchema-instance" xsi:type="dcterms:W3CDTF">2016-06-02T08:30:00Z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