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8e42" w14:paraId="dc58e42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114516">
        <w:rPr>
          <w:rFonts w:cs="Times New Roman"/>
          <w:b/>
        </w:rPr>
        <w:t>492/13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114516">
        <w:rPr>
          <w:rFonts w:cs="Times New Roman" w:eastAsia="Times New Roman"/>
          <w:lang w:eastAsia="hr-HR"/>
        </w:rPr>
        <w:t>DU-DEMOS d.o.o. u stečaju, Dubrovnik, A. Hebranga 5, OIB: 77551440523</w:t>
      </w:r>
      <w:r w:rsidRPr="00947E88">
        <w:rPr>
          <w:rFonts w:cs="Times New Roman" w:eastAsia="Times New Roman"/>
          <w:lang w:eastAsia="hr-HR"/>
        </w:rPr>
        <w:t>, zastupano</w:t>
      </w:r>
      <w:r w:rsidR="00114516">
        <w:rPr>
          <w:rFonts w:cs="Times New Roman" w:eastAsia="Times New Roman"/>
          <w:lang w:eastAsia="hr-HR"/>
        </w:rPr>
        <w:t>g po stečajnom upravitelju Marku Loncu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114516">
        <w:rPr>
          <w:rFonts w:cs="Times New Roman" w:eastAsia="Times New Roman"/>
          <w:lang w:eastAsia="hr-HR"/>
        </w:rPr>
        <w:t>9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CE7CD0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67F18">
        <w:rPr>
          <w:rFonts w:cs="Times New Roman"/>
        </w:rPr>
        <w:t xml:space="preserve">Nekretnina </w:t>
      </w:r>
      <w:r w:rsidR="00385F22">
        <w:rPr>
          <w:rFonts w:cs="Times New Roman"/>
        </w:rPr>
        <w:t xml:space="preserve">koja se satoji od 2800/145000 dijela cijele nekretnine čkbr.1132/3, čkbr. zgr. 3301 – zgrada, čkbr.zgr. 3302 – zgrada s kojim dijelom je uspostavlčjeno vlasništvo </w:t>
      </w:r>
      <w:r w:rsidR="00385F22">
        <w:t xml:space="preserve"> poslovnog prostora u suternu čest.zgr.3302 površine 28 m2, poduložak</w:t>
      </w:r>
      <w:r w:rsidR="001935E7">
        <w:t xml:space="preserve"> </w:t>
      </w:r>
      <w:r w:rsidR="00385F22">
        <w:t>7</w:t>
      </w:r>
      <w:r w:rsidR="001935E7">
        <w:t>,</w:t>
      </w:r>
      <w:r w:rsidR="00267F18">
        <w:t xml:space="preserve"> </w:t>
      </w:r>
      <w:r w:rsidRPr="00267F18">
        <w:rPr>
          <w:rFonts w:cs="Times New Roman"/>
        </w:rPr>
        <w:t>upisana kao vlasništvo</w:t>
      </w:r>
      <w:r w:rsidR="008A465B" w:rsidRPr="00267F18">
        <w:rPr>
          <w:rFonts w:cs="Times New Roman"/>
        </w:rPr>
        <w:t xml:space="preserve"> </w:t>
      </w:r>
      <w:r w:rsidR="00114516">
        <w:rPr>
          <w:rFonts w:cs="Times New Roman" w:eastAsia="Times New Roman"/>
          <w:lang w:eastAsia="hr-HR"/>
        </w:rPr>
        <w:t>DU-DEMOS d.o.o. u stečaju, Dubrovnik, A. Hebranga 5, OIB: 77551440523</w:t>
      </w:r>
      <w:r w:rsidRPr="00267F18">
        <w:rPr>
          <w:rFonts w:cs="Times New Roman"/>
        </w:rPr>
        <w:t>, prodati će se u stečajnom postupku koji se vodi nad stečajnim dužnikom</w:t>
      </w:r>
      <w:r w:rsidR="00114516">
        <w:rPr>
          <w:rFonts w:cs="Times New Roman"/>
        </w:rPr>
        <w:t xml:space="preserve"> </w:t>
      </w:r>
      <w:r w:rsidR="001935E7">
        <w:rPr>
          <w:rFonts w:cs="Times New Roman"/>
        </w:rPr>
        <w:t>…</w:t>
      </w:r>
      <w:r w:rsidR="00114516" w:rsidRPr="00114516">
        <w:rPr>
          <w:rFonts w:cs="Times New Roman" w:eastAsia="Times New Roman"/>
          <w:lang w:eastAsia="hr-HR"/>
        </w:rPr>
        <w:t xml:space="preserve"> </w:t>
      </w:r>
      <w:r w:rsidR="00114516">
        <w:rPr>
          <w:rFonts w:cs="Times New Roman" w:eastAsia="Times New Roman"/>
          <w:lang w:eastAsia="hr-HR"/>
        </w:rPr>
        <w:t>DU-DEMOS d.o.o. u stečaju, Dubrovnik, A. Hebranga 5, OIB: 77551440523</w:t>
      </w:r>
      <w:r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DF7277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</w:r>
      <w:r w:rsidR="00DF7277" w:rsidRPr="00100092">
        <w:rPr>
          <w:rFonts w:cs="Times New Roman"/>
        </w:rPr>
        <w:t xml:space="preserve">Na imovini iz točke I. ove odluke postoji upisano razlučno pravo u korist </w:t>
      </w:r>
      <w:r w:rsidR="001935E7">
        <w:rPr>
          <w:rFonts w:cs="Times New Roman"/>
        </w:rPr>
        <w:t>OTP BANKA HRVATSKA d.d. Zadar.</w:t>
      </w:r>
      <w:r w:rsidR="00DF7277" w:rsidRPr="00100092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F80B6B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III</w:t>
      </w:r>
      <w:r>
        <w:rPr>
          <w:rFonts w:cs="Times New Roman"/>
        </w:rPr>
        <w:tab/>
      </w:r>
      <w:r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Nalaže se u</w:t>
      </w:r>
      <w:r w:rsidR="00F80B6B" w:rsidRPr="00100092">
        <w:rPr>
          <w:rFonts w:cs="Times New Roman"/>
        </w:rPr>
        <w:t xml:space="preserve"> zemljišnim knjigama koje vodi zemljišno-knjižni odjel Općinskog suda u </w:t>
      </w:r>
      <w:r w:rsidR="001935E7">
        <w:rPr>
          <w:rFonts w:cs="Times New Roman"/>
        </w:rPr>
        <w:t>Dubrovniku</w:t>
      </w:r>
      <w:r w:rsidR="00F80B6B"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izvršiti upis</w:t>
      </w:r>
      <w:r w:rsidR="00F80B6B" w:rsidRPr="00100092">
        <w:rPr>
          <w:rFonts w:cs="Times New Roman"/>
        </w:rPr>
        <w:t xml:space="preserve"> zabilježba rješenja o prodaji nekr</w:t>
      </w:r>
      <w:r w:rsidR="009F3A5E" w:rsidRPr="00100092">
        <w:rPr>
          <w:rFonts w:cs="Times New Roman"/>
        </w:rPr>
        <w:t>etnina opisanih u točki I.</w:t>
      </w:r>
      <w:r w:rsidR="00F80B6B" w:rsidRPr="00100092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>U stečajnom postupku nad dužnikom</w:t>
      </w:r>
      <w:r w:rsidR="00114516">
        <w:rPr>
          <w:rFonts w:cs="Times New Roman"/>
        </w:rPr>
        <w:t xml:space="preserve"> </w:t>
      </w:r>
      <w:r w:rsidR="00114516">
        <w:rPr>
          <w:rFonts w:cs="Times New Roman" w:eastAsia="Times New Roman"/>
          <w:lang w:eastAsia="hr-HR"/>
        </w:rPr>
        <w:t>DU-DEMOS d.o.o. u stečaju, Dubrovnik, A. Hebranga 5, OIB: 77551440523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</w:t>
      </w:r>
      <w:r w:rsidR="001935E7">
        <w:rPr>
          <w:rFonts w:cs="Times New Roman"/>
        </w:rPr>
        <w:t>đeno je da u stečajnu masu ulazi nekretnina</w:t>
      </w:r>
      <w:r w:rsidRPr="00947E88">
        <w:rPr>
          <w:rFonts w:cs="Times New Roman"/>
        </w:rPr>
        <w:t xml:space="preserve">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izvadak iz zemljišnih knjiga da na tim nekretninama postoje razlučna prava i to u korist </w:t>
      </w:r>
      <w:r w:rsidR="001935E7">
        <w:rPr>
          <w:rFonts w:cs="Times New Roman"/>
        </w:rPr>
        <w:t>OTP BANKA HRVATSKA d.d. Zadar</w:t>
      </w:r>
      <w:r w:rsidR="00315B9A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114516">
        <w:rPr>
          <w:rFonts w:cs="Times New Roman"/>
          <w:b/>
        </w:rPr>
        <w:t>9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1935E7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OTP banka Hrvatska d.d. Zadar </w:t>
      </w:r>
      <w:r w:rsidR="00315B9A">
        <w:rPr>
          <w:rFonts w:cs="Times New Roman"/>
        </w:rPr>
        <w:t xml:space="preserve">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1935E7">
        <w:rPr>
          <w:rFonts w:cs="Times New Roman"/>
        </w:rPr>
        <w:t>Dubrovniku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89A">
          <w:rPr>
            <w:noProof/>
          </w:rPr>
          <w:t>2</w:t>
        </w:r>
        <w:r>
          <w:fldChar w:fldCharType="end"/>
        </w:r>
        <w:r w:rsidR="00114516">
          <w:t xml:space="preserve"> </w:t>
        </w:r>
        <w:r w:rsidR="00114516">
          <w:tab/>
        </w:r>
        <w:r w:rsidR="00114516">
          <w:tab/>
          <w:t>Posl.br.7.St.492/13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F29F1"/>
    <w:rsid w:val="00267F18"/>
    <w:rsid w:val="00315B9A"/>
    <w:rsid w:val="00385F22"/>
    <w:rsid w:val="00390E50"/>
    <w:rsid w:val="003B73A7"/>
    <w:rsid w:val="00420347"/>
    <w:rsid w:val="00436DB8"/>
    <w:rsid w:val="005B2D6F"/>
    <w:rsid w:val="00766E59"/>
    <w:rsid w:val="008A101C"/>
    <w:rsid w:val="008A465B"/>
    <w:rsid w:val="00934C3C"/>
    <w:rsid w:val="00947E88"/>
    <w:rsid w:val="00982A24"/>
    <w:rsid w:val="009F3A5E"/>
    <w:rsid w:val="00A3608C"/>
    <w:rsid w:val="00AD489A"/>
    <w:rsid w:val="00B348F3"/>
    <w:rsid w:val="00CE4CC7"/>
    <w:rsid w:val="00CE7CD0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89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89A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89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89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89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89A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89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89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</izvorni_sadrzaj>
    <derivirana_varijabla naziv="DomainObject.Predmet.OstaliListFormated_1">
      <item>Marko Lonac</item>
      <item>HRVATSKA POŠTANSKA BANKA, dioničko društvo</item>
      <item>ŽDO DUBROVNIK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</izvorni_sadrzaj>
    <derivirana_varijabla naziv="DomainObject.Predmet.OstaliListFormatedOIB_1">
      <item>Marko Lonac, OIB 43471049776</item>
      <item>HRVATSKA POŠTANSKA BANKA, dioničko društvo, OIB 87939104217</item>
      <item>ŽDO DUBROVNIK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</izvorni_sadrzaj>
    <derivirana_varijabla naziv="DomainObject.Predmet.OstaliListNazivFormated_1">
      <item>Marko Lonac</item>
      <item>HRVATSKA POŠTANSKA BANKA, dioničko društvo</item>
      <item>ŽDO DUBROVNIK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</derivirana_varijabla>
  </DomainObject.Predmet.SudioniciListNaziv>
  <DomainObject.Predmet.SudioniciListAdressOIB>
    <izvorni_sadrzaj>
      <item>DU-DEMOS d.o.o., OIB 77551440523, A. Hebranga 5,20000 Dubrovnik</item>
      <item>FINA Split, Mažuranićevo šetalište 24b,21000 Split</item>
      <item>Marko Lonac, OIB 43471049776, Brdasta 12,20000 Dubrovnik</item>
      <item>HRVATSKA POŠTANSKA BANKA, dioničko društvo, OIB 87939104217, Jurišićeva 4,Zagreb</item>
      <item>ŽDO DUBROVNIK</item>
    </izvorni_sadrzaj>
    <derivirana_varijabla naziv="DomainObject.Predmet.SudioniciListAdressOIB_1">
      <item>DU-DEMOS d.o.o., OIB 77551440523, A. Hebranga 5,20000 Dubrovnik</item>
      <item>FINA Split, Mažuranićevo šetalište 24b,21000 Split</item>
      <item>Marko Lonac, OIB 43471049776, Brdasta 12,20000 Dubrovnik</item>
      <item>HRVATSKA POŠTANSKA BANKA, dioničko društvo, OIB 87939104217, Jurišićeva 4,Zagreb</item>
      <item>ŽDO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null</item>
      <item>, OIB 43471049776</item>
      <item>, OIB 87939104217</item>
      <item>, OIB null</item>
    </izvorni_sadrzaj>
    <derivirana_varijabla naziv="DomainObject.Predmet.SudioniciListNazivOIB_1">
      <item>, OIB 77551440523</item>
      <item>, OIB null</item>
      <item>, OIB 43471049776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2146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2016-01-19T11:01:00Z</dcterms:created>
  <dc:creator>Diana Butigan Granić</dc:creator>
  <cp:lastModifiedBy>Mara Marčinko</cp:lastModifiedBy>
  <cp:lastPrinted>2016-01-15T06:37:00Z</cp:lastPrinted>
  <dcterms:modified xmlns:xsi="http://www.w3.org/2001/XMLSchema-instance" xsi:type="dcterms:W3CDTF">2016-01-19T11:29:00Z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