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95e8" w14:paraId="a9795e8" w:rsidRDefault="004A1F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1FAC" w:rsidP="004A1FAC" w:rsidR="00AE649C">
      <w:pPr>
        <w:pStyle w:val="NormaleSPIS"/>
        <w:spacing w:after="0"/>
      </w:pPr>
      <w:r>
        <w:t xml:space="preserve">      Republika Hrvatska</w:t>
      </w:r>
    </w:p>
    <w:p w:rsidRDefault="004A1FAC" w:rsidP="004A1FAC" w:rsidR="004A1FAC">
      <w:pPr>
        <w:pStyle w:val="NormaleSPIS"/>
        <w:spacing w:after="0"/>
      </w:pPr>
      <w:r>
        <w:t xml:space="preserve">    Trgovački sud u Bjelovaru</w:t>
      </w:r>
    </w:p>
    <w:p w:rsidRDefault="004A1FAC" w:rsidP="004A1FAC" w:rsidR="004A1FAC">
      <w:pPr>
        <w:pStyle w:val="NormaleSPIS"/>
        <w:spacing w:after="0"/>
      </w:pPr>
      <w:r>
        <w:t>Bjelovar, Šetalište dr.I.Lebovića 42.</w:t>
      </w:r>
    </w:p>
    <w:p w:rsidRDefault="004A1FAC" w:rsidP="004A1FAC" w:rsidR="004A1FAC">
      <w:pPr>
        <w:pStyle w:val="NormaleSPIS"/>
        <w:jc w:val="right"/>
        <w:rPr>
          <w:noProof/>
        </w:rPr>
      </w:pPr>
      <w:r>
        <w:rPr>
          <w:noProof/>
        </w:rPr>
        <w:t xml:space="preserve">         Poslovni broj:7 St-282/2018-</w:t>
      </w:r>
      <w:r w:rsidR="00BC2C64">
        <w:rPr>
          <w:noProof/>
        </w:rPr>
        <w:t>5</w:t>
      </w:r>
    </w:p>
    <w:p w:rsidRDefault="004A1FAC" w:rsidP="004A1FAC" w:rsidR="004A1FAC">
      <w:pPr>
        <w:pStyle w:val="NormaleSPIS"/>
        <w:spacing w:after="0"/>
        <w:jc w:val="right"/>
        <w:rPr>
          <w:rFonts w:cs="Arial" w:hAnsi="Arial" w:ascii="Arial"/>
          <w:b/>
          <w:noProof/>
        </w:rPr>
      </w:pPr>
    </w:p>
    <w:p w:rsidRDefault="004A1FAC" w:rsidP="004A1FAC" w:rsidR="004A1FAC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 xml:space="preserve">       R E P U B L I K A   H R V A T S K A</w:t>
      </w:r>
    </w:p>
    <w:p w:rsidRDefault="004A1FAC" w:rsidP="004A1FAC" w:rsidR="004A1FAC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4A1FAC" w:rsidP="004A1FAC" w:rsidR="004A1FA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  R J E Š E N J E    </w:t>
      </w:r>
    </w:p>
    <w:p w:rsidRDefault="004A1FAC" w:rsidP="004A1FAC" w:rsidR="004A1FAC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4A1FAC" w:rsidP="004A1FAC" w:rsidR="004A1FAC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dužnika </w:t>
      </w:r>
      <w:r>
        <w:t>CRVENI KRUG d.o.o. za ugostiteljstvo i usluge, turistička agencija iz Zagreba, Bogovićeva 3, MBS 080818088, OIB 26330728839</w:t>
      </w:r>
      <w:r>
        <w:rPr>
          <w:lang w:eastAsia="hr-HR"/>
        </w:rPr>
        <w:t xml:space="preserve">, za otvaranje stečajnog postupka nad dužnikom </w:t>
      </w:r>
      <w:r>
        <w:t>CRVENI KRUG d.o.o. za ugostiteljstvo i usluge, turistička agencija iz Zagreba, Bogovićeva 3, MBS 080818088, OIB 26330728839, 28</w:t>
      </w:r>
      <w:r>
        <w:rPr>
          <w:lang w:eastAsia="hr-HR"/>
        </w:rPr>
        <w:t xml:space="preserve">. studenog 2018.    </w:t>
      </w:r>
    </w:p>
    <w:p w:rsidRDefault="004A1FAC" w:rsidP="004A1FAC" w:rsidR="004A1FAC">
      <w:pPr>
        <w:spacing w:after="0"/>
        <w:jc w:val="center"/>
        <w:outlineLvl w:val="0"/>
        <w:rPr>
          <w:noProof/>
        </w:rPr>
      </w:pPr>
    </w:p>
    <w:p w:rsidRDefault="004A1FAC" w:rsidP="004A1FAC" w:rsidR="004A1FAC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A1FAC" w:rsidP="004A1FAC" w:rsidR="004A1FAC">
      <w:pPr>
        <w:spacing w:after="0"/>
        <w:jc w:val="center"/>
        <w:outlineLvl w:val="0"/>
        <w:rPr>
          <w:noProof/>
        </w:rPr>
      </w:pPr>
    </w:p>
    <w:p w:rsidRDefault="004A1FAC" w:rsidP="004A1FAC" w:rsidR="004A1FA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ab/>
        <w:t>Odbacuje se prijedlog dužnika</w:t>
      </w:r>
      <w:r>
        <w:t xml:space="preserve"> CRVENI KRUG d.o.o. za ugostiteljstvo i usluge, turistička agencija iz Zagreba, Bogovićeva 3, MBS 080818088, OIB 26330728839</w:t>
      </w:r>
      <w:r>
        <w:rPr>
          <w:lang w:eastAsia="hr-HR"/>
        </w:rPr>
        <w:t>, za otvaranje stečajnog postupka nad dužnikom</w:t>
      </w:r>
      <w:r>
        <w:t xml:space="preserve"> CRVENI KRUG d.o.o. za ugostiteljstvo i usluge, turistička agencija iz Zagreba, Bogovićeva 3, MBS 080818088, OIB 26330728839</w:t>
      </w:r>
      <w:r>
        <w:rPr>
          <w:lang w:eastAsia="hr-HR"/>
        </w:rPr>
        <w:t>.</w:t>
      </w:r>
    </w:p>
    <w:p w:rsidRDefault="004A1FAC" w:rsidP="004A1FAC" w:rsidR="004A1FA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A1FAC" w:rsidP="004A1FAC" w:rsidR="004A1FAC">
      <w:pPr>
        <w:ind w:firstLine="851"/>
        <w:jc w:val="both"/>
        <w:rPr>
          <w:lang w:eastAsia="hr-HR"/>
        </w:rPr>
      </w:pPr>
      <w:r>
        <w:rPr>
          <w:lang w:eastAsia="hr-HR"/>
        </w:rPr>
        <w:t xml:space="preserve">Dužnik </w:t>
      </w:r>
      <w:r>
        <w:t xml:space="preserve">CRVENI KRUG d.o.o. za ugostiteljstvo i usluge, turistička agencija iz Zagreba </w:t>
      </w:r>
      <w:r>
        <w:rPr>
          <w:lang w:eastAsia="hr-HR"/>
        </w:rPr>
        <w:t xml:space="preserve">podnio je Trgovačkom sudu u Zagrebu, prijedlog za otvaranje stečajnog postupka nad dužnikom </w:t>
      </w:r>
      <w:r>
        <w:t xml:space="preserve">CRVENI KRUG d.o.o. za ugostiteljstvo i usluge, turistička agencija iz Zagreba </w:t>
      </w:r>
      <w:r>
        <w:rPr>
          <w:lang w:eastAsia="hr-HR"/>
        </w:rPr>
        <w:t>u kojem ističe da</w:t>
      </w:r>
      <w:r>
        <w:t xml:space="preserve"> su ispunjeni stečajni razlozi nemogućnost plaćanja i prezaduženost. </w:t>
      </w:r>
    </w:p>
    <w:p w:rsidRDefault="004A1FAC" w:rsidP="004A1FAC" w:rsidR="004A1FAC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t>Sukladno rješenju predsjednika Visokog trgovačkog suda Republike Hrvatske u Zagrebu poslovni broj Su-236/18-2 od 23. ožujka 2018. godine spis Trgovačkog suda u Zagrebu poslovni broj St-2997/17 ustupljen je Trgovačkom sudu u Bjelovaru na daljnji postupak.</w:t>
      </w:r>
    </w:p>
    <w:p w:rsidRDefault="004A1FAC" w:rsidP="004A1FAC" w:rsidR="004A1FA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Uvidom u sudski registar Trgovačkog suda u Osijeku, Stalna služba u Slavonskom Brodu, ovaj sud je utvrdio da je već nad navedenim dužnikom</w:t>
      </w:r>
      <w:r>
        <w:t xml:space="preserve"> CRVENI KRUG d.o.o. za ugostiteljstvo i usluge, turistička agencija iz Zagreba, Bogovićeva 3, MBS 080818088, OIB 26330728839</w:t>
      </w:r>
      <w:r>
        <w:rPr>
          <w:lang w:eastAsia="hr-HR"/>
        </w:rPr>
        <w:t xml:space="preserve">, rješenjem Trgovačkog suda u Osijeku, Stalna služba u Slavonskom Brodu pod poslovnim brojem 1 St-763/2018-11 od 6.11.2018. godine otvoren stečajni postupak, te da je imenovan stečajni upravitelj u osobi Zoran Ostović iz Velike Gorice, također rješenjem Trgovačkog suda u Osijeku, Stalna služba u Slavonskom Brodu pod poslovnim brojem 1 St-763/2018 od dana 6.11.2018. godine, pa kako se već vodi stečajni postupak nad navedenim dužnikom to je sud odbacio prijedlog dužnika za otvaranje stečajnog postupka nad istim </w:t>
      </w:r>
    </w:p>
    <w:p w:rsidRDefault="004A1FAC" w:rsidP="004A1FAC" w:rsidR="004A1FAC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A1FAC" w:rsidP="004A1FAC" w:rsidR="004A1FAC">
      <w:pPr>
        <w:overflowPunct w:val="false"/>
        <w:autoSpaceDE w:val="false"/>
        <w:autoSpaceDN w:val="false"/>
        <w:ind w:firstLine="708"/>
        <w:jc w:val="right"/>
        <w:rPr>
          <w:lang w:eastAsia="hr-HR"/>
        </w:rPr>
      </w:pPr>
      <w:r>
        <w:rPr>
          <w:lang w:eastAsia="hr-HR"/>
        </w:rPr>
        <w:t>Poslovni broj:7 St-282/2018-</w:t>
      </w:r>
      <w:r w:rsidR="00BC2C64">
        <w:rPr>
          <w:lang w:eastAsia="hr-HR"/>
        </w:rPr>
        <w:t>5</w:t>
      </w:r>
      <w:bookmarkStart w:name="_GoBack" w:id="0"/>
      <w:bookmarkEnd w:id="0"/>
    </w:p>
    <w:p w:rsidRDefault="004A1FAC" w:rsidP="004A1FAC" w:rsidR="004A1FA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dužnikom, jer se nad istim dužnikom ne mogu voditi istovremeno dva stečajna postupka i riješio kao u izreci ovog rješenja.</w:t>
      </w:r>
    </w:p>
    <w:p w:rsidRDefault="004A1FAC" w:rsidP="004A1FAC" w:rsidR="004A1FAC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28. studenog 2018.</w:t>
      </w:r>
    </w:p>
    <w:p w:rsidRDefault="004A1FAC" w:rsidP="004A1FAC" w:rsidR="004A1FA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                 S u d a c</w:t>
      </w:r>
    </w:p>
    <w:p w:rsidRDefault="004A1FAC" w:rsidP="004A1FAC" w:rsidR="004A1FA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               Tomislav Mrazović,v.r.</w:t>
      </w:r>
    </w:p>
    <w:p w:rsidRDefault="004A1FAC" w:rsidP="004A1FAC" w:rsidR="004A1FA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Za točnost otpravka-ovlašteni službenik</w:t>
      </w:r>
    </w:p>
    <w:p w:rsidRDefault="004A1FAC" w:rsidP="004A1FAC" w:rsidR="004A1FA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                Jasmina Tubić</w:t>
      </w:r>
    </w:p>
    <w:p w:rsidRDefault="004A1FAC" w:rsidP="004A1FAC" w:rsidR="004A1FA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4A1FAC" w:rsidP="004A1FAC" w:rsidR="004A1FAC">
      <w:pPr>
        <w:autoSpaceDN w:val="false"/>
        <w:jc w:val="both"/>
      </w:pPr>
    </w:p>
    <w:p w:rsidRDefault="004A1FAC" w:rsidP="004A1FAC" w:rsidR="004A1FAC">
      <w:pPr>
        <w:autoSpaceDN w:val="false"/>
        <w:jc w:val="both"/>
      </w:pPr>
    </w:p>
    <w:p w:rsidRDefault="004A1FAC" w:rsidP="004A1FAC" w:rsidR="004A1FAC">
      <w:pPr>
        <w:autoSpaceDN w:val="false"/>
        <w:jc w:val="both"/>
      </w:pPr>
    </w:p>
    <w:sectPr w:rsidSect="0032366B" w:rsidR="004A1FA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FAC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C64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432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St-282/2018-5</izvorni_sadrzaj>
    <derivirana_varijabla naziv="DomainObject.Oznaka_1">St-282/2018-5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CRVENI KRUG d.o.o.</izvorni_sadrzaj>
    <derivirana_varijabla naziv="DomainObject.Predmet.StrankaFormated_1">  CRVENI KRUG d.o.o.</derivirana_varijabla>
  </DomainObject.Predmet.StrankaFormated>
  <DomainObject.Predmet.StrankaFormatedOIB>
    <izvorni_sadrzaj>  CRVENI KRUG d.o.o., OIB 26330728839</izvorni_sadrzaj>
    <derivirana_varijabla naziv="DomainObject.Predmet.StrankaFormatedOIB_1">  CRVENI KRUG d.o.o., OIB 26330728839</derivirana_varijabla>
  </DomainObject.Predmet.StrankaFormatedOIB>
  <DomainObject.Predmet.StrankaFormatedWithAdress>
    <izvorni_sadrzaj> CRVENI KRUG d.o.o., Bogovićeva 3, 10000 Zagreb</izvorni_sadrzaj>
    <derivirana_varijabla naziv="DomainObject.Predmet.StrankaFormatedWithAdress_1"> CRVENI KRUG d.o.o., Bogovićeva 3, 10000 Zagreb</derivirana_varijabla>
  </DomainObject.Predmet.StrankaFormatedWithAdress>
  <DomainObject.Predmet.StrankaFormatedWithAdressOIB>
    <izvorni_sadrzaj> CRVENI KRUG d.o.o., OIB 26330728839, Bogovićeva 3, 10000 Zagreb</izvorni_sadrzaj>
    <derivirana_varijabla naziv="DomainObject.Predmet.StrankaFormatedWithAdressOIB_1"> CRVENI KRUG d.o.o., OIB 26330728839, Bogovićeva 3, 10000 Zagreb</derivirana_varijabla>
  </DomainObject.Predmet.StrankaFormatedWithAdressOIB>
  <DomainObject.Predmet.StrankaWithAdress>
    <izvorni_sadrzaj>CRVENI KRUG d.o.o. Bogovićeva 3,10000 Zagreb</izvorni_sadrzaj>
    <derivirana_varijabla naziv="DomainObject.Predmet.StrankaWithAdress_1">CRVENI KRUG d.o.o. Bogovićeva 3,10000 Zagreb</derivirana_varijabla>
  </DomainObject.Predmet.StrankaWithAdress>
  <DomainObject.Predmet.StrankaWithAdressOIB>
    <izvorni_sadrzaj>CRVENI KRUG d.o.o., OIB 26330728839, Bogovićeva 3,10000 Zagreb</izvorni_sadrzaj>
    <derivirana_varijabla naziv="DomainObject.Predmet.StrankaWithAdressOIB_1">CRVENI KRUG d.o.o., OIB 26330728839, Bogovićeva 3,10000 Zagreb</derivirana_varijabla>
  </DomainObject.Predmet.StrankaWithAdressOIB>
  <DomainObject.Predmet.StrankaNazivFormated>
    <izvorni_sadrzaj>CRVENI KRUG d.o.o.</izvorni_sadrzaj>
    <derivirana_varijabla naziv="DomainObject.Predmet.StrankaNazivFormated_1">CRVENI KRUG d.o.o.</derivirana_varijabla>
  </DomainObject.Predmet.StrankaNazivFormated>
  <DomainObject.Predmet.StrankaNazivFormatedOIB>
    <izvorni_sadrzaj>CRVENI KRUG d.o.o., OIB 26330728839</izvorni_sadrzaj>
    <derivirana_varijabla naziv="DomainObject.Predmet.StrankaNazivFormatedOIB_1">CRVENI KRUG d.o.o., OIB 26330728839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CRVENI KRUG d.o.o.</item>
    </izvorni_sadrzaj>
    <derivirana_varijabla naziv="DomainObject.Predmet.StrankaListFormated_1">
      <item>CRVENI KRUG d.o.o.</item>
    </derivirana_varijabla>
  </DomainObject.Predmet.StrankaListFormated>
  <DomainObject.Predmet.StrankaListFormatedOIB>
    <izvorni_sadrzaj>
      <item>CRVENI KRUG d.o.o., OIB 26330728839</item>
    </izvorni_sadrzaj>
    <derivirana_varijabla naziv="DomainObject.Predmet.StrankaListFormatedOIB_1">
      <item>CRVENI KRUG d.o.o., OIB 26330728839</item>
    </derivirana_varijabla>
  </DomainObject.Predmet.StrankaListFormatedOIB>
  <DomainObject.Predmet.StrankaListFormatedWithAdress>
    <izvorni_sadrzaj>
      <item>CRVENI KRUG d.o.o., Bogovićeva 3, 10000 Zagreb</item>
    </izvorni_sadrzaj>
    <derivirana_varijabla naziv="DomainObject.Predmet.StrankaListFormatedWithAdress_1">
      <item>CRVENI KRUG d.o.o., Bogovićeva 3, 10000 Zagreb</item>
    </derivirana_varijabla>
  </DomainObject.Predmet.StrankaListFormatedWithAdress>
  <DomainObject.Predmet.StrankaListFormatedWithAdressOIB>
    <izvorni_sadrzaj>
      <item>CRVENI KRUG d.o.o., OIB 26330728839, Bogovićeva 3, 10000 Zagreb</item>
    </izvorni_sadrzaj>
    <derivirana_varijabla naziv="DomainObject.Predmet.StrankaListFormatedWithAdressOIB_1">
      <item>CRVENI KRUG d.o.o., OIB 26330728839, Bogovićeva 3, 10000 Zagreb</item>
    </derivirana_varijabla>
  </DomainObject.Predmet.StrankaListFormatedWithAdressOIB>
  <DomainObject.Predmet.StrankaListNazivFormated>
    <izvorni_sadrzaj>
      <item>CRVENI KRUG d.o.o.</item>
    </izvorni_sadrzaj>
    <derivirana_varijabla naziv="DomainObject.Predmet.StrankaListNazivFormated_1">
      <item>CRVENI KRUG d.o.o.</item>
    </derivirana_varijabla>
  </DomainObject.Predmet.StrankaListNazivFormated>
  <DomainObject.Predmet.StrankaListNazivFormatedOIB>
    <izvorni_sadrzaj>
      <item>CRVENI KRUG d.o.o., OIB 26330728839</item>
    </izvorni_sadrzaj>
    <derivirana_varijabla naziv="DomainObject.Predmet.StrankaListNazivFormatedOIB_1">
      <item>CRVENI KRUG d.o.o., OIB 26330728839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St-282/2018-5</izvorni_sadrzaj>
    <derivirana_varijabla naziv="DomainObject.PoslovniBrojDokumenta_1">St-282/2018-5</derivirana_varijabla>
  </DomainObject.PoslovniBrojDokumenta>
  <DomainObject.Predmet.StrankaIDrugi>
    <izvorni_sadrzaj>CRVENI KRUG d.o.o.</izvorni_sadrzaj>
    <derivirana_varijabla naziv="DomainObject.Predmet.StrankaIDrugi_1">CRVENI KRUG d.o.o.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CRVENI KRUG d.o.o., OIB 26330728839, Bogovićeva 3, 10000 Zagreb</izvorni_sadrzaj>
    <derivirana_varijabla naziv="DomainObject.Predmet.StrankaIDrugiAdressOIB_1">CRVENI KRUG d.o.o., OIB 26330728839, Bogovićeva 3,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CRVENI KRUG d.o.o.</item>
    </izvorni_sadrzaj>
    <derivirana_varijabla naziv="DomainObject.Predmet.SudioniciListNaziv_1">
      <item>CRVENI KRUG d.o.o.</item>
      <item>CRVENI KRUG d.o.o.</item>
    </derivirana_varijabla>
  </DomainObject.Predmet.SudioniciListNaziv>
  <DomainObject.Predmet.SudioniciListAdressOIB>
    <izvorni_sadrzaj>
      <item>CRVENI KRUG d.o.o., OIB 26330728839, Bogovićeva 3,10000 Zagreb</item>
      <item>CRVENI KRUG d.o.o., OIB 26330728839, Bogovićeva 3,10000 Zagreb</item>
    </izvorni_sadrzaj>
    <derivirana_varijabla naziv="DomainObject.Predmet.SudioniciListAdressOIB_1">
      <item>CRVENI KRUG d.o.o., OIB 26330728839, Bogovićeva 3,10000 Zagreb</item>
      <item>CRVENI KRUG d.o.o., OIB 26330728839, Bogovićeva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3BD58-D708-4683-B28B-3442F459F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2506</properties:Characters>
  <properties:Lines>56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2018-11-28T13:11:00Z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St-282/2018-5 / Odluka - Rješenje - odbačen zahtjev/prijedlog (odluka_St-282_2018-5.docx)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