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9c5b" w14:paraId="2099c5b" w:rsidRDefault="0076641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744220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6641C" w:rsidP="0076641C" w:rsidR="0076641C">
      <w:pPr>
        <w:spacing w:after="0"/>
        <w:jc w:val="both"/>
      </w:pPr>
      <w:r>
        <w:t xml:space="preserve">           Republika Hrvatska</w:t>
      </w:r>
    </w:p>
    <w:p w:rsidRDefault="0076641C" w:rsidP="0076641C" w:rsidR="0076641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6641C" w:rsidP="0076641C" w:rsidR="0076641C" w:rsidRPr="0076641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lang w:eastAsia="hr-HR"/>
        </w:rPr>
      </w:pPr>
      <w:r w:rsidRPr="0076641C">
        <w:rPr>
          <w:rFonts w:cs="Times New Roman" w:eastAsia="Times New Roman"/>
          <w:noProof/>
          <w:lang w:eastAsia="hr-HR"/>
        </w:rPr>
        <w:t>Poslovni broj: 5. St-90/2018-25</w:t>
      </w: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6641C">
        <w:rPr>
          <w:rFonts w:cs="Times New Roman" w:eastAsia="Times New Roman"/>
          <w:noProof/>
          <w:lang w:eastAsia="hr-HR"/>
        </w:rPr>
        <w:t>R E P U B L I K A  H R V A T S K A</w:t>
      </w: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6641C">
        <w:rPr>
          <w:rFonts w:cs="Times New Roman" w:eastAsia="Times New Roman"/>
          <w:noProof/>
          <w:lang w:eastAsia="hr-HR"/>
        </w:rPr>
        <w:t>R J E Š E N J E</w:t>
      </w: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76641C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u stečajnom postupku </w:t>
      </w:r>
      <w:r w:rsidRPr="0076641C">
        <w:rPr>
          <w:rFonts w:cs="Times New Roman" w:eastAsia="Times New Roman"/>
          <w:szCs w:val="20"/>
          <w:lang w:eastAsia="hr-HR"/>
        </w:rPr>
        <w:t xml:space="preserve">nad dužnikom </w:t>
      </w:r>
      <w:r w:rsidRPr="0076641C">
        <w:rPr>
          <w:rFonts w:cs="Times New Roman" w:eastAsia="Times New Roman"/>
          <w:szCs w:val="20"/>
          <w:lang w:eastAsia="hr-HR" w:val="en-GB"/>
        </w:rPr>
        <w:t xml:space="preserve">OBUĆA VIKO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Varaždin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Pavleka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Miškine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57, OIB: 77766700586</w:t>
      </w:r>
      <w:r w:rsidRPr="0076641C">
        <w:rPr>
          <w:rFonts w:cs="Times New Roman" w:eastAsia="Times New Roman"/>
          <w:szCs w:val="20"/>
          <w:lang w:eastAsia="hr-HR"/>
        </w:rPr>
        <w:t xml:space="preserve">, 12. prosinca </w:t>
      </w:r>
      <w:r w:rsidRPr="0076641C">
        <w:rPr>
          <w:rFonts w:cs="Times New Roman" w:eastAsia="Times New Roman"/>
          <w:noProof/>
          <w:szCs w:val="20"/>
          <w:lang w:eastAsia="hr-HR"/>
        </w:rPr>
        <w:t>2018.</w:t>
      </w:r>
      <w:r w:rsidRPr="0076641C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6641C">
        <w:rPr>
          <w:rFonts w:cs="Times New Roman" w:eastAsia="Times New Roman"/>
          <w:noProof/>
          <w:lang w:eastAsia="hr-HR"/>
        </w:rPr>
        <w:t>r i j e š i o  j e</w:t>
      </w: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6641C">
        <w:rPr>
          <w:rFonts w:cs="Times New Roman" w:eastAsia="Times New Roman"/>
          <w:noProof/>
          <w:lang w:eastAsia="hr-HR"/>
        </w:rPr>
        <w:t xml:space="preserve">1. Određuje se upis zabilježbe otvaranja stečajnog postupka nad dužnikom </w:t>
      </w:r>
      <w:r w:rsidRPr="0076641C">
        <w:rPr>
          <w:rFonts w:cs="Times New Roman" w:eastAsia="Times New Roman"/>
          <w:szCs w:val="20"/>
          <w:lang w:eastAsia="hr-HR" w:val="en-GB"/>
        </w:rPr>
        <w:t xml:space="preserve">OBUĆA VIKO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, u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stečaju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Varaždin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Pavleka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6641C">
        <w:rPr>
          <w:rFonts w:cs="Times New Roman" w:eastAsia="Times New Roman"/>
          <w:szCs w:val="20"/>
          <w:lang w:eastAsia="hr-HR" w:val="en-GB"/>
        </w:rPr>
        <w:t>Miškine</w:t>
      </w:r>
      <w:proofErr w:type="spellEnd"/>
      <w:r w:rsidRPr="0076641C">
        <w:rPr>
          <w:rFonts w:cs="Times New Roman" w:eastAsia="Times New Roman"/>
          <w:szCs w:val="20"/>
          <w:lang w:eastAsia="hr-HR" w:val="en-GB"/>
        </w:rPr>
        <w:t xml:space="preserve"> 57, OIB: 77766700586.</w:t>
      </w: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suppressAutoHyphens/>
        <w:autoSpaceDN w:val="false"/>
        <w:snapToGrid w:val="false"/>
        <w:spacing w:lineRule="atLeast" w:line="0" w:after="0"/>
        <w:ind w:firstLine="851"/>
        <w:jc w:val="both"/>
        <w:rPr>
          <w:rFonts w:cs="Arial" w:eastAsia="SimSun"/>
          <w:kern w:val="3"/>
          <w:lang w:bidi="hi-IN" w:eastAsia="zh-CN"/>
        </w:rPr>
      </w:pPr>
      <w:r w:rsidRPr="0076641C">
        <w:rPr>
          <w:rFonts w:cs="Arial" w:eastAsia="SimSun" w:hAnsi="Liberation Serif" w:ascii="Liberation Serif"/>
          <w:noProof/>
          <w:kern w:val="3"/>
          <w:lang w:bidi="hi-IN" w:eastAsia="zh-CN"/>
        </w:rPr>
        <w:t xml:space="preserve">2. Ovo rješenje provesti će Zemljišnoknjižni odjel Općinskog suda u Slavonskom Brodu zabilježbom na nekretninama dužnika </w:t>
      </w:r>
      <w:r w:rsidRPr="0076641C">
        <w:rPr>
          <w:rFonts w:cs="Arial" w:eastAsia="SimSun" w:hAnsi="Liberation Serif" w:ascii="Liberation Serif"/>
          <w:kern w:val="3"/>
          <w:lang w:bidi="hi-IN" w:eastAsia="zh-CN"/>
        </w:rPr>
        <w:t xml:space="preserve">OBUĆA VIKO društvo s ograničenom odgovornošću za trgovinu i proizvodnju, Varaždin, </w:t>
      </w:r>
      <w:proofErr w:type="spellStart"/>
      <w:r w:rsidRPr="0076641C">
        <w:rPr>
          <w:rFonts w:cs="Arial" w:eastAsia="SimSun" w:hAnsi="Liberation Serif" w:ascii="Liberation Serif"/>
          <w:kern w:val="3"/>
          <w:lang w:bidi="hi-IN" w:eastAsia="zh-CN"/>
        </w:rPr>
        <w:t>Pavleka</w:t>
      </w:r>
      <w:proofErr w:type="spellEnd"/>
      <w:r w:rsidRPr="0076641C">
        <w:rPr>
          <w:rFonts w:cs="Arial" w:eastAsia="SimSun" w:hAnsi="Liberation Serif" w:ascii="Liberation Serif"/>
          <w:kern w:val="3"/>
          <w:lang w:bidi="hi-IN" w:eastAsia="zh-CN"/>
        </w:rPr>
        <w:t xml:space="preserve"> </w:t>
      </w:r>
      <w:proofErr w:type="spellStart"/>
      <w:r w:rsidRPr="0076641C">
        <w:rPr>
          <w:rFonts w:cs="Arial" w:eastAsia="SimSun" w:hAnsi="Liberation Serif" w:ascii="Liberation Serif"/>
          <w:kern w:val="3"/>
          <w:lang w:bidi="hi-IN" w:eastAsia="zh-CN"/>
        </w:rPr>
        <w:t>Miškine</w:t>
      </w:r>
      <w:proofErr w:type="spellEnd"/>
      <w:r w:rsidRPr="0076641C">
        <w:rPr>
          <w:rFonts w:cs="Arial" w:eastAsia="SimSun" w:hAnsi="Liberation Serif" w:ascii="Liberation Serif"/>
          <w:kern w:val="3"/>
          <w:lang w:bidi="hi-IN" w:eastAsia="zh-CN"/>
        </w:rPr>
        <w:t xml:space="preserve"> 57, </w:t>
      </w:r>
      <w:r w:rsidRPr="0076641C">
        <w:rPr>
          <w:rFonts w:cs="Arial" w:eastAsia="SimSun" w:hAnsi="Liberation Serif" w:ascii="Liberation Serif"/>
          <w:noProof/>
          <w:kern w:val="3"/>
          <w:lang w:bidi="hi-IN" w:eastAsia="zh-CN"/>
        </w:rPr>
        <w:t>upisanim u:</w:t>
      </w:r>
    </w:p>
    <w:p w:rsidRDefault="0076641C" w:rsidP="0076641C" w:rsidR="0076641C" w:rsidRPr="0076641C">
      <w:pPr>
        <w:suppressAutoHyphens/>
        <w:autoSpaceDN w:val="false"/>
        <w:snapToGrid w:val="false"/>
        <w:spacing w:lineRule="atLeast" w:line="0" w:after="0"/>
        <w:ind w:firstLine="851"/>
        <w:jc w:val="both"/>
        <w:rPr>
          <w:rFonts w:cs="Arial" w:eastAsia="SimSun"/>
          <w:kern w:val="3"/>
          <w:lang w:bidi="hi-IN" w:eastAsia="zh-CN"/>
        </w:rPr>
      </w:pPr>
      <w:r w:rsidRPr="0076641C">
        <w:rPr>
          <w:rFonts w:cs="Arial" w:eastAsia="SimSun"/>
          <w:kern w:val="3"/>
          <w:lang w:bidi="hi-IN" w:eastAsia="zh-CN"/>
        </w:rPr>
        <w:t xml:space="preserve">-zk.ul.br. 4111 k.o. 328758, Slavonski Brod, k.č.br.: 3255/2 stambeno poslovna građevina u </w:t>
      </w:r>
      <w:proofErr w:type="spellStart"/>
      <w:r w:rsidRPr="0076641C">
        <w:rPr>
          <w:rFonts w:cs="Arial" w:eastAsia="SimSun"/>
          <w:kern w:val="3"/>
          <w:lang w:bidi="hi-IN" w:eastAsia="zh-CN"/>
        </w:rPr>
        <w:t>Štamaparevoj</w:t>
      </w:r>
      <w:proofErr w:type="spellEnd"/>
      <w:r w:rsidRPr="0076641C">
        <w:rPr>
          <w:rFonts w:cs="Arial" w:eastAsia="SimSun"/>
          <w:kern w:val="3"/>
          <w:lang w:bidi="hi-IN" w:eastAsia="zh-CN"/>
        </w:rPr>
        <w:t xml:space="preserve"> ulici sa 1361 m², 5. Suvlasnički dio: 1/80 etažno vlasništvo (E-5), 1. Poslovni prostor br. 9 K, na prvom katu koji se sastoji od poslovnog prostora sa 20,18 m² i sanitarnog čvora sa 2,02 m², ukupne površine 22,20 m², s kojim je neodvojivo povezano pravo vlasništva 5. suvlasničkog udjela.</w:t>
      </w:r>
    </w:p>
    <w:p w:rsidRDefault="0076641C" w:rsidP="0076641C" w:rsidR="0076641C" w:rsidRPr="0076641C">
      <w:pPr>
        <w:suppressAutoHyphens/>
        <w:autoSpaceDN w:val="false"/>
        <w:snapToGrid w:val="false"/>
        <w:spacing w:lineRule="atLeast" w:line="0" w:after="0"/>
        <w:ind w:firstLine="851"/>
        <w:jc w:val="both"/>
        <w:rPr>
          <w:rFonts w:cs="Arial" w:eastAsia="SimSun"/>
          <w:kern w:val="3"/>
          <w:lang w:bidi="hi-IN" w:eastAsia="zh-CN"/>
        </w:rPr>
      </w:pPr>
      <w:r w:rsidRPr="0076641C">
        <w:rPr>
          <w:rFonts w:cs="Arial" w:eastAsia="SimSun"/>
          <w:kern w:val="3"/>
          <w:lang w:bidi="hi-IN" w:eastAsia="zh-CN"/>
        </w:rPr>
        <w:t xml:space="preserve">-zk.ul.br. 4111, k.o. 328758, Slavonski Brod, k.č.br.: 3255/2 stambeno poslovna građevina u </w:t>
      </w:r>
      <w:proofErr w:type="spellStart"/>
      <w:r w:rsidRPr="0076641C">
        <w:rPr>
          <w:rFonts w:cs="Arial" w:eastAsia="SimSun"/>
          <w:kern w:val="3"/>
          <w:lang w:bidi="hi-IN" w:eastAsia="zh-CN"/>
        </w:rPr>
        <w:t>Štamaparevoj</w:t>
      </w:r>
      <w:proofErr w:type="spellEnd"/>
      <w:r w:rsidRPr="0076641C">
        <w:rPr>
          <w:rFonts w:cs="Arial" w:eastAsia="SimSun"/>
          <w:kern w:val="3"/>
          <w:lang w:bidi="hi-IN" w:eastAsia="zh-CN"/>
        </w:rPr>
        <w:t xml:space="preserve"> ulici sa 1361 m², 17. Suvlasnički dio: 1/80 etažno vlasništvo (E-17), 1. Poslovni prostor br. 21 A, u prizemlju, površine 22,23 m², s kojim je neodvojivo povezno pravo vlasništva 17. suvlasničkog udjela</w:t>
      </w:r>
    </w:p>
    <w:p w:rsidRDefault="0076641C" w:rsidP="0076641C" w:rsidR="0076641C" w:rsidRPr="0076641C">
      <w:pPr>
        <w:suppressAutoHyphens/>
        <w:autoSpaceDN w:val="false"/>
        <w:snapToGrid w:val="false"/>
        <w:spacing w:lineRule="atLeast" w:line="0" w:after="0"/>
        <w:ind w:firstLine="851"/>
        <w:jc w:val="both"/>
        <w:rPr>
          <w:rFonts w:cs="Arial" w:eastAsia="SimSun"/>
          <w:kern w:val="3"/>
          <w:lang w:bidi="hi-IN" w:eastAsia="zh-CN"/>
        </w:rPr>
      </w:pPr>
      <w:r w:rsidRPr="0076641C">
        <w:rPr>
          <w:rFonts w:cs="Arial" w:eastAsia="SimSun"/>
          <w:kern w:val="3"/>
          <w:lang w:bidi="hi-IN" w:eastAsia="zh-CN"/>
        </w:rPr>
        <w:t>-zk.ul.br. 10620, k.o. 328758, Slavonski Brod, k.č.br.: 3251/81 poslovna zgrada Zapad I, poslovno stambena zgrada Zapad II i dvorište gradska tržnica sa 824 m², 9. Suvlasnički dio: 7/100 etažno vlasništvo (E-9), 1. P9- Poslovni prostor na 1 katu poslovne građevine Tržnica zapad I koji se sastoji od: 9a- poslovna prostorija sa 95,32 m², 9b- poslovna prostorija sa 3,04 m², 9c- poslovna prostorija sa 3,04 m², 9d- poslovna prostorija sa 1,44 m², 9e- poslovna prostorija sa 1,44 m², ukupne površine 104,28 m², s kojim je neodvojivo povezan 9. suvlasnički udio.</w:t>
      </w:r>
    </w:p>
    <w:p w:rsidRDefault="0076641C" w:rsidP="0076641C" w:rsidR="0076641C" w:rsidRPr="0076641C">
      <w:pPr>
        <w:suppressAutoHyphens/>
        <w:autoSpaceDN w:val="false"/>
        <w:snapToGrid w:val="false"/>
        <w:spacing w:lineRule="atLeast" w:line="0" w:after="0"/>
        <w:ind w:firstLine="851"/>
        <w:jc w:val="both"/>
        <w:rPr>
          <w:rFonts w:cs="Arial" w:eastAsia="SimSun"/>
          <w:kern w:val="3"/>
          <w:lang w:bidi="hi-IN" w:eastAsia="zh-CN"/>
        </w:rPr>
      </w:pPr>
      <w:r w:rsidRPr="0076641C">
        <w:rPr>
          <w:rFonts w:cs="Arial" w:eastAsia="SimSun"/>
          <w:kern w:val="3"/>
          <w:lang w:bidi="hi-IN" w:eastAsia="zh-CN"/>
        </w:rPr>
        <w:t xml:space="preserve">-u zk.ul.br. 10620, k.o. 328758, Slavonski Brod, k.č.br.: 3251/81 poslovna zgrada Zapad I, poslovno stambena zgrada Zapad II i dvorište gradska tržnica sa 824 m², 10. Suvlasnički dio: 9/100 etažno vlasništvo (E-10), 1. P10- Poslovni prostor na 1 katu poslovne građevine Tržnica zapad I koji se sastoji od: 10a- poslovna prostorija sa 130,91 m², 10b- sanitarni čvor sa 3,00 m², 10c- sanitarni čvor sa 3,00 m², 10d- </w:t>
      </w:r>
      <w:proofErr w:type="spellStart"/>
      <w:r w:rsidRPr="0076641C">
        <w:rPr>
          <w:rFonts w:cs="Arial" w:eastAsia="SimSun"/>
          <w:kern w:val="3"/>
          <w:lang w:bidi="hi-IN" w:eastAsia="zh-CN"/>
        </w:rPr>
        <w:t>predprostor</w:t>
      </w:r>
      <w:proofErr w:type="spellEnd"/>
      <w:r w:rsidRPr="0076641C">
        <w:rPr>
          <w:rFonts w:cs="Arial" w:eastAsia="SimSun"/>
          <w:kern w:val="3"/>
          <w:lang w:bidi="hi-IN" w:eastAsia="zh-CN"/>
        </w:rPr>
        <w:t xml:space="preserve"> sa 1,44 m², 10e- </w:t>
      </w:r>
      <w:proofErr w:type="spellStart"/>
      <w:r w:rsidRPr="0076641C">
        <w:rPr>
          <w:rFonts w:cs="Arial" w:eastAsia="SimSun"/>
          <w:kern w:val="3"/>
          <w:lang w:bidi="hi-IN" w:eastAsia="zh-CN"/>
        </w:rPr>
        <w:t>predprostor</w:t>
      </w:r>
      <w:proofErr w:type="spellEnd"/>
      <w:r w:rsidRPr="0076641C">
        <w:rPr>
          <w:rFonts w:cs="Arial" w:eastAsia="SimSun"/>
          <w:kern w:val="3"/>
          <w:lang w:bidi="hi-IN" w:eastAsia="zh-CN"/>
        </w:rPr>
        <w:t xml:space="preserve"> sa 1,44 m², ukupne površine 139,79 m², s kojim je neodvojivo povezan 10. suvlasnički udio.</w:t>
      </w: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6641C">
        <w:rPr>
          <w:rFonts w:cs="Times New Roman" w:eastAsia="Times New Roman"/>
          <w:noProof/>
          <w:lang w:eastAsia="hr-HR"/>
        </w:rPr>
        <w:lastRenderedPageBreak/>
        <w:t>Obrazloženje</w:t>
      </w: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6641C">
        <w:rPr>
          <w:rFonts w:cs="Times New Roman" w:eastAsia="Times New Roman"/>
          <w:noProof/>
          <w:lang w:eastAsia="hr-HR"/>
        </w:rPr>
        <w:t xml:space="preserve">Rješenjem ovoga suda br. St-90/2018-7 od 15. svibnja 2018. otvoren je stečajni postupak nad dužnikom </w:t>
      </w:r>
      <w:r w:rsidRPr="0076641C">
        <w:rPr>
          <w:rFonts w:cs="Times New Roman" w:eastAsia="Times New Roman"/>
          <w:szCs w:val="20"/>
          <w:lang w:eastAsia="hr-HR"/>
        </w:rPr>
        <w:t>OBUĆA VIKO d.o.o. u stečaju Varaždin</w:t>
      </w:r>
      <w:r w:rsidRPr="0076641C">
        <w:rPr>
          <w:rFonts w:cs="Times New Roman" w:eastAsia="Times New Roman"/>
          <w:noProof/>
          <w:lang w:eastAsia="hr-HR"/>
        </w:rPr>
        <w:t xml:space="preserve">. Istim rješenjem je određeno da će se otvaranje stečajnog postupka, sukladno čl.131. st.2. Stečajnog zakona </w:t>
      </w:r>
      <w:r w:rsidRPr="0076641C">
        <w:rPr>
          <w:rFonts w:cs="Times New Roman" w:eastAsia="Times New Roman"/>
          <w:noProof/>
          <w:szCs w:val="20"/>
          <w:lang w:eastAsia="hr-HR"/>
        </w:rPr>
        <w:t>("</w:t>
      </w:r>
      <w:r w:rsidRPr="0076641C">
        <w:rPr>
          <w:rFonts w:cs="Times New Roman" w:eastAsia="Times New Roman"/>
          <w:noProof/>
          <w:szCs w:val="20"/>
          <w:lang w:eastAsia="hr-HR" w:val="en-GB"/>
        </w:rPr>
        <w:t>Narodne novine" broj 71/15 i 104/17, dalje: SZ)</w:t>
      </w:r>
      <w:r w:rsidRPr="0076641C">
        <w:rPr>
          <w:rFonts w:cs="Times New Roman" w:eastAsia="Times New Roman"/>
          <w:noProof/>
          <w:lang w:eastAsia="hr-HR"/>
        </w:rPr>
        <w:t>, zabilježiti u zemljišne knjige.</w:t>
      </w: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76641C">
        <w:rPr>
          <w:rFonts w:cs="Times New Roman" w:eastAsia="Times New Roman"/>
          <w:noProof/>
          <w:lang w:eastAsia="hr-HR"/>
        </w:rPr>
        <w:t>Tijekom stečajnog postupka ovaj sud je pribavio podatke o nekretninama koje su u vlasništvu stečajnog dužnika, tako da je utvrdio katastarski broj i površinu katastarskih čestica te podatke o katastarskoj općini u kojoj te čestice leže. Stoga je ovim rješenjem određena zabilježba upisa otvaranja stečajnog postupka, kako je to navedeno u izreci.</w:t>
      </w: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6641C">
        <w:rPr>
          <w:rFonts w:cs="Times New Roman" w:eastAsia="Times New Roman"/>
          <w:noProof/>
          <w:lang w:eastAsia="hr-HR"/>
        </w:rPr>
        <w:t xml:space="preserve">U Bjelovaru 12. prosinca 2018. </w:t>
      </w: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76641C">
        <w:rPr>
          <w:rFonts w:cs="Times New Roman" w:eastAsia="Times New Roman"/>
          <w:noProof/>
          <w:lang w:eastAsia="hr-HR"/>
        </w:rPr>
        <w:t xml:space="preserve">               Sutkinja</w:t>
      </w: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76641C">
        <w:rPr>
          <w:rFonts w:cs="Times New Roman" w:eastAsia="Times New Roman"/>
          <w:noProof/>
          <w:lang w:eastAsia="hr-HR"/>
        </w:rPr>
        <w:t xml:space="preserve">            Marija Petrina Kubica v.r.</w:t>
      </w: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6641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6641C" w:rsidP="0076641C" w:rsidR="0076641C" w:rsidRPr="0076641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6641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76641C">
        <w:rPr>
          <w:rFonts w:cs="Times New Roman" w:eastAsia="Times New Roman"/>
          <w:noProof/>
          <w:lang w:eastAsia="hr-HR"/>
        </w:rPr>
        <w:t>Uputa o pravnom lijeku:</w:t>
      </w:r>
      <w:r w:rsidRPr="0076641C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76641C">
        <w:rPr>
          <w:rFonts w:cs="Times New Roman" w:eastAsia="Times New Roman"/>
          <w:noProof/>
          <w:lang w:eastAsia="hr-HR"/>
        </w:rPr>
        <w:t xml:space="preserve"> Žalba ne zadržava ovrhu rješenja (čl.11. SZ).</w:t>
      </w: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6641C" w:rsidP="0076641C" w:rsidR="0076641C" w:rsidRPr="0076641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6641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86804401"/>
      <w:docPartObj>
        <w:docPartGallery w:val="Page Numbers (Top of Page)"/>
        <w:docPartUnique/>
      </w:docPartObj>
    </w:sdtPr>
    <w:sdtContent>
      <w:p w:rsidRDefault="0076641C" w:rsidP="0076641C" w:rsidR="0076641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6641C" w:rsidP="0076641C" w:rsidR="0076641C" w:rsidRPr="0076641C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lang w:eastAsia="hr-HR"/>
      </w:rPr>
    </w:pPr>
    <w:r w:rsidRPr="0076641C">
      <w:rPr>
        <w:rFonts w:cs="Times New Roman" w:eastAsia="Times New Roman"/>
        <w:noProof/>
        <w:lang w:eastAsia="hr-HR"/>
      </w:rPr>
      <w:t>Poslovni broj: 5. St-90/2018-25</w:t>
    </w:r>
  </w:p>
  <w:p w:rsidRDefault="008333A9" w:rsidP="0076641C" w:rsidR="008333A9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41C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66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117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St-90/2018-25</izvorni_sadrzaj>
    <derivirana_varijabla naziv="DomainObject.Oznaka_1">St-90/2018-25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St-90/2018</izvorni_sadrzaj>
    <derivirana_varijabla naziv="DomainObject.Predmet.OznakaBroj_1">St-90/2018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OBUĆA VIKO društvo s ograničenom odgovornošću za trgovinu i proizvodnju</izvorni_sadrzaj>
    <derivirana_varijabla naziv="DomainObject.Predmet.ProtustrankaFormated_1">  OBUĆA VIKO društvo s ograničenom odgovornošću za trgovinu i proizvodnju</derivirana_varijabla>
  </DomainObject.Predmet.ProtustrankaFormated>
  <DomainObject.Predmet.ProtustrankaFormatedOIB>
    <izvorni_sadrzaj>  OBUĆA VIKO društvo s ograničenom odgovornošću za trgovinu i proizvodnju, OIB 77766700586</izvorni_sadrzaj>
    <derivirana_varijabla naziv="DomainObject.Predmet.ProtustrankaFormatedOIB_1">  OBUĆA VIKO društvo s ograničenom odgovornošću za trgovinu i proizvodnju, OIB 77766700586</derivirana_varijabla>
  </DomainObject.Predmet.ProtustrankaFormatedOIB>
  <DomainObject.Predmet.ProtustrankaFormatedWithAdress>
    <izvorni_sadrzaj> OBUĆA VIKO društvo s ograničenom odgovornošću za trgovinu i proizvodnju, Pavleka Miškine 57, 42000 Varaždin</izvorni_sadrzaj>
    <derivirana_varijabla naziv="DomainObject.Predmet.ProtustrankaFormatedWithAdress_1"> OBUĆA VIKO društvo s ograničenom odgovornošću za trgovinu i proizvodnju, Pavleka Miškine 57, 42000 Varaždin</derivirana_varijabla>
  </DomainObject.Predmet.ProtustrankaFormatedWithAdress>
  <DomainObject.Predmet.ProtustrankaFormatedWithAdressOIB>
    <izvorni_sadrzaj> OBUĆA VIKO društvo s ograničenom odgovornošću za trgovinu i proizvodnju, OIB 77766700586, Pavleka Miškine 57, 42000 Varaždin</izvorni_sadrzaj>
    <derivirana_varijabla naziv="DomainObject.Predmet.ProtustrankaFormatedWithAdressOIB_1"> OBUĆA VIKO društvo s ograničenom odgovornošću za trgovinu i proizvodnju, OIB 77766700586, Pavleka Miškine 57, 42000 Varaždin</derivirana_varijabla>
  </DomainObject.Predmet.ProtustrankaFormatedWithAdressOIB>
  <DomainObject.Predmet.ProtustrankaWithAdress>
    <izvorni_sadrzaj>OBUĆA VIKO društvo s ograničenom odgovornošću za trgovinu i proizvodnju Pavleka Miškine 57, 42000 Varaždin</izvorni_sadrzaj>
    <derivirana_varijabla naziv="DomainObject.Predmet.ProtustrankaWithAdress_1">OBUĆA VIKO društvo s ograničenom odgovornošću za trgovinu i proizvodnju Pavleka Miškine 57, 42000 Varaždin</derivirana_varijabla>
  </DomainObject.Predmet.ProtustrankaWithAdress>
  <DomainObject.Predmet.ProtustrankaWithAdressOIB>
    <izvorni_sadrzaj>OBUĆA VIKO društvo s ograničenom odgovornošću za trgovinu i proizvodnju, OIB 77766700586, Pavleka Miškine 57, 42000 Varaždin</izvorni_sadrzaj>
    <derivirana_varijabla naziv="DomainObject.Predmet.ProtustrankaWithAdressOIB_1">OBUĆA VIKO društvo s ograničenom odgovornošću za trgovinu i proizvodnju, OIB 77766700586, Pavleka Miškine 57, 42000 Varaždin</derivirana_varijabla>
  </DomainObject.Predmet.ProtustrankaWithAdressOIB>
  <DomainObject.Predmet.ProtustrankaNazivFormated>
    <izvorni_sadrzaj>OBUĆA VIKO društvo s ograničenom odgovornošću za trgovinu i proizvodnju</izvorni_sadrzaj>
    <derivirana_varijabla naziv="DomainObject.Predmet.ProtustrankaNazivFormated_1">OBUĆA VIKO društvo s ograničenom odgovornošću za trgovinu i proizvodnju</derivirana_varijabla>
  </DomainObject.Predmet.ProtustrankaNazivFormated>
  <DomainObject.Predmet.ProtustrankaNazivFormatedOIB>
    <izvorni_sadrzaj>OBUĆA VIKO društvo s ograničenom odgovornošću za trgovinu i proizvodnju, OIB 77766700586</izvorni_sadrzaj>
    <derivirana_varijabla naziv="DomainObject.Predmet.ProtustrankaNazivFormatedOIB_1">OBUĆA VIKO društvo s ograničenom odgovornošću za trgovinu i proizvodnju, OIB 77766700586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OBUĆA VIKO društvo s ograničenom odgovornošću za trgovinu i proizvodnju</item>
    </izvorni_sadrzaj>
    <derivirana_varijabla naziv="DomainObject.Predmet.ProtuStrankaListFormated_1">
      <item>OBUĆA VIKO društvo s ograničenom odgovornošću za trgovinu i proizvodnju</item>
    </derivirana_varijabla>
  </DomainObject.Predmet.ProtuStrankaListFormated>
  <DomainObject.Predmet.ProtuStrankaListFormatedOIB>
    <izvorni_sadrzaj>
      <item>OBUĆA VIKO društvo s ograničenom odgovornošću za trgovinu i proizvodnju, OIB 77766700586</item>
    </izvorni_sadrzaj>
    <derivirana_varijabla naziv="DomainObject.Predmet.ProtuStrankaListFormatedOIB_1">
      <item>OBUĆA VIKO društvo s ograničenom odgovornošću za trgovinu i proizvodnju, OIB 77766700586</item>
    </derivirana_varijabla>
  </DomainObject.Predmet.ProtuStrankaListFormatedOIB>
  <DomainObject.Predmet.ProtuStrankaListFormatedWithAdress>
    <izvorni_sadrzaj>
      <item>OBUĆA VIKO društvo s ograničenom odgovornošću za trgovinu i proizvodnju, Pavleka Miškine 57, 42000 Varaždin</item>
    </izvorni_sadrzaj>
    <derivirana_varijabla naziv="DomainObject.Predmet.ProtuStrankaListFormatedWithAdress_1">
      <item>OBUĆA VIKO društvo s ograničenom odgovornošću za trgovinu i proizvodnju, Pavleka Miškine 57, 42000 Varaždin</item>
    </derivirana_varijabla>
  </DomainObject.Predmet.ProtuStrankaListFormatedWithAdress>
  <DomainObject.Predmet.ProtuStrankaListFormatedWithAdressOIB>
    <izvorni_sadrzaj>
      <item>OBUĆA VIKO društvo s ograničenom odgovornošću za trgovinu i proizvodnju, OIB 77766700586, Pavleka Miškine 57, 42000 Varaždin</item>
    </izvorni_sadrzaj>
    <derivirana_varijabla naziv="DomainObject.Predmet.ProtuStrankaListFormatedWithAdressOIB_1">
      <item>OBUĆA VIKO društvo s ograničenom odgovornošću za trgovinu i proizvodnju, OIB 77766700586, Pavleka Miškine 57, 42000 Varaždin</item>
    </derivirana_varijabla>
  </DomainObject.Predmet.ProtuStrankaListFormatedWithAdressOIB>
  <DomainObject.Predmet.ProtuStrankaListNazivFormated>
    <izvorni_sadrzaj>
      <item>OBUĆA VIKO društvo s ograničenom odgovornošću za trgovinu i proizvodnju</item>
    </izvorni_sadrzaj>
    <derivirana_varijabla naziv="DomainObject.Predmet.ProtuStrankaListNazivFormated_1">
      <item>OBUĆA VIKO društvo s ograničenom odgovornošću za trgovinu i proizvodnju</item>
    </derivirana_varijabla>
  </DomainObject.Predmet.ProtuStrankaListNazivFormated>
  <DomainObject.Predmet.ProtuStrankaListNazivFormatedOIB>
    <izvorni_sadrzaj>
      <item>OBUĆA VIKO društvo s ograničenom odgovornošću za trgovinu i proizvodnju, OIB 77766700586</item>
    </izvorni_sadrzaj>
    <derivirana_varijabla naziv="DomainObject.Predmet.ProtuStrankaListNazivFormatedOIB_1">
      <item>OBUĆA VIKO društvo s ograničenom odgovornošću za trgovinu i proizvodnju, OIB 77766700586</item>
    </derivirana_varijabla>
  </DomainObject.Predmet.ProtuStrankaListNazivFormatedOIB>
  <DomainObject.Predmet.OstaliListFormated>
    <izvorni_sadrzaj>
      <item>Stanko Šarac</item>
      <item>Biljana Gojković</item>
      <item>Sudski registar</item>
      <item>Perica Medaković</item>
    </izvorni_sadrzaj>
    <derivirana_varijabla naziv="DomainObject.Predmet.OstaliListFormated_1">
      <item>Stanko Šarac</item>
      <item>Biljana Gojković</item>
      <item>Sudski registar</item>
      <item>Perica Medaković</item>
    </derivirana_varijabla>
  </DomainObject.Predmet.OstaliListFormated>
  <DomainObject.Predmet.OstaliListFormatedOIB>
    <izvorni_sadrzaj>
      <item>Stanko Šarac, OIB 36331994157</item>
      <item>Biljana Gojković, OIB 09050646374</item>
      <item>Sudski registar</item>
      <item>Perica Medaković, OIB 37577204378</item>
    </izvorni_sadrzaj>
    <derivirana_varijabla naziv="DomainObject.Predmet.OstaliListFormatedOIB_1">
      <item>Stanko Šarac, OIB 36331994157</item>
      <item>Biljana Gojković, OIB 09050646374</item>
      <item>Sudski registar</item>
      <item>Perica Medaković, OIB 37577204378</item>
    </derivirana_varijabla>
  </DomainObject.Predmet.OstaliListFormatedOIB>
  <DomainObject.Predmet.OstaliListFormatedWithAdress>
    <izvorni_sadrzaj>
      <item>Stanko Šarac, Josipa Pupačića 21, 10000 Zagreb</item>
      <item>Biljana Gojković, Miroslava Krleže 4, 42000 Varaždin</item>
      <item>Sudski registar</item>
      <item>Perica Medaković, Ivana Mažuranića 2d, 43500 Daruvar</item>
    </izvorni_sadrzaj>
    <derivirana_varijabla naziv="DomainObject.Predmet.OstaliListFormatedWithAdress_1">
      <item>Stanko Šarac, Josipa Pupačića 21, 10000 Zagreb</item>
      <item>Biljana Gojković, Miroslava Krleže 4, 42000 Varaždin</item>
      <item>Sudski registar</item>
      <item>Perica Medaković, Ivana Mažuranića 2d, 43500 Daruvar</item>
    </derivirana_varijabla>
  </DomainObject.Predmet.OstaliListFormatedWithAdress>
  <DomainObject.Predmet.OstaliListFormatedWithAdressOIB>
    <izvorni_sadrzaj>
      <item>Stanko Šarac, OIB 36331994157, Josipa Pupačića 21, 10000 Zagreb</item>
      <item>Biljana Gojković, OIB 09050646374, Miroslava Krleže 4, 42000 Varaždin</item>
      <item>Sudski registar</item>
      <item>Perica Medaković, OIB 37577204378, Ivana Mažuranića 2d, 43500 Daruvar</item>
    </izvorni_sadrzaj>
    <derivirana_varijabla naziv="DomainObject.Predmet.OstaliListFormatedWithAdressOIB_1">
      <item>Stanko Šarac, OIB 36331994157, Josipa Pupačića 21, 10000 Zagreb</item>
      <item>Biljana Gojković, OIB 09050646374, Miroslava Krleže 4, 42000 Varaždin</item>
      <item>Sudski registar</item>
      <item>Perica Medaković, OIB 37577204378, Ivana Mažuranića 2d, 43500 Daruvar</item>
    </derivirana_varijabla>
  </DomainObject.Predmet.OstaliListFormatedWithAdressOIB>
  <DomainObject.Predmet.OstaliListNazivFormated>
    <izvorni_sadrzaj>
      <item>Stanko Šarac</item>
      <item>Biljana Gojković</item>
      <item>Sudski registar</item>
      <item>Perica Medaković</item>
    </izvorni_sadrzaj>
    <derivirana_varijabla naziv="DomainObject.Predmet.OstaliListNazivFormated_1">
      <item>Stanko Šarac</item>
      <item>Biljana Gojković</item>
      <item>Sudski registar</item>
      <item>Perica Medaković</item>
    </derivirana_varijabla>
  </DomainObject.Predmet.OstaliListNazivFormated>
  <DomainObject.Predmet.OstaliListNazivFormatedOIB>
    <izvorni_sadrzaj>
      <item>Stanko Šarac, OIB 36331994157</item>
      <item>Biljana Gojković, OIB 09050646374</item>
      <item>Sudski registar</item>
      <item>Perica Medaković, OIB 37577204378</item>
    </izvorni_sadrzaj>
    <derivirana_varijabla naziv="DomainObject.Predmet.OstaliListNazivFormatedOIB_1">
      <item>Stanko Šarac, OIB 36331994157</item>
      <item>Biljana Gojković, OIB 09050646374</item>
      <item>Sudski registar</item>
      <item>Perica Medaković, OIB 37577204378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>St-90/2018-25</izvorni_sadrzaj>
    <derivirana_varijabla naziv="DomainObject.PoslovniBrojDokumenta_1">St-90/2018-25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OBUĆA VIKO društvo s ograničenom odgovornošću za trgovinu i proizvodnju</izvorni_sadrzaj>
    <derivirana_varijabla naziv="DomainObject.Predmet.ProtustrankaIDrugi_1">OBUĆA VIKO društvo s ograničenom odgovornošću za trgovinu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OBUĆA VIKO društvo s ograničenom odgovornošću za trgovinu i proizvodnju, OIB 77766700586, Pavleka Miškine 57, 42000 Varaždin</izvorni_sadrzaj>
    <derivirana_varijabla naziv="DomainObject.Predmet.ProtustrankaIDrugiAdressOIB_1">OBUĆA VIKO društvo s ograničenom odgovornošću za trgovinu i proizvodnju, OIB 77766700586, Pavleka Miškine 57,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OBUĆA VIKO društvo s ograničenom odgovornošću za trgovinu i proizvodnju</item>
      <item>Stanko Šarac</item>
      <item>Biljana Gojković</item>
      <item>Sudski registar</item>
      <item>Perica Medaković</item>
    </izvorni_sadrzaj>
    <derivirana_varijabla naziv="DomainObject.Predmet.SudioniciListNaziv_1">
      <item>Financijska agencija</item>
      <item>OBUĆA VIKO društvo s ograničenom odgovornošću za trgovinu i proizvodnju</item>
      <item>Stanko Šarac</item>
      <item>Biljana Gojković</item>
      <item>Sudski registar</item>
      <item>Perica Medaković</item>
    </derivirana_varijabla>
  </DomainObject.Predmet.SudioniciListNaziv>
  <DomainObject.Predmet.SudioniciListAdressOIB>
    <izvorni_sadrzaj>
      <item>Financijska agencija, OIB 85821130368, Ulica grada Vukovara 70,10000 Zagreb</item>
      <item>OBUĆA VIKO društvo s ograničenom odgovornošću za trgovinu i proizvodnju, OIB 77766700586, Pavleka Miškine 57,42000 Varaždin</item>
      <item>Stanko Šarac, OIB 36331994157, Josipa Pupačića 21,10000 Zagreb</item>
      <item>Biljana Gojković, OIB 09050646374, Miroslava Krleže 4,42000 Varaždin</item>
      <item>Sudski registar</item>
      <item>Perica Medaković, OIB 37577204378, Ivana Mažuranića 2d,43500 Daruvar</item>
    </izvorni_sadrzaj>
    <derivirana_varijabla naziv="DomainObject.Predmet.SudioniciListAdressOIB_1">
      <item>Financijska agencija, OIB 85821130368, Ulica grada Vukovara 70,10000 Zagreb</item>
      <item>OBUĆA VIKO društvo s ograničenom odgovornošću za trgovinu i proizvodnju, OIB 77766700586, Pavleka Miškine 57,42000 Varaždin</item>
      <item>Stanko Šarac, OIB 36331994157, Josipa Pupačića 21,10000 Zagreb</item>
      <item>Biljana Gojković, OIB 09050646374, Miroslava Krleže 4,42000 Varaždin</item>
      <item>Sudski registar</item>
      <item>Perica Medaković, OIB 37577204378, Ivana Mažuranića 2d,43500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70BEB-D2A4-4507-901F-94A80C6BF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3264</properties:Characters>
  <properties:Lines>82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2018-12-12T09:09:00Z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St-90/2018-25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