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c7ed" w14:paraId="f47c7ed" w:rsidRDefault="00FD6C94" w:rsidP="001265BC" w:rsidR="001265BC" w:rsidRPr="00B465E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465E1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B465E1">
      <w:pPr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B465E1">
      <w:pPr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B465E1">
      <w:pPr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>Zagreb, Amruševa 2/II</w:t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  <w:t>7 St-</w:t>
      </w:r>
      <w:r w:rsidR="00FD6C94" w:rsidRPr="00B465E1">
        <w:rPr>
          <w:rFonts w:cs="Times New Roman" w:hAnsi="Times New Roman" w:ascii="Times New Roman"/>
          <w:sz w:val="24"/>
          <w:szCs w:val="24"/>
        </w:rPr>
        <w:t>1029/11</w:t>
      </w:r>
    </w:p>
    <w:p w:rsidRDefault="001265BC" w:rsidP="001265BC" w:rsidR="001265BC" w:rsidRPr="00B465E1">
      <w:pPr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B465E1">
      <w:pPr>
        <w:jc w:val="center"/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C50720" w:rsidP="001265BC" w:rsidR="001265BC" w:rsidRPr="00B465E1">
      <w:pPr>
        <w:jc w:val="center"/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65BC" w:rsidP="001265BC" w:rsidR="001265BC" w:rsidRPr="00B465E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B465E1">
      <w:pPr>
        <w:jc w:val="both"/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B465E1">
        <w:rPr>
          <w:rFonts w:cs="Times New Roman" w:hAnsi="Times New Roman" w:ascii="Times New Roman"/>
          <w:sz w:val="24"/>
          <w:szCs w:val="24"/>
        </w:rPr>
        <w:t>Č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B465E1">
        <w:rPr>
          <w:rFonts w:cs="Times New Roman" w:hAnsi="Times New Roman" w:ascii="Times New Roman"/>
          <w:sz w:val="24"/>
          <w:szCs w:val="24"/>
        </w:rPr>
        <w:t>č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B465E1">
        <w:rPr>
          <w:rFonts w:cs="Times New Roman" w:hAnsi="Times New Roman" w:ascii="Times New Roman"/>
          <w:sz w:val="24"/>
          <w:szCs w:val="24"/>
        </w:rPr>
        <w:t>č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Pr="00B465E1">
        <w:rPr>
          <w:rFonts w:cs="Times New Roman" w:hAnsi="Times New Roman" w:ascii="Times New Roman"/>
          <w:sz w:val="24"/>
          <w:szCs w:val="24"/>
        </w:rPr>
        <w:t>ž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="00580856" w:rsidRPr="00B465E1">
        <w:rPr>
          <w:rFonts w:cs="Times New Roman" w:hAnsi="Times New Roman" w:ascii="Times New Roman"/>
          <w:sz w:val="24"/>
          <w:szCs w:val="24"/>
        </w:rPr>
        <w:t xml:space="preserve"> </w:t>
      </w:r>
      <w:r w:rsidR="00580856" w:rsidRPr="00B465E1">
        <w:rPr>
          <w:rFonts w:cs="Times New Roman" w:hAnsi="Times New Roman" w:ascii="Times New Roman"/>
          <w:sz w:val="24"/>
          <w:szCs w:val="24"/>
          <w:lang w:val="pl-PL"/>
        </w:rPr>
        <w:t>JURICA-PROMET d. o. o. u stečaju, Zlatar, Varaždinska 16, OIB 56368969802, 10. svibnja 2016.</w:t>
      </w:r>
    </w:p>
    <w:p w:rsidRDefault="001265BC" w:rsidP="001265BC" w:rsidR="001265BC" w:rsidRPr="00B465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50720" w:rsidP="001265BC" w:rsidR="001265BC" w:rsidRPr="00B465E1">
      <w:pPr>
        <w:jc w:val="center"/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265BC" w:rsidP="001265BC" w:rsidR="001265BC" w:rsidRPr="00B465E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50720" w:rsidP="00C50720" w:rsidR="00C50720" w:rsidRPr="00B465E1">
      <w:pPr>
        <w:ind w:firstLine="708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65E1">
        <w:rPr>
          <w:rFonts w:cs="Times New Roman" w:hAnsi="Times New Roman" w:ascii="Times New Roman"/>
          <w:sz w:val="24"/>
          <w:szCs w:val="24"/>
        </w:rPr>
        <w:t>Stečajnom upravitelju</w:t>
      </w:r>
      <w:r w:rsidR="00B465E1" w:rsidRPr="00B465E1">
        <w:rPr>
          <w:rFonts w:cs="Times New Roman" w:hAnsi="Times New Roman" w:ascii="Times New Roman"/>
          <w:sz w:val="24"/>
          <w:szCs w:val="24"/>
        </w:rPr>
        <w:t xml:space="preserve"> Korani </w:t>
      </w:r>
      <w:r w:rsidR="00B465E1" w:rsidRPr="00B465E1">
        <w:rPr>
          <w:rFonts w:cs="Times New Roman" w:hAnsi="Times New Roman" w:ascii="Times New Roman"/>
          <w:sz w:val="24"/>
          <w:szCs w:val="24"/>
          <w:lang w:val="pl-PL"/>
        </w:rPr>
        <w:t xml:space="preserve">Ferdelji iz Zagreba, Biskupa J. Galjufa 7a, OIB </w:t>
      </w:r>
      <w:r w:rsidR="00B465E1" w:rsidRPr="00B465E1">
        <w:rPr>
          <w:rFonts w:cs="Times New Roman" w:hAnsi="Times New Roman" w:ascii="Times New Roman"/>
          <w:sz w:val="24"/>
          <w:szCs w:val="24"/>
        </w:rPr>
        <w:t>74691192835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 xml:space="preserve">, određuje se nagrada u iznosu od </w:t>
      </w:r>
      <w:r w:rsidR="00B465E1">
        <w:rPr>
          <w:rFonts w:cs="Times New Roman" w:hAnsi="Times New Roman" w:ascii="Times New Roman"/>
          <w:sz w:val="24"/>
          <w:szCs w:val="24"/>
          <w:lang w:val="pl-PL"/>
        </w:rPr>
        <w:t>18.552,27 kn brut</w:t>
      </w:r>
      <w:r w:rsidRPr="00B465E1">
        <w:rPr>
          <w:rFonts w:cs="Times New Roman" w:hAnsi="Times New Roman" w:ascii="Times New Roman"/>
          <w:sz w:val="24"/>
          <w:szCs w:val="24"/>
          <w:lang w:val="pl-PL"/>
        </w:rPr>
        <w:t>o za obavljene poslove u ovom stečajnom postupku.</w:t>
      </w:r>
    </w:p>
    <w:p w:rsidRDefault="00C50720" w:rsidP="00C50720" w:rsidR="00C50720" w:rsidRPr="00B465E1">
      <w:pPr>
        <w:ind w:right="572"/>
        <w:jc w:val="both"/>
        <w:rPr>
          <w:rFonts w:cs="Times New Roman" w:hAnsi="Times New Roman" w:ascii="Times New Roman"/>
          <w:sz w:val="24"/>
          <w:szCs w:val="24"/>
        </w:rPr>
      </w:pPr>
    </w:p>
    <w:p w:rsidRDefault="00C50720" w:rsidP="00C50720" w:rsidR="00C50720" w:rsidRPr="00B465E1">
      <w:pPr>
        <w:ind w:firstLine="26" w:right="572" w:left="-26"/>
        <w:jc w:val="center"/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>Obrazloženje</w:t>
      </w:r>
    </w:p>
    <w:p w:rsidRDefault="00C50720" w:rsidP="00C50720" w:rsidR="00C50720" w:rsidRPr="00B465E1">
      <w:pPr>
        <w:ind w:firstLine="26" w:right="572" w:left="-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50720" w:rsidP="00C50720" w:rsidR="00C50720" w:rsidRPr="00B465E1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B465E1">
        <w:rPr>
          <w:rFonts w:hAnsi="Times New Roman" w:ascii="Times New Roman"/>
          <w:sz w:val="24"/>
          <w:szCs w:val="24"/>
          <w:lang w:val="hr-HR"/>
        </w:rPr>
        <w:tab/>
        <w:t xml:space="preserve">U ovom stečajnom postupku unovčena je sva imovina stečajnog dužnika za iznos od </w:t>
      </w:r>
      <w:proofErr w:type="spellStart"/>
      <w:r w:rsidR="00B465E1">
        <w:rPr>
          <w:rFonts w:hAnsi="Times New Roman" w:ascii="Times New Roman"/>
          <w:sz w:val="24"/>
          <w:szCs w:val="24"/>
          <w:lang w:val="hr-HR"/>
        </w:rPr>
        <w:t>111.351</w:t>
      </w:r>
      <w:proofErr w:type="spellEnd"/>
      <w:r w:rsidR="00B465E1">
        <w:rPr>
          <w:rFonts w:hAnsi="Times New Roman" w:ascii="Times New Roman"/>
          <w:sz w:val="24"/>
          <w:szCs w:val="24"/>
          <w:lang w:val="hr-HR"/>
        </w:rPr>
        <w:t>,</w:t>
      </w:r>
      <w:proofErr w:type="spellStart"/>
      <w:r w:rsidR="00B465E1">
        <w:rPr>
          <w:rFonts w:hAnsi="Times New Roman" w:ascii="Times New Roman"/>
          <w:sz w:val="24"/>
          <w:szCs w:val="24"/>
          <w:lang w:val="hr-HR"/>
        </w:rPr>
        <w:t>40</w:t>
      </w:r>
      <w:proofErr w:type="spellEnd"/>
      <w:r w:rsidRPr="00B465E1">
        <w:rPr>
          <w:rFonts w:hAnsi="Times New Roman" w:ascii="Times New Roman"/>
          <w:sz w:val="24"/>
          <w:szCs w:val="24"/>
          <w:lang w:val="hr-HR"/>
        </w:rPr>
        <w:t xml:space="preserve"> kn.</w:t>
      </w:r>
    </w:p>
    <w:p w:rsidRDefault="00C50720" w:rsidP="00C50720" w:rsidR="00C50720" w:rsidRPr="00B465E1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B465E1">
        <w:rPr>
          <w:rFonts w:hAnsi="Times New Roman" w:ascii="Times New Roman"/>
          <w:sz w:val="24"/>
          <w:szCs w:val="24"/>
          <w:lang w:val="hr-HR"/>
        </w:rPr>
        <w:tab/>
        <w:t xml:space="preserve">Stoga je temeljem čl. 7 Uredbe o kriterijima i načinu obračuna i plaćanja nagrade stečajnim upraviteljima određena nagrada stečajnom upravitelju u bruto iznosu od </w:t>
      </w:r>
      <w:proofErr w:type="spellStart"/>
      <w:r w:rsidR="00B465E1">
        <w:rPr>
          <w:rFonts w:hAnsi="Times New Roman" w:ascii="Times New Roman"/>
          <w:sz w:val="24"/>
          <w:szCs w:val="24"/>
          <w:lang w:val="hr-HR"/>
        </w:rPr>
        <w:t>18.552</w:t>
      </w:r>
      <w:proofErr w:type="spellEnd"/>
      <w:r w:rsidR="00B465E1">
        <w:rPr>
          <w:rFonts w:hAnsi="Times New Roman" w:ascii="Times New Roman"/>
          <w:sz w:val="24"/>
          <w:szCs w:val="24"/>
          <w:lang w:val="hr-HR"/>
        </w:rPr>
        <w:t>,</w:t>
      </w:r>
      <w:proofErr w:type="spellStart"/>
      <w:r w:rsidR="00B465E1">
        <w:rPr>
          <w:rFonts w:hAnsi="Times New Roman" w:ascii="Times New Roman"/>
          <w:sz w:val="24"/>
          <w:szCs w:val="24"/>
          <w:lang w:val="hr-HR"/>
        </w:rPr>
        <w:t>27</w:t>
      </w:r>
      <w:proofErr w:type="spellEnd"/>
      <w:r w:rsidRPr="00B465E1">
        <w:rPr>
          <w:rFonts w:hAnsi="Times New Roman" w:ascii="Times New Roman"/>
          <w:sz w:val="24"/>
          <w:szCs w:val="24"/>
          <w:lang w:val="hr-HR"/>
        </w:rPr>
        <w:t xml:space="preserve"> kn sukladno obračunu iz podn</w:t>
      </w:r>
      <w:r w:rsidR="00B465E1">
        <w:rPr>
          <w:rFonts w:hAnsi="Times New Roman" w:ascii="Times New Roman"/>
          <w:sz w:val="24"/>
          <w:szCs w:val="24"/>
          <w:lang w:val="hr-HR"/>
        </w:rPr>
        <w:t>eska stečajnog upravitelja od 6</w:t>
      </w:r>
      <w:r w:rsidRPr="00B465E1">
        <w:rPr>
          <w:rFonts w:hAnsi="Times New Roman" w:ascii="Times New Roman"/>
          <w:sz w:val="24"/>
          <w:szCs w:val="24"/>
          <w:lang w:val="hr-HR"/>
        </w:rPr>
        <w:t xml:space="preserve">. travnja </w:t>
      </w:r>
      <w:proofErr w:type="spellStart"/>
      <w:r w:rsidRPr="00B465E1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Pr="00B465E1">
        <w:rPr>
          <w:rFonts w:hAnsi="Times New Roman" w:ascii="Times New Roman"/>
          <w:sz w:val="24"/>
          <w:szCs w:val="24"/>
          <w:lang w:val="hr-HR"/>
        </w:rPr>
        <w:t>.</w:t>
      </w:r>
    </w:p>
    <w:p w:rsidRDefault="00C50720" w:rsidP="00C50720" w:rsidR="00C50720" w:rsidRPr="00B465E1">
      <w:pPr>
        <w:jc w:val="center"/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 xml:space="preserve">Zagreb, </w:t>
      </w:r>
      <w:r w:rsidR="00B465E1">
        <w:rPr>
          <w:rFonts w:cs="Times New Roman" w:hAnsi="Times New Roman" w:ascii="Times New Roman"/>
          <w:sz w:val="24"/>
          <w:szCs w:val="24"/>
        </w:rPr>
        <w:t>10. svibanj</w:t>
      </w:r>
      <w:r w:rsidRPr="00B465E1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C50720" w:rsidP="00C50720" w:rsidR="00C50720" w:rsidRPr="00B465E1">
      <w:pPr>
        <w:jc w:val="both"/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C50720" w:rsidP="00C50720" w:rsidR="00C50720" w:rsidRPr="00B465E1">
      <w:pPr>
        <w:jc w:val="both"/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</w:r>
      <w:r w:rsidRPr="00B465E1">
        <w:rPr>
          <w:rFonts w:cs="Times New Roman" w:hAnsi="Times New Roman" w:ascii="Times New Roman"/>
          <w:sz w:val="24"/>
          <w:szCs w:val="24"/>
        </w:rPr>
        <w:tab/>
        <w:t>Vesna Malenica</w:t>
      </w:r>
      <w:r w:rsidR="00E65B76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C50720" w:rsidP="00C50720" w:rsidR="00C50720" w:rsidRPr="00B465E1">
      <w:pPr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50720" w:rsidP="00C50720" w:rsidR="00C50720" w:rsidRPr="00B465E1">
      <w:pPr>
        <w:jc w:val="both"/>
        <w:rPr>
          <w:rFonts w:cs="Times New Roman" w:hAnsi="Times New Roman" w:ascii="Times New Roman"/>
          <w:sz w:val="24"/>
          <w:szCs w:val="24"/>
        </w:rPr>
      </w:pPr>
      <w:r w:rsidRPr="00B465E1">
        <w:rPr>
          <w:rFonts w:cs="Times New Roman"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50720" w:rsidP="00C50720" w:rsidR="00C50720" w:rsidRPr="00B465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65B76" w:rsidP="00AB7A2F" w:rsidR="00E65B76" w:rsidRPr="00E65B76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E65B76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E65B76" w:rsidP="00995CE9" w:rsidR="00E65B76" w:rsidRPr="00E65B76">
      <w:pPr>
        <w:jc w:val="both"/>
        <w:rPr>
          <w:rFonts w:hAnsi="Times New Roman" w:ascii="Times New Roman"/>
          <w:sz w:val="24"/>
          <w:szCs w:val="24"/>
        </w:rPr>
      </w:pPr>
      <w:r w:rsidRPr="00E65B76">
        <w:rPr>
          <w:rFonts w:hAnsi="Times New Roman" w:ascii="Times New Roman"/>
          <w:sz w:val="24"/>
          <w:szCs w:val="24"/>
          <w:lang w:val="pl-PL"/>
        </w:rPr>
        <w:tab/>
      </w:r>
      <w:r w:rsidRPr="00E65B76">
        <w:rPr>
          <w:rFonts w:hAnsi="Times New Roman" w:ascii="Times New Roman"/>
          <w:sz w:val="24"/>
          <w:szCs w:val="24"/>
          <w:lang w:val="pl-PL"/>
        </w:rPr>
        <w:tab/>
      </w:r>
      <w:r w:rsidRPr="00E65B76">
        <w:rPr>
          <w:rFonts w:hAnsi="Times New Roman" w:ascii="Times New Roman"/>
          <w:sz w:val="24"/>
          <w:szCs w:val="24"/>
          <w:lang w:val="pl-PL"/>
        </w:rPr>
        <w:tab/>
      </w:r>
      <w:r w:rsidRPr="00E65B76">
        <w:rPr>
          <w:rFonts w:hAnsi="Times New Roman" w:ascii="Times New Roman"/>
          <w:sz w:val="24"/>
          <w:szCs w:val="24"/>
          <w:lang w:val="pl-PL"/>
        </w:rPr>
        <w:tab/>
      </w:r>
      <w:r w:rsidRPr="00E65B76">
        <w:rPr>
          <w:rFonts w:hAnsi="Times New Roman" w:ascii="Times New Roman"/>
          <w:sz w:val="24"/>
          <w:szCs w:val="24"/>
          <w:lang w:val="pl-PL"/>
        </w:rPr>
        <w:tab/>
      </w:r>
      <w:r w:rsidRPr="00E65B76">
        <w:rPr>
          <w:rFonts w:hAnsi="Times New Roman" w:ascii="Times New Roman"/>
          <w:sz w:val="24"/>
          <w:szCs w:val="24"/>
          <w:lang w:val="pl-PL"/>
        </w:rPr>
        <w:tab/>
      </w:r>
      <w:r w:rsidRPr="00E65B76">
        <w:rPr>
          <w:rFonts w:hAnsi="Times New Roman" w:ascii="Times New Roman"/>
          <w:sz w:val="24"/>
          <w:szCs w:val="24"/>
          <w:lang w:val="pl-PL"/>
        </w:rPr>
        <w:tab/>
      </w:r>
      <w:r w:rsidRPr="00E65B76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265BC" w:rsidP="001265BC" w:rsidR="001265BC" w:rsidRPr="00E65B76">
      <w:pPr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B465E1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B465E1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B465E1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856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65E1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720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C3E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5B76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C94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FD6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C94"/>
    <w:rPr>
      <w:rFonts w:cs="Tahoma" w:hAnsi="Tahoma" w:ascii="Tahoma"/>
      <w:noProof/>
      <w:sz w:val="16"/>
      <w:szCs w:val="16"/>
    </w:rPr>
  </w:style>
  <w:style w:styleId="Tijeloteksta-uvlaka2" w:type="paragraph">
    <w:name w:val="Body Text Indent 2"/>
    <w:basedOn w:val="Normal"/>
    <w:link w:val="Tijeloteksta-uvlaka2Char"/>
    <w:unhideWhenUsed/>
    <w:rsid w:val="00C50720"/>
    <w:pPr>
      <w:spacing w:lineRule="auto" w:line="480" w:after="120"/>
      <w:ind w:left="283"/>
    </w:pPr>
    <w:rPr>
      <w:rFonts w:cs="Times New Roman" w:hAnsi="Calibri" w:ascii="Calibri"/>
      <w:noProof w:val="false"/>
      <w:sz w:val="22"/>
      <w:szCs w:val="22"/>
      <w:lang w:eastAsia="x-none" w:val="x-none"/>
    </w:rPr>
  </w:style>
  <w:style w:customStyle="true" w:styleId="Tijeloteksta-uvlaka2Char" w:type="character">
    <w:name w:val="Tijelo teksta - uvlaka 2 Char"/>
    <w:basedOn w:val="Zadanifontodlomka"/>
    <w:link w:val="Tijeloteksta-uvlaka2"/>
    <w:rsid w:val="00C50720"/>
    <w:rPr>
      <w:rFonts w:hAnsi="Calibri" w:asci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E65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B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B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B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B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FD6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C94"/>
    <w:rPr>
      <w:rFonts w:ascii="Tahoma" w:cs="Tahoma" w:hAnsi="Tahoma"/>
      <w:noProof/>
      <w:sz w:val="16"/>
      <w:szCs w:val="16"/>
    </w:rPr>
  </w:style>
  <w:style w:styleId="Tijeloteksta-uvlaka2" w:type="paragraph">
    <w:name w:val="Body Text Indent 2"/>
    <w:basedOn w:val="Normal"/>
    <w:link w:val="Tijeloteksta-uvlaka2Char"/>
    <w:unhideWhenUsed/>
    <w:rsid w:val="00C50720"/>
    <w:pPr>
      <w:spacing w:after="120" w:line="480" w:lineRule="auto"/>
      <w:ind w:left="283"/>
    </w:pPr>
    <w:rPr>
      <w:rFonts w:ascii="Calibri" w:cs="Times New Roman" w:hAnsi="Calibri"/>
      <w:noProof w:val="0"/>
      <w:sz w:val="22"/>
      <w:szCs w:val="22"/>
      <w:lang w:eastAsia="x-none" w:val="x-none"/>
    </w:rPr>
  </w:style>
  <w:style w:customStyle="1" w:styleId="Tijeloteksta-uvlaka2Char" w:type="character">
    <w:name w:val="Tijelo teksta - uvlaka 2 Char"/>
    <w:basedOn w:val="Zadanifontodlomka"/>
    <w:link w:val="Tijeloteksta-uvlaka2"/>
    <w:rsid w:val="00C50720"/>
    <w:rPr>
      <w:rFonts w:ascii="Calibri" w:hAns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E65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B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B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B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B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St-1029/2011</izvorni_sadrzaj>
    <derivirana_varijabla naziv="DomainObject.Predmet.OznakaBroj_1">St-1029/2011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JURICA-PROMET d.o.o.</izvorni_sadrzaj>
    <derivirana_varijabla naziv="DomainObject.Predmet.ProtustrankaFormated_1">  JURICA-PROMET d.o.o.</derivirana_varijabla>
  </DomainObject.Predmet.ProtustrankaFormated>
  <DomainObject.Predmet.ProtustrankaFormatedOIB>
    <izvorni_sadrzaj>  JURICA-PROMET d.o.o., OIB 56368969802</izvorni_sadrzaj>
    <derivirana_varijabla naziv="DomainObject.Predmet.ProtustrankaFormatedOIB_1">  JURICA-PROMET d.o.o., OIB 56368969802</derivirana_varijabla>
  </DomainObject.Predmet.ProtustrankaFormatedOIB>
  <DomainObject.Predmet.ProtustrankaFormatedWithAdress>
    <izvorni_sadrzaj> JURICA-PROMET d.o.o., VARAŽDINSKA 16, 49250 Zlatar</izvorni_sadrzaj>
    <derivirana_varijabla naziv="DomainObject.Predmet.ProtustrankaFormatedWithAdress_1"> JURICA-PROMET d.o.o., VARAŽDINSKA 16, 49250 Zlatar</derivirana_varijabla>
  </DomainObject.Predmet.ProtustrankaFormatedWithAdress>
  <DomainObject.Predmet.ProtustrankaFormatedWithAdressOIB>
    <izvorni_sadrzaj> JURICA-PROMET d.o.o., OIB 56368969802, VARAŽDINSKA 16, 49250 Zlatar</izvorni_sadrzaj>
    <derivirana_varijabla naziv="DomainObject.Predmet.ProtustrankaFormatedWithAdressOIB_1"> JURICA-PROMET d.o.o., OIB 56368969802, VARAŽDINSKA 16, 49250 Zlatar</derivirana_varijabla>
  </DomainObject.Predmet.ProtustrankaFormatedWithAdressOIB>
  <DomainObject.Predmet.ProtustrankaWithAdress>
    <izvorni_sadrzaj>JURICA-PROMET d.o.o. VARAŽDINSKA 16, 49250 Zlatar</izvorni_sadrzaj>
    <derivirana_varijabla naziv="DomainObject.Predmet.ProtustrankaWithAdress_1">JURICA-PROMET d.o.o. VARAŽDINSKA 16, 49250 Zlatar</derivirana_varijabla>
  </DomainObject.Predmet.ProtustrankaWithAdress>
  <DomainObject.Predmet.ProtustrankaWithAdressOIB>
    <izvorni_sadrzaj>JURICA-PROMET d.o.o., OIB 56368969802, VARAŽDINSKA 16, 49250 Zlatar</izvorni_sadrzaj>
    <derivirana_varijabla naziv="DomainObject.Predmet.ProtustrankaWithAdressOIB_1">JURICA-PROMET d.o.o., OIB 56368969802, VARAŽDINSKA 16, 49250 Zlatar</derivirana_varijabla>
  </DomainObject.Predmet.ProtustrankaWithAdressOIB>
  <DomainObject.Predmet.ProtustrankaNazivFormated>
    <izvorni_sadrzaj>JURICA-PROMET d.o.o.</izvorni_sadrzaj>
    <derivirana_varijabla naziv="DomainObject.Predmet.ProtustrankaNazivFormated_1">JURICA-PROMET d.o.o.</derivirana_varijabla>
  </DomainObject.Predmet.ProtustrankaNazivFormated>
  <DomainObject.Predmet.ProtustrankaNazivFormatedOIB>
    <izvorni_sadrzaj>JURICA-PROMET d.o.o., OIB 56368969802</izvorni_sadrzaj>
    <derivirana_varijabla naziv="DomainObject.Predmet.ProtustrankaNazivFormatedOIB_1">JURICA-PROMET d.o.o., OIB 56368969802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KRANJEC; JURICA-PROMET D.O.O.; MLADEN BRLEČIĆ; DRVOPLAST, dioničko društvo za proizvodnju namještaja, plastičnih profila i kartonske ambalaže</izvorni_sadrzaj>
    <derivirana_varijabla naziv="DomainObject.Predmet.StrankaFormated_1">  MARIO KRANJEC; JURICA-PROMET D.O.O.; MLADEN BRLEČIĆ; DRVOPLAST, dioničko društvo za proizvodnju namještaja, plastičnih profila i kartonske ambalaže</derivirana_varijabla>
  </DomainObject.Predmet.StrankaFormated>
  <DomainObject.Predmet.StrankaFormatedOIB>
    <izvorni_sadrzaj>  MARIO KRANJEC, OIB 83711267908; JURICA-PROMET D.O.O., OIB 56368969802; MLADEN BRLEČIĆ, OIB 85347204865; DRVOPLAST, dioničko društvo za proizvodnju namještaja, plastičnih profila i kartonske ambalaže, OIB 99521876871</izvorni_sadrzaj>
    <derivirana_varijabla naziv="DomainObject.Predmet.StrankaFormatedOIB_1">  MARIO KRANJEC, OIB 83711267908; JURICA-PROMET D.O.O., OIB 56368969802; MLADEN BRLEČIĆ, OIB 85347204865; DRVOPLAST, dioničko društvo za proizvodnju namještaja, plastičnih profila i kartonske ambalaže, OIB 99521876871</derivirana_varijabla>
  </DomainObject.Predmet.StrankaFormatedOIB>
  <DomainObject.Predmet.StrankaFormatedWithAdress>
    <izvorni_sadrzaj> MARIO KRANJEC; JURICA-PROMET D.O.O., Varaždinska 16, 49250 Zlatar; MLADEN BRLEČIĆ, Trg Slobode 12b, 49250 Zlatar; DRVOPLAST, dioničko društvo za proizvodnju namještaja, plastičnih profila i kartonske ambalaže, Ivana Sancina 3, 52420 Buzet</izvorni_sadrzaj>
    <derivirana_varijabla naziv="DomainObject.Predmet.StrankaFormatedWithAdress_1"> MARIO KRANJEC; JURICA-PROMET D.O.O., Varaždinska 16, 49250 Zlatar; MLADEN BRLEČIĆ, Trg Slobode 12b, 49250 Zlatar; DRVOPLAST, dioničko društvo za proizvodnju namještaja, plastičnih profila i kartonske ambalaže, Ivana Sancina 3, 52420 Buzet</derivirana_varijabla>
  </DomainObject.Predmet.StrankaFormatedWithAdress>
  <DomainObject.Predmet.StrankaFormatedWithAdressOIB>
    <izvorni_sadrzaj> MARIO KRANJEC, OIB 83711267908; JURICA-PROMET D.O.O., OIB 56368969802, Varaždinska 16, 49250 Zlatar; MLADEN BRLEČIĆ, OIB 85347204865, Trg Slobode 12b, 49250 Zlatar; DRVOPLAST, dioničko društvo za proizvodnju namještaja, plastičnih profila i kartonske ambalaže, OIB 99521876871, Ivana Sancina 3, 52420 Buzet</izvorni_sadrzaj>
    <derivirana_varijabla naziv="DomainObject.Predmet.StrankaFormatedWithAdressOIB_1"> MARIO KRANJEC, OIB 83711267908; JURICA-PROMET D.O.O., OIB 56368969802, Varaždinska 16, 49250 Zlatar; MLADEN BRLEČIĆ, OIB 85347204865, Trg Slobode 12b, 49250 Zlatar; DRVOPLAST, dioničko društvo za proizvodnju namještaja, plastičnih profila i kartonske ambalaže, OIB 99521876871, Ivana Sancina 3, 52420 Buzet</derivirana_varijabla>
  </DomainObject.Predmet.StrankaFormatedWithAdressOIB>
  <DomainObject.Predmet.StrankaWithAdress>
    <izvorni_sadrzaj>MARIO KRANJEC ,JURICA-PROMET D.O.O. Varaždinska 16,49250 Zlatar,MLADEN BRLEČIĆ Trg Slobode 12b,49250 Zlatar,DRVOPLAST, dioničko društvo za proizvodnju namještaja, plastičnih profila i kartonske ambalaže Ivana Sancina 3,52420 Buzet</izvorni_sadrzaj>
    <derivirana_varijabla naziv="DomainObject.Predmet.StrankaWithAdress_1">MARIO KRANJEC ,JURICA-PROMET D.O.O. Varaždinska 16,49250 Zlatar,MLADEN BRLEČIĆ Trg Slobode 12b,49250 Zlatar,DRVOPLAST, dioničko društvo za proizvodnju namještaja, plastičnih profila i kartonske ambalaže Ivana Sancina 3,52420 Buzet</derivirana_varijabla>
  </DomainObject.Predmet.StrankaWithAdress>
  <DomainObject.Predmet.StrankaWithAdressOIB>
    <izvorni_sadrzaj>MARIO KRANJEC, OIB 83711267908,JURICA-PROMET D.O.O., OIB 56368969802, Varaždinska 16,49250 Zlatar,MLADEN BRLEČIĆ, OIB 85347204865, Trg Slobode 12b,49250 Zlatar,DRVOPLAST, dioničko društvo za proizvodnju namještaja, plastičnih profila i kartonske ambalaže, OIB 99521876871, Ivana Sancina 3,52420 Buzet</izvorni_sadrzaj>
    <derivirana_varijabla naziv="DomainObject.Predmet.StrankaWithAdressOIB_1">MARIO KRANJEC, OIB 83711267908,JURICA-PROMET D.O.O., OIB 56368969802, Varaždinska 16,49250 Zlatar,MLADEN BRLEČIĆ, OIB 85347204865, Trg Slobode 12b,49250 Zlatar,DRVOPLAST, dioničko društvo za proizvodnju namještaja, plastičnih profila i kartonske ambalaže, OIB 99521876871, Ivana Sancina 3,52420 Buzet</derivirana_varijabla>
  </DomainObject.Predmet.StrankaWithAdressOIB>
  <DomainObject.Predmet.StrankaNazivFormated>
    <izvorni_sadrzaj>MARIO KRANJEC,JURICA-PROMET D.O.O.,MLADEN BRLEČIĆ,DRVOPLAST, dioničko društvo za proizvodnju namještaja, plastičnih profila i kartonske ambalaže</izvorni_sadrzaj>
    <derivirana_varijabla naziv="DomainObject.Predmet.StrankaNazivFormated_1">MARIO KRANJEC,JURICA-PROMET D.O.O.,MLADEN BRLEČIĆ,DRVOPLAST, dioničko društvo za proizvodnju namještaja, plastičnih profila i kartonske ambalaže</derivirana_varijabla>
  </DomainObject.Predmet.StrankaNazivFormated>
  <DomainObject.Predmet.StrankaNazivFormatedOIB>
    <izvorni_sadrzaj>MARIO KRANJEC, OIB 83711267908,JURICA-PROMET D.O.O., OIB 56368969802,MLADEN BRLEČIĆ, OIB 85347204865,DRVOPLAST, dioničko društvo za proizvodnju namještaja, plastičnih profila i kartonske ambalaže, OIB 99521876871</izvorni_sadrzaj>
    <derivirana_varijabla naziv="DomainObject.Predmet.StrankaNazivFormatedOIB_1">MARIO KRANJEC, OIB 83711267908,JURICA-PROMET D.O.O., OIB 56368969802,MLADEN BRLEČIĆ, OIB 85347204865,DRVOPLAST, dioničko društvo za proizvodnju namještaja, plastičnih profila i kartonske ambalaže, OIB 99521876871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Formated>
  <DomainObject.Predmet.StrankaListFormatedOIB>
    <izvorni_sadrzaj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izvorni_sadrzaj>
    <derivirana_varijabla naziv="DomainObject.Predmet.StrankaListFormatedOIB_1"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derivirana_varijabla>
  </DomainObject.Predmet.StrankaListFormatedOIB>
  <DomainObject.Predmet.StrankaListFormatedWithAdress>
    <izvorni_sadrzaj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izvorni_sadrzaj>
    <derivirana_varijabla naziv="DomainObject.Predmet.StrankaListFormatedWithAdress_1"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derivirana_varijabla>
  </DomainObject.Predmet.StrankaListFormatedWithAdress>
  <DomainObject.Predmet.StrankaListFormatedWithAdressOIB>
    <izvorni_sadrzaj>
      <item>MARIO KRANJEC, OIB 83711267908</item>
      <item>JURICA-PROMET D.O.O., OIB 56368969802, Varaždinska 16, 49250 Zlatar</item>
      <item>MLADEN BRLEČIĆ, OIB 85347204865, Trg Slobode 12b, 49250 Zlatar</item>
      <item>DRVOPLAST, dioničko društvo za proizvodnju namještaja, plastičnih profila i kartonske ambalaže, OIB 99521876871, Ivana Sancina 3, 52420 Buzet</item>
    </izvorni_sadrzaj>
    <derivirana_varijabla naziv="DomainObject.Predmet.StrankaListFormatedWithAdressOIB_1">
      <item>MARIO KRANJEC, OIB 83711267908</item>
      <item>JURICA-PROMET D.O.O., OIB 56368969802, Varaždinska 16, 49250 Zlatar</item>
      <item>MLADEN BRLEČIĆ, OIB 85347204865, Trg Slobode 12b, 49250 Zlatar</item>
      <item>DRVOPLAST, dioničko društvo za proizvodnju namještaja, plastičnih profila i kartonske ambalaže, OIB 99521876871, Ivana Sancina 3, 52420 Buzet</item>
    </derivirana_varijabla>
  </DomainObject.Predmet.StrankaListFormatedWithAdressOIB>
  <DomainObject.Predmet.StrankaListNaziv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Naziv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NazivFormated>
  <DomainObject.Predmet.StrankaListNazivFormatedOIB>
    <izvorni_sadrzaj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izvorni_sadrzaj>
    <derivirana_varijabla naziv="DomainObject.Predmet.StrankaListNazivFormatedOIB_1"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derivirana_varijabla>
  </DomainObject.Predmet.StrankaListNazivFormatedOIB>
  <DomainObject.Predmet.ProtuStrankaListFormated>
    <izvorni_sadrzaj>
      <item>JURICA-PROMET d.o.o.</item>
    </izvorni_sadrzaj>
    <derivirana_varijabla naziv="DomainObject.Predmet.ProtuStrankaListFormated_1">
      <item>JURICA-PROMET d.o.o.</item>
    </derivirana_varijabla>
  </DomainObject.Predmet.ProtuStrankaListFormated>
  <DomainObject.Predmet.ProtuStrankaListFormatedOIB>
    <izvorni_sadrzaj>
      <item>JURICA-PROMET d.o.o., OIB 56368969802</item>
    </izvorni_sadrzaj>
    <derivirana_varijabla naziv="DomainObject.Predmet.ProtuStrankaListFormatedOIB_1">
      <item>JURICA-PROMET d.o.o., OIB 56368969802</item>
    </derivirana_varijabla>
  </DomainObject.Predmet.ProtuStrankaListFormatedOIB>
  <DomainObject.Predmet.ProtuStrankaListFormatedWithAdress>
    <izvorni_sadrzaj>
      <item>JURICA-PROMET d.o.o., VARAŽDINSKA 16, 49250 Zlatar</item>
    </izvorni_sadrzaj>
    <derivirana_varijabla naziv="DomainObject.Predmet.ProtuStrankaListFormatedWithAdress_1">
      <item>JURICA-PROMET d.o.o., VARAŽDINSKA 16, 49250 Zlatar</item>
    </derivirana_varijabla>
  </DomainObject.Predmet.ProtuStrankaListFormatedWithAdress>
  <DomainObject.Predmet.ProtuStrankaListFormatedWithAdressOIB>
    <izvorni_sadrzaj>
      <item>JURICA-PROMET d.o.o., OIB 56368969802, VARAŽDINSKA 16, 49250 Zlatar</item>
    </izvorni_sadrzaj>
    <derivirana_varijabla naziv="DomainObject.Predmet.ProtuStrankaListFormatedWithAdressOIB_1">
      <item>JURICA-PROMET d.o.o., OIB 56368969802, VARAŽDINSKA 16, 49250 Zlatar</item>
    </derivirana_varijabla>
  </DomainObject.Predmet.ProtuStrankaListFormatedWithAdressOIB>
  <DomainObject.Predmet.ProtuStrankaListNazivFormated>
    <izvorni_sadrzaj>
      <item>JURICA-PROMET d.o.o.</item>
    </izvorni_sadrzaj>
    <derivirana_varijabla naziv="DomainObject.Predmet.ProtuStrankaListNazivFormated_1">
      <item>JURICA-PROMET d.o.o.</item>
    </derivirana_varijabla>
  </DomainObject.Predmet.ProtuStrankaListNazivFormated>
  <DomainObject.Predmet.ProtuStrankaListNazivFormatedOIB>
    <izvorni_sadrzaj>
      <item>JURICA-PROMET d.o.o., OIB 56368969802</item>
    </izvorni_sadrzaj>
    <derivirana_varijabla naziv="DomainObject.Predmet.ProtuStrankaListNazivFormatedOIB_1">
      <item>JURICA-PROMET d.o.o., OIB 56368969802</item>
    </derivirana_varijabla>
  </DomainObject.Predmet.ProtuStrankaListNazivFormatedOIB>
  <DomainObject.Predmet.OstaliList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Formated>
  <DomainObject.Predmet.OstaliList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FormatedOIB>
  <DomainObject.Predmet.OstaliListFormatedWithAdress>
    <izvorni_sadrzaj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_1"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>
  <DomainObject.Predmet.OstaliListFormatedWithAdressOIB>
    <izvorni_sadrzaj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OIB_1"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OIB>
  <DomainObject.Predmet.OstaliListNaziv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NazivFormated>
  <DomainObject.Predmet.OstaliListNaziv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JURICA-PROMET D.O.O. i dr.</izvorni_sadrzaj>
    <derivirana_varijabla naziv="DomainObject.Predmet.StrankaIDrugi_1">JURICA-PROMET D.O.O. i dr.</derivirana_varijabla>
  </DomainObject.Predmet.StrankaIDrugi>
  <DomainObject.Predmet.ProtustrankaIDrugi>
    <izvorni_sadrzaj>JURICA-PROMET d.o.o.</izvorni_sadrzaj>
    <derivirana_varijabla naziv="DomainObject.Predmet.ProtustrankaIDrugi_1">JURICA-PROMET d.o.o.</derivirana_varijabla>
  </DomainObject.Predmet.ProtustrankaIDrugi>
  <DomainObject.Predmet.StrankaIDrugiAdressOIB>
    <izvorni_sadrzaj>JURICA-PROMET D.O.O., OIB 56368969802, Varaždinska 16, 49250 Zlatar i dr.</izvorni_sadrzaj>
    <derivirana_varijabla naziv="DomainObject.Predmet.StrankaIDrugiAdressOIB_1">JURICA-PROMET D.O.O., OIB 56368969802, Varaždinska 16, 49250 Zlatar i dr.</derivirana_varijabla>
  </DomainObject.Predmet.StrankaIDrugiAdressOIB>
  <DomainObject.Predmet.ProtustrankaIDrugiAdressOIB>
    <izvorni_sadrzaj>JURICA-PROMET d.o.o., OIB 56368969802, VARAŽDINSKA 16, 49250 Zlatar</izvorni_sadrzaj>
    <derivirana_varijabla naziv="DomainObject.Predmet.ProtustrankaIDrugiAdressOIB_1">JURICA-PROMET d.o.o., OIB 56368969802, VARAŽDINSKA 16,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udioniciListNaziv_1"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udioniciListNaziv>
  <DomainObject.Predmet.SudioniciListAdressOIB>
    <izvorni_sadrzaj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KRANJEC, OIB 83711267908</item>
      <item>JURICA-PROMET D.O.O., OIB 56368969802, Varaždinska 16,49250 Zlatar</item>
      <item>MLADEN BRLEČIĆ, OIB 85347204865, Trg Slobode 12b,49250 Zlatar</item>
      <item>DRVOPLAST, dioničko društvo za proizvodnju namještaja, plastičnih profila i kartonske ambalaže, OIB 99521876871, Ivana Sancina 3,52420 Buzet</item>
    </izvorni_sadrzaj>
    <derivirana_varijabla naziv="DomainObject.Predmet.SudioniciListAdressOIB_1"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KRANJEC, OIB 83711267908</item>
      <item>JURICA-PROMET D.O.O., OIB 56368969802, Varaždinska 16,49250 Zlatar</item>
      <item>MLADEN BRLEČIĆ, OIB 85347204865, Trg Slobode 12b,49250 Zlatar</item>
      <item>DRVOPLAST, dioničko društvo za proizvodnju namještaja, plastičnih profila i kartonske ambalaže, OIB 99521876871, Ivana Sancina 3,52420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83711267908</item>
      <item>, OIB 56368969802</item>
      <item>, OIB 85347204865</item>
      <item>, OIB 99521876871</item>
    </izvorni_sadrzaj>
    <derivirana_varijabla naziv="DomainObject.Predmet.SudioniciListNazivOIB_1"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83711267908</item>
      <item>, OIB 56368969802</item>
      <item>, OIB 85347204865</item>
      <item>, OIB 99521876871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1036</properties:Characters>
  <properties:Lines>37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2016-05-10T13:48:00Z</dcterms:created>
  <dc:creator>malenicav</dc:creator>
  <cp:lastModifiedBy>Kristina Švajger</cp:lastModifiedBy>
  <cp:lastPrinted>2016-05-10T13:52:00Z</cp:lastPrinted>
  <dcterms:modified xmlns:xsi="http://www.w3.org/2001/XMLSchema-instance" xsi:type="dcterms:W3CDTF">2016-05-10T13:52:00Z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