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6d27" w14:paraId="e576d27" w:rsidRDefault="00FC3765" w:rsidP="00FC3765" w:rsidR="00FC3765">
      <w:pPr>
        <w:pStyle w:val="Naslov1"/>
        <w:spacing w:before="100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1.St-121/2017</w:t>
      </w:r>
    </w:p>
    <w:p w:rsidRDefault="00FC3765" w:rsidP="00860BA5" w:rsidR="00FC3765" w:rsidRPr="00860BA5">
      <w:pPr>
        <w:pStyle w:val="Naslov1"/>
        <w:spacing w:before="100"/>
        <w:jc w:val="both"/>
      </w:pP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3765" w:rsidP="00FC3765" w:rsidR="00FC3765" w:rsidRPr="00FC3765">
      <w:pPr>
        <w:pStyle w:val="Bezproreda"/>
        <w:rPr>
          <w:b/>
        </w:rPr>
      </w:pPr>
      <w:r w:rsidRPr="00FC3765">
        <w:rPr>
          <w:b/>
        </w:rPr>
        <w:t>REPUBLIKA RVATSKA</w:t>
      </w:r>
    </w:p>
    <w:p w:rsidRDefault="00FC3765" w:rsidP="00FC3765" w:rsidR="00FC3765" w:rsidRPr="00FC3765">
      <w:pPr>
        <w:pStyle w:val="Bezproreda"/>
        <w:rPr>
          <w:b/>
        </w:rPr>
      </w:pPr>
      <w:r w:rsidRPr="00FC3765">
        <w:rPr>
          <w:b/>
        </w:rPr>
        <w:t xml:space="preserve">TRGOVAČKI SUD U SPLITU             </w:t>
      </w:r>
      <w:r w:rsidRPr="00FC3765">
        <w:rPr>
          <w:b/>
        </w:rPr>
        <w:tab/>
      </w:r>
      <w:r w:rsidRPr="00FC3765">
        <w:rPr>
          <w:b/>
        </w:rPr>
        <w:tab/>
      </w:r>
      <w:r w:rsidRPr="00FC3765">
        <w:rPr>
          <w:b/>
        </w:rPr>
        <w:tab/>
        <w:t xml:space="preserve">      </w:t>
      </w:r>
      <w:r w:rsidRPr="00FC3765">
        <w:rPr>
          <w:b/>
        </w:rPr>
        <w:tab/>
      </w:r>
      <w:r w:rsidRPr="00FC3765">
        <w:rPr>
          <w:b/>
        </w:rPr>
        <w:tab/>
      </w:r>
    </w:p>
    <w:p w:rsidRDefault="00FC3765" w:rsidP="00FC3765" w:rsidR="00FC3765">
      <w:pPr>
        <w:pStyle w:val="Bezproreda"/>
        <w:rPr>
          <w:b/>
        </w:rPr>
      </w:pPr>
      <w:r w:rsidRPr="00FC3765">
        <w:rPr>
          <w:b/>
        </w:rPr>
        <w:t>Split, Sukoišanska 6</w:t>
      </w:r>
    </w:p>
    <w:p w:rsidRDefault="00FC3765" w:rsidP="00FC3765" w:rsidR="00FC3765" w:rsidRPr="00FC3765">
      <w:pPr>
        <w:pStyle w:val="Bezproreda"/>
        <w:rPr>
          <w:b/>
        </w:rPr>
      </w:pPr>
    </w:p>
    <w:p w:rsidRDefault="00FC3765" w:rsidP="00FC3765" w:rsidR="00FC3765" w:rsidRPr="00FC3765">
      <w:pPr>
        <w:pStyle w:val="Naslov1"/>
        <w:spacing w:after="240" w:before="240"/>
      </w:pPr>
      <w:r w:rsidRPr="00FC3765">
        <w:t>R E P U B L I K A   H R V A T S K A</w:t>
      </w:r>
    </w:p>
    <w:p w:rsidRDefault="00FC3765" w:rsidP="00860BA5" w:rsidR="00FC3765" w:rsidRPr="00860BA5">
      <w:pPr>
        <w:pStyle w:val="Naslov2"/>
        <w:spacing w:after="240" w:before="240"/>
        <w:rPr>
          <w:b/>
          <w:bCs/>
          <w:szCs w:val="24"/>
        </w:rPr>
      </w:pPr>
      <w:r w:rsidRPr="00FC3765">
        <w:rPr>
          <w:b/>
          <w:bCs/>
          <w:szCs w:val="24"/>
        </w:rPr>
        <w:t>R J E Š E NJ E</w:t>
      </w:r>
    </w:p>
    <w:p w:rsidRDefault="00FC3765" w:rsidP="00FC3765" w:rsidR="00FC3765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Trgovački sud u Splitu, po sucu tog suda Velimiru Vukoviću, kao stečajnom sucu, u stečajnom postupku povodom prijedloga Republike Hrvatske - Ministarstvo Financija, koju zastupa Županijsko državno odvjetništvo u Splitu </w:t>
      </w:r>
      <w:r w:rsidR="00860BA5">
        <w:rPr>
          <w:lang w:val="hr-HR"/>
        </w:rPr>
        <w:t xml:space="preserve">, </w:t>
      </w:r>
      <w:r>
        <w:rPr>
          <w:lang w:val="hr-HR"/>
        </w:rPr>
        <w:t>za provedbu stečajnog postupka nad dužnikom  DIOBA d.o.o. za geodetske poslove i promet nekretninama,OIB:</w:t>
      </w:r>
      <w:r>
        <w:t xml:space="preserve"> </w:t>
      </w:r>
      <w:r>
        <w:rPr>
          <w:lang w:val="hr-HR"/>
        </w:rPr>
        <w:t>47138222629, Split,Bihaćka 2/A, dana 17. rujna  2018. godine,</w:t>
      </w:r>
    </w:p>
    <w:p w:rsidRDefault="00FC3765" w:rsidP="00FC3765" w:rsidR="00FC3765">
      <w:pPr>
        <w:pStyle w:val="Bezproreda"/>
        <w:ind w:firstLine="708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FC3765" w:rsidP="00FC3765" w:rsidR="00FC3765">
      <w:pPr>
        <w:pStyle w:val="Bezproreda"/>
        <w:ind w:firstLine="708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FC3765" w:rsidP="00FC3765" w:rsidR="00FC3765">
      <w:pPr>
        <w:pStyle w:val="Bezproreda"/>
        <w:jc w:val="center"/>
      </w:pPr>
      <w:r>
        <w:t>r i j e š i o   j e</w:t>
      </w:r>
    </w:p>
    <w:p w:rsidRDefault="00FC3765" w:rsidP="00FC3765" w:rsidR="00FC3765">
      <w:pPr>
        <w:pStyle w:val="Bezproreda"/>
        <w:jc w:val="center"/>
        <w:rPr>
          <w:rFonts w:cstheme="minorBidi"/>
          <w:szCs w:val="22"/>
        </w:rPr>
      </w:pPr>
    </w:p>
    <w:p w:rsidRDefault="00FC3765" w:rsidP="00FC3765" w:rsidR="00FC3765">
      <w:pPr>
        <w:pStyle w:val="Bezproreda"/>
        <w:rPr>
          <w:lang w:val="hr-HR"/>
        </w:rPr>
      </w:pPr>
      <w:r>
        <w:rPr>
          <w:lang w:eastAsia="hr-HR"/>
        </w:rPr>
        <w:t xml:space="preserve">  </w:t>
      </w:r>
      <w:r w:rsidR="00860BA5">
        <w:rPr>
          <w:lang w:eastAsia="hr-HR"/>
        </w:rPr>
        <w:tab/>
      </w:r>
      <w:r>
        <w:rPr>
          <w:lang w:eastAsia="hr-HR"/>
        </w:rPr>
        <w:t>Obustavlja se stečajni postupak nad dužnikom</w:t>
      </w:r>
      <w:r w:rsidRPr="00FC3765">
        <w:rPr>
          <w:lang w:val="hr-HR"/>
        </w:rPr>
        <w:t xml:space="preserve"> </w:t>
      </w:r>
      <w:r>
        <w:rPr>
          <w:lang w:val="hr-HR"/>
        </w:rPr>
        <w:t>DIOBA d.o.o. za geodetske poslove i promet nekretninama,OIB:</w:t>
      </w:r>
      <w:r>
        <w:t xml:space="preserve"> </w:t>
      </w:r>
      <w:r>
        <w:rPr>
          <w:lang w:val="hr-HR"/>
        </w:rPr>
        <w:t>47138222629, Split,Bihaćka 2/A.</w:t>
      </w:r>
    </w:p>
    <w:p w:rsidRDefault="00FC3765" w:rsidP="00FC3765" w:rsidR="00FC3765">
      <w:pPr>
        <w:pStyle w:val="Bezproreda"/>
      </w:pPr>
    </w:p>
    <w:p w:rsidRDefault="00FC3765" w:rsidP="00FC3765" w:rsidR="00FC3765">
      <w:pPr>
        <w:pStyle w:val="Bezproreda"/>
        <w:jc w:val="center"/>
      </w:pPr>
      <w:r>
        <w:t>Obrazloženje</w:t>
      </w:r>
    </w:p>
    <w:p w:rsidRDefault="00FC3765" w:rsidP="00FC3765" w:rsidR="00FC3765">
      <w:pPr>
        <w:pStyle w:val="Bezproreda"/>
      </w:pPr>
    </w:p>
    <w:p w:rsidRDefault="00FC3765" w:rsidP="00FC3765" w:rsidR="00FC3765">
      <w:pPr>
        <w:pStyle w:val="Bezproreda"/>
        <w:ind w:firstLine="708"/>
        <w:rPr>
          <w:lang w:val="hr-HR"/>
        </w:rPr>
      </w:pPr>
      <w:r>
        <w:t xml:space="preserve">Financijska agencija, Regionalni centar Split, Podružnica Split, podnijela je ovom sudu dana 03. veljače 2016.godine, na temelju odredbe čl. 444.  st. 1. SZ-a, zahtjev za provedbu skraćenog stečajnog postupka nad dužnikom </w:t>
      </w:r>
      <w:r>
        <w:rPr>
          <w:lang w:val="hr-HR"/>
        </w:rPr>
        <w:t>DIOBA d.o.o. za geodetske poslove i promet nekretninama,OIB:</w:t>
      </w:r>
      <w:r>
        <w:t xml:space="preserve"> </w:t>
      </w:r>
      <w:r>
        <w:rPr>
          <w:lang w:val="hr-HR"/>
        </w:rPr>
        <w:t>47138222629, Split,Bihaćka 2/A.</w:t>
      </w:r>
    </w:p>
    <w:p w:rsidRDefault="00FC3765" w:rsidP="00FC3765" w:rsidR="00FC3765">
      <w:pPr>
        <w:pStyle w:val="Bezproreda"/>
        <w:ind w:firstLine="708"/>
      </w:pPr>
    </w:p>
    <w:p w:rsidRDefault="00FC3765" w:rsidP="00FC3765" w:rsidR="00FC3765">
      <w:pPr>
        <w:pStyle w:val="Bezproreda"/>
        <w:ind w:firstLine="708"/>
      </w:pPr>
      <w:r>
        <w:t>U prijedlogu se navodi da dužnik na dan 01.rujna 2015. godine u Očevidniku redoslijeda osnova za plaćanje ima evidentirane neizvršene osnove za plaćanja u neprekinutom razdoblju od 308 dana, u ukupnom iznosu od 114.423,18 kn, kao i da prema podacima koji su dostavljeni od Hrvatskog zavoda za mirovinsko osiguranje, dužnik nema zaposlenih.</w:t>
      </w:r>
    </w:p>
    <w:p w:rsidRDefault="00FC3765" w:rsidP="00FC3765" w:rsidR="00FC3765">
      <w:pPr>
        <w:pStyle w:val="Bezproreda"/>
        <w:ind w:firstLine="708"/>
      </w:pPr>
    </w:p>
    <w:p w:rsidRDefault="00FC3765" w:rsidP="00FC3765" w:rsidR="00FC3765">
      <w:pPr>
        <w:pStyle w:val="Bezproreda"/>
        <w:ind w:firstLine="708"/>
        <w:rPr>
          <w:lang w:eastAsia="hr-HR"/>
        </w:rPr>
      </w:pPr>
      <w:r>
        <w:rPr>
          <w:lang w:eastAsia="hr-HR"/>
        </w:rPr>
        <w:t>Utvrdivši da su u smislu odredbe čl. 428. SZ-a ispunjene pretpostavke za provedbu skraćenog stečajnog postupka, ovaj sud je dana 01.prosinca  2016. godine na mrežnoj stranici e-Oglasna ploča sudova objavio oglas poslovni broj 1. St-361/2016 u smislu odredbe čl. 430. SZ-a.</w:t>
      </w:r>
    </w:p>
    <w:p w:rsidRDefault="00FC3765" w:rsidP="00FC3765" w:rsidR="00FC3765">
      <w:pPr>
        <w:pStyle w:val="Bezproreda"/>
        <w:ind w:firstLine="708"/>
        <w:rPr>
          <w:lang w:eastAsia="hr-HR"/>
        </w:rPr>
      </w:pPr>
      <w:r>
        <w:rPr>
          <w:lang w:eastAsia="hr-HR"/>
        </w:rPr>
        <w:t xml:space="preserve">Postupajući po predmetnom oglasu Republika Hrvatska, Ministarstvo financija, Porezna uprava, zastupana po Županijskom državnom odvjetništvu u Splitu, dostavila je 15. prosinca  </w:t>
      </w:r>
      <w:r>
        <w:t xml:space="preserve"> 2016</w:t>
      </w:r>
      <w:r>
        <w:rPr>
          <w:lang w:eastAsia="hr-HR"/>
        </w:rPr>
        <w:t>. godine obrazac kojim je, kao vjerovnik, predložila nad dužnikom otvoriti stečaj, nakon čega je ovaj sud, temeljem odredbe čl. 433. i 435. st. 2. SZ-a rješenjem poslovni broj St-361/16 od 16.prosinca  2016. godine obustavio skraćeni stečajni postupak nad dužnikom.</w:t>
      </w:r>
    </w:p>
    <w:p w:rsidRDefault="00FC3765" w:rsidP="00FC3765" w:rsidR="00860BA5" w:rsidRPr="00860BA5">
      <w:pPr>
        <w:pStyle w:val="Bezproreda"/>
        <w:rPr>
          <w:b/>
          <w:lang w:eastAsia="hr-HR"/>
        </w:rPr>
      </w:pPr>
      <w:r>
        <w:rPr>
          <w:lang w:eastAsia="hr-HR"/>
        </w:rPr>
        <w:lastRenderedPageBreak/>
        <w:tab/>
      </w:r>
      <w:r w:rsidR="00860BA5">
        <w:rPr>
          <w:lang w:eastAsia="hr-HR"/>
        </w:rPr>
        <w:tab/>
      </w:r>
      <w:r w:rsidR="00860BA5">
        <w:rPr>
          <w:lang w:eastAsia="hr-HR"/>
        </w:rPr>
        <w:tab/>
      </w:r>
      <w:r w:rsidR="00860BA5">
        <w:rPr>
          <w:lang w:eastAsia="hr-HR"/>
        </w:rPr>
        <w:tab/>
      </w:r>
      <w:r w:rsidR="00860BA5">
        <w:rPr>
          <w:lang w:eastAsia="hr-HR"/>
        </w:rPr>
        <w:tab/>
      </w:r>
      <w:r w:rsidR="00860BA5">
        <w:rPr>
          <w:lang w:eastAsia="hr-HR"/>
        </w:rPr>
        <w:tab/>
        <w:t>2</w:t>
      </w:r>
      <w:r w:rsidR="00860BA5">
        <w:rPr>
          <w:lang w:eastAsia="hr-HR"/>
        </w:rPr>
        <w:tab/>
      </w:r>
      <w:r w:rsidR="00860BA5">
        <w:rPr>
          <w:lang w:eastAsia="hr-HR"/>
        </w:rPr>
        <w:tab/>
      </w:r>
      <w:r w:rsidR="00860BA5">
        <w:rPr>
          <w:lang w:eastAsia="hr-HR"/>
        </w:rPr>
        <w:tab/>
      </w:r>
      <w:r w:rsidR="00860BA5">
        <w:rPr>
          <w:lang w:eastAsia="hr-HR"/>
        </w:rPr>
        <w:tab/>
      </w:r>
      <w:r w:rsidR="00860BA5" w:rsidRPr="00860BA5">
        <w:rPr>
          <w:b/>
          <w:lang w:eastAsia="hr-HR"/>
        </w:rPr>
        <w:t>1.St-121/2017</w:t>
      </w:r>
    </w:p>
    <w:p w:rsidRDefault="00FC3765" w:rsidP="00FC3765" w:rsidR="00FC3765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</w:p>
    <w:p w:rsidRDefault="00FC3765" w:rsidP="00FC3765" w:rsidR="00FC3765">
      <w:pPr>
        <w:pStyle w:val="Bezproreda"/>
        <w:ind w:firstLine="708"/>
        <w:rPr>
          <w:lang w:eastAsia="hr-HR"/>
        </w:rPr>
      </w:pPr>
      <w:r>
        <w:rPr>
          <w:lang w:eastAsia="hr-HR"/>
        </w:rPr>
        <w:t>Po pravomoćnosti predmetnog rješenja stečajna pisarnica ovog suda zavela je predmet pod poslovni broj St-121/2017.</w:t>
      </w:r>
    </w:p>
    <w:p w:rsidRDefault="00FC3765" w:rsidP="00FC3765" w:rsidR="00FC3765">
      <w:pPr>
        <w:pStyle w:val="Bezproreda"/>
        <w:ind w:firstLine="708"/>
        <w:rPr>
          <w:lang w:eastAsia="hr-HR"/>
        </w:rPr>
      </w:pPr>
    </w:p>
    <w:p w:rsidRDefault="00FC3765" w:rsidP="00FC3765" w:rsidR="00FC3765">
      <w:pPr>
        <w:pStyle w:val="Bezproreda"/>
        <w:ind w:firstLine="708"/>
        <w:rPr>
          <w:lang w:eastAsia="hr-HR"/>
        </w:rPr>
      </w:pPr>
      <w:r>
        <w:rPr>
          <w:lang w:eastAsia="hr-HR"/>
        </w:rPr>
        <w:t xml:space="preserve">Kako bi se utvrdilo postojanje uvjeta za otvaranje i provođenje redovnog stečajnog postupka u smislu odredbe čl. 129. SZ-a ili eventualno postojanje uvjeta za donošenje rješenja o otvaranju i zaključenju stečajnog postupka u smislu odredbe čl. 132. SZ-a, temeljem odredbe čl. 115. SZ-a </w:t>
      </w:r>
      <w:r w:rsidR="00860BA5">
        <w:rPr>
          <w:lang w:eastAsia="hr-HR"/>
        </w:rPr>
        <w:t xml:space="preserve"> sud je  dana 25.travnja 2018. godine donio </w:t>
      </w:r>
      <w:r>
        <w:rPr>
          <w:lang w:eastAsia="hr-HR"/>
        </w:rPr>
        <w:t xml:space="preserve"> rješenje o pokretanju prethodnog postupka.</w:t>
      </w:r>
    </w:p>
    <w:p w:rsidRDefault="00FC3765" w:rsidP="00FC3765" w:rsidR="00FC3765">
      <w:pPr>
        <w:pStyle w:val="Bezproreda"/>
        <w:ind w:firstLine="708"/>
        <w:rPr>
          <w:lang w:eastAsia="hr-HR"/>
        </w:rPr>
      </w:pPr>
    </w:p>
    <w:p w:rsidRDefault="00FC3765" w:rsidP="00FC3765" w:rsidR="00FC3765">
      <w:pPr>
        <w:pStyle w:val="Bezproreda"/>
        <w:ind w:firstLine="708"/>
        <w:rPr>
          <w:lang w:eastAsia="hr-HR"/>
        </w:rPr>
      </w:pPr>
      <w:r>
        <w:rPr>
          <w:lang w:eastAsia="hr-HR"/>
        </w:rPr>
        <w:t>Dana  14.rujna 2018. godine dužnik je ovom sudu dostavio  potvrdu FINE-Regionalnog centra Split o blokadi računa i novčanih sredstava,  Klasa:120-11/18-02/55 Ur.broj:08-523-18  od 12.rujna 2018 .</w:t>
      </w:r>
      <w:r w:rsidR="00860BA5">
        <w:rPr>
          <w:lang w:eastAsia="hr-HR"/>
        </w:rPr>
        <w:t xml:space="preserve"> iz koje je razvidno </w:t>
      </w:r>
      <w:r>
        <w:rPr>
          <w:lang w:eastAsia="hr-HR"/>
        </w:rPr>
        <w:t xml:space="preserve"> da</w:t>
      </w:r>
      <w:r w:rsidR="00860BA5">
        <w:rPr>
          <w:lang w:eastAsia="hr-HR"/>
        </w:rPr>
        <w:t xml:space="preserve"> je u   Očevidniku redoslijeda osnova za plaćanje na računima i novčanim sredstvima  dužnika na dan izdavanja potvrde</w:t>
      </w:r>
      <w:r>
        <w:rPr>
          <w:lang w:eastAsia="hr-HR"/>
        </w:rPr>
        <w:t xml:space="preserve"> </w:t>
      </w:r>
      <w:r w:rsidR="00860BA5">
        <w:rPr>
          <w:lang w:eastAsia="hr-HR"/>
        </w:rPr>
        <w:t xml:space="preserve"> (12.09.2018.)  evidentirano 0 dana neprekidne blokade odnosno ukupno 175 dana blokade u prethodnih 6 mjeseci  te da </w:t>
      </w:r>
      <w:r>
        <w:rPr>
          <w:lang w:eastAsia="hr-HR"/>
        </w:rPr>
        <w:t xml:space="preserve"> </w:t>
      </w:r>
      <w:r w:rsidR="00860BA5">
        <w:rPr>
          <w:lang w:eastAsia="hr-HR"/>
        </w:rPr>
        <w:t xml:space="preserve"> nepodmirene obveze na dan izdavanja potvrdu iznose 0,00 kn, slijedom čega dužnik predlaže obustavu postupka. </w:t>
      </w:r>
    </w:p>
    <w:p w:rsidRDefault="00860BA5" w:rsidP="00FC3765" w:rsidR="00860BA5">
      <w:pPr>
        <w:pStyle w:val="Bezproreda"/>
        <w:ind w:firstLine="708"/>
        <w:rPr>
          <w:lang w:eastAsia="hr-HR"/>
        </w:rPr>
      </w:pPr>
    </w:p>
    <w:p w:rsidRDefault="00860BA5" w:rsidP="00860BA5" w:rsidR="00860BA5">
      <w:pPr>
        <w:spacing w:before="160"/>
        <w:ind w:firstLine="709"/>
        <w:jc w:val="both"/>
        <w:rPr>
          <w:lang w:eastAsia="hr-HR"/>
        </w:rPr>
      </w:pPr>
      <w:r>
        <w:rPr>
          <w:lang w:eastAsia="hr-HR"/>
        </w:rPr>
        <w:t>Odredbom čl. 128. st. 9. SZ-a propisano je da će sud postupak obustaviti, ako dužnik do završetka prethodnog postupka postane sposoban za plaćanje.</w:t>
      </w:r>
    </w:p>
    <w:p w:rsidRDefault="00860BA5" w:rsidP="00962E87" w:rsidR="00860BA5">
      <w:pPr>
        <w:spacing w:before="160"/>
        <w:ind w:firstLine="709"/>
        <w:jc w:val="both"/>
        <w:rPr>
          <w:lang w:eastAsia="hr-HR"/>
        </w:rPr>
      </w:pPr>
      <w:r>
        <w:rPr>
          <w:lang w:eastAsia="hr-HR"/>
        </w:rPr>
        <w:t>Budući da je iz naprijed navedene potvrde FINE  od 12.rujna.2018. razvidno da dužnik u Očevidniku redoslijeda osnova za plaćanje više nema evidentiranih neizvršenih osnova za plaćanje, odnosno da njegovi računi više nisu u blokadi, to je stoga očito da je dužnik u međuvremenu postao sposoban za plaćanje, a radi čega je, primjenom odredbe čl. 128. st. 9. SZ-a, ovaj postupak trebalo obustaviti i sukladno tome odlučiti kao  u izreci ovog rješenja.</w:t>
      </w:r>
    </w:p>
    <w:p w:rsidRDefault="00860BA5" w:rsidP="00860BA5" w:rsidR="00860BA5">
      <w:pPr>
        <w:spacing w:before="160"/>
        <w:ind w:firstLine="709"/>
        <w:jc w:val="both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U Splitu, 17. rujna 2018. godine.</w:t>
      </w:r>
    </w:p>
    <w:p w:rsidRDefault="00860BA5" w:rsidP="00FC3765" w:rsidR="00860BA5">
      <w:pPr>
        <w:pStyle w:val="Bezproreda"/>
        <w:ind w:firstLine="708"/>
        <w:rPr>
          <w:lang w:eastAsia="hr-HR"/>
        </w:rPr>
      </w:pPr>
    </w:p>
    <w:p w:rsidRDefault="00FC3765" w:rsidP="00FC3765" w:rsidR="00FC3765">
      <w:pPr>
        <w:pStyle w:val="Bezproreda"/>
        <w:rPr>
          <w:rFonts w:cstheme="minorBidi" w:eastAsiaTheme="minorHAnsi"/>
        </w:rPr>
      </w:pPr>
    </w:p>
    <w:p w:rsidRDefault="00FC3765" w:rsidP="00860BA5" w:rsidR="00FC3765">
      <w:pPr>
        <w:pStyle w:val="Bezproreda"/>
        <w:ind w:left="6372"/>
        <w:rPr>
          <w:szCs w:val="22"/>
        </w:rPr>
      </w:pPr>
      <w:r>
        <w:t xml:space="preserve">S U D A C </w:t>
      </w:r>
    </w:p>
    <w:p w:rsidRDefault="00FC3765" w:rsidP="00860BA5" w:rsidR="00FC3765">
      <w:pPr>
        <w:pStyle w:val="Bezproreda"/>
        <w:ind w:left="6372"/>
      </w:pPr>
    </w:p>
    <w:p w:rsidRDefault="00FC3765" w:rsidP="00860BA5" w:rsidR="00FC3765">
      <w:pPr>
        <w:pStyle w:val="Bezproreda"/>
        <w:ind w:left="6372"/>
      </w:pPr>
      <w:r>
        <w:t xml:space="preserve">Velimir Vuković </w:t>
      </w:r>
    </w:p>
    <w:p w:rsidRDefault="00FC3765" w:rsidP="00860BA5" w:rsidR="00FC3765">
      <w:pPr>
        <w:pStyle w:val="Bezproreda"/>
        <w:ind w:left="708"/>
      </w:pPr>
    </w:p>
    <w:p w:rsidRDefault="00860BA5" w:rsidP="00860BA5" w:rsidR="00860BA5">
      <w:pPr>
        <w:jc w:val="both"/>
      </w:pPr>
    </w:p>
    <w:p w:rsidRDefault="00860BA5" w:rsidP="00860BA5" w:rsidR="00860BA5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860BA5" w:rsidP="00860BA5" w:rsidR="00860BA5"/>
    <w:p w:rsidRDefault="00860BA5" w:rsidP="00860BA5" w:rsidR="00860BA5">
      <w:pPr>
        <w:jc w:val="both"/>
      </w:pPr>
    </w:p>
    <w:p w:rsidRDefault="00860BA5" w:rsidP="00860BA5" w:rsidR="00860BA5">
      <w:r>
        <w:t>DNA:</w:t>
      </w:r>
    </w:p>
    <w:p w:rsidRDefault="00860BA5" w:rsidP="00860BA5" w:rsidR="00860BA5">
      <w:pPr>
        <w:pStyle w:val="Odlomakpopisa"/>
        <w:numPr>
          <w:ilvl w:val="0"/>
          <w:numId w:val="2"/>
        </w:numPr>
        <w:ind w:left="567"/>
      </w:pPr>
      <w:r>
        <w:t>FINA, RC Split</w:t>
      </w:r>
    </w:p>
    <w:p w:rsidRDefault="00860BA5" w:rsidP="00860BA5" w:rsidR="00860BA5">
      <w:pPr>
        <w:pStyle w:val="Odlomakpopisa"/>
        <w:numPr>
          <w:ilvl w:val="0"/>
          <w:numId w:val="2"/>
        </w:numPr>
        <w:ind w:left="567"/>
      </w:pPr>
      <w:r>
        <w:t xml:space="preserve">dužniku </w:t>
      </w:r>
    </w:p>
    <w:p w:rsidRDefault="00860BA5" w:rsidP="00860BA5" w:rsidR="00860BA5">
      <w:pPr>
        <w:spacing w:before="50"/>
        <w:jc w:val="both"/>
        <w:rPr>
          <w:lang w:eastAsia="hr-HR"/>
        </w:rPr>
      </w:pPr>
      <w:r>
        <w:rPr>
          <w:lang w:eastAsia="hr-HR"/>
        </w:rPr>
        <w:t xml:space="preserve">   -   Županijskom državnom odvjetništvu u Splitu</w:t>
      </w:r>
    </w:p>
    <w:p w:rsidRDefault="00860BA5" w:rsidP="00860BA5" w:rsidR="00860BA5">
      <w:pPr>
        <w:spacing w:before="50"/>
        <w:jc w:val="both"/>
      </w:pPr>
      <w:r>
        <w:t xml:space="preserve">    -  mrežna stranica e-Oglasna ploča sudova </w:t>
      </w:r>
    </w:p>
    <w:p w:rsidRDefault="00860BA5" w:rsidP="00860BA5" w:rsidR="00860BA5">
      <w:pPr>
        <w:pStyle w:val="Odlomakpopisa"/>
        <w:numPr>
          <w:ilvl w:val="0"/>
          <w:numId w:val="2"/>
        </w:numPr>
        <w:ind w:left="567"/>
      </w:pPr>
      <w:r>
        <w:t>u spis</w:t>
      </w:r>
    </w:p>
    <w:sectPr w:rsidR="00860B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3765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911FC"/>
    <w:rsid w:val="006A3B07"/>
    <w:rsid w:val="00735D8B"/>
    <w:rsid w:val="007766AB"/>
    <w:rsid w:val="00860BA5"/>
    <w:rsid w:val="008A10ED"/>
    <w:rsid w:val="008B35AF"/>
    <w:rsid w:val="008D5DF1"/>
    <w:rsid w:val="0092602F"/>
    <w:rsid w:val="009334F0"/>
    <w:rsid w:val="00962E87"/>
    <w:rsid w:val="0098309B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655DC"/>
    <w:rsid w:val="00CD066E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82D1F"/>
    <w:rsid w:val="00FC3765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376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C376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unhideWhenUsed/>
    <w:qFormat/>
    <w:rsid w:val="00FC3765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3765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C3765"/>
    <w:rPr>
      <w:rFonts w:cs="Times New Roman" w:eastAsia="Arial Unicode MS"/>
      <w:szCs w:val="20"/>
    </w:rPr>
  </w:style>
  <w:style w:styleId="Odlomakpopisa" w:type="paragraph">
    <w:name w:val="List Paragraph"/>
    <w:basedOn w:val="Normal"/>
    <w:uiPriority w:val="34"/>
    <w:qFormat/>
    <w:rsid w:val="00FC3765"/>
    <w:pPr>
      <w:ind w:left="720"/>
      <w:contextualSpacing/>
    </w:pPr>
    <w:rPr>
      <w:rFonts w:cstheme="minorBidi" w:eastAsiaTheme="minorHAnsi"/>
      <w:szCs w:val="22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37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376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FC376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91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1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1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1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376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C376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unhideWhenUsed/>
    <w:qFormat/>
    <w:rsid w:val="00FC3765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3765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C3765"/>
    <w:rPr>
      <w:rFonts w:cs="Times New Roman" w:eastAsia="Arial Unicode MS"/>
      <w:szCs w:val="20"/>
    </w:rPr>
  </w:style>
  <w:style w:styleId="Odlomakpopisa" w:type="paragraph">
    <w:name w:val="List Paragraph"/>
    <w:basedOn w:val="Normal"/>
    <w:uiPriority w:val="34"/>
    <w:qFormat/>
    <w:rsid w:val="00FC3765"/>
    <w:pPr>
      <w:ind w:left="720"/>
      <w:contextualSpacing/>
    </w:pPr>
    <w:rPr>
      <w:rFonts w:cstheme="minorBidi" w:eastAsiaTheme="minorHAnsi"/>
      <w:szCs w:val="22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37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376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FC376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91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1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1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1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1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009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St-121/2017</izvorni_sadrzaj>
    <derivirana_varijabla naziv="DomainObject.Predmet.OznakaBroj_1">St-121/2017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DIOBA d.o.o. za geodetske poslove i promet nekretninama</izvorni_sadrzaj>
    <derivirana_varijabla naziv="DomainObject.Predmet.ProtustrankaFormated_1">  DIOBA d.o.o. za geodetske poslove i promet nekretninama</derivirana_varijabla>
  </DomainObject.Predmet.ProtustrankaFormated>
  <DomainObject.Predmet.ProtustrankaFormatedOIB>
    <izvorni_sadrzaj>  DIOBA d.o.o. za geodetske poslove i promet nekretninama, OIB 47138222629</izvorni_sadrzaj>
    <derivirana_varijabla naziv="DomainObject.Predmet.ProtustrankaFormatedOIB_1">  DIOBA d.o.o. za geodetske poslove i promet nekretninama, OIB 47138222629</derivirana_varijabla>
  </DomainObject.Predmet.ProtustrankaFormatedOIB>
  <DomainObject.Predmet.ProtustrankaFormatedWithAdress>
    <izvorni_sadrzaj> DIOBA d.o.o. za geodetske poslove i promet nekretninama, Bihaćka 2/A, 21000 Split</izvorni_sadrzaj>
    <derivirana_varijabla naziv="DomainObject.Predmet.ProtustrankaFormatedWithAdress_1"> DIOBA d.o.o. za geodetske poslove i promet nekretninama, Bihaćka 2/A, 21000 Split</derivirana_varijabla>
  </DomainObject.Predmet.ProtustrankaFormatedWithAdress>
  <DomainObject.Predmet.ProtustrankaFormatedWithAdressOIB>
    <izvorni_sadrzaj> DIOBA d.o.o. za geodetske poslove i promet nekretninama, OIB 47138222629, Bihaćka 2/A, 21000 Split</izvorni_sadrzaj>
    <derivirana_varijabla naziv="DomainObject.Predmet.ProtustrankaFormatedWithAdressOIB_1"> DIOBA d.o.o. za geodetske poslove i promet nekretninama, OIB 47138222629, Bihaćka 2/A, 21000 Split</derivirana_varijabla>
  </DomainObject.Predmet.ProtustrankaFormatedWithAdressOIB>
  <DomainObject.Predmet.ProtustrankaWithAdress>
    <izvorni_sadrzaj>DIOBA d.o.o. za geodetske poslove i promet nekretninama Bihaćka 2/A, 21000 Split</izvorni_sadrzaj>
    <derivirana_varijabla naziv="DomainObject.Predmet.ProtustrankaWithAdress_1">DIOBA d.o.o. za geodetske poslove i promet nekretninama Bihaćka 2/A, 21000 Split</derivirana_varijabla>
  </DomainObject.Predmet.ProtustrankaWithAdress>
  <DomainObject.Predmet.ProtustrankaWithAdressOIB>
    <izvorni_sadrzaj>DIOBA d.o.o. za geodetske poslove i promet nekretninama, OIB 47138222629, Bihaćka 2/A, 21000 Split</izvorni_sadrzaj>
    <derivirana_varijabla naziv="DomainObject.Predmet.ProtustrankaWithAdressOIB_1">DIOBA d.o.o. za geodetske poslove i promet nekretninama, OIB 47138222629, Bihaćka 2/A, 21000 Split</derivirana_varijabla>
  </DomainObject.Predmet.ProtustrankaWithAdressOIB>
  <DomainObject.Predmet.ProtustrankaNazivFormated>
    <izvorni_sadrzaj>DIOBA d.o.o. za geodetske poslove i promet nekretninama</izvorni_sadrzaj>
    <derivirana_varijabla naziv="DomainObject.Predmet.ProtustrankaNazivFormated_1">DIOBA d.o.o. za geodetske poslove i promet nekretninama</derivirana_varijabla>
  </DomainObject.Predmet.ProtustrankaNazivFormated>
  <DomainObject.Predmet.ProtustrankaNazivFormatedOIB>
    <izvorni_sadrzaj>DIOBA d.o.o. za geodetske poslove i promet nekretninama, OIB 47138222629</izvorni_sadrzaj>
    <derivirana_varijabla naziv="DomainObject.Predmet.ProtustrankaNazivFormatedOIB_1">DIOBA d.o.o. za geodetske poslove i promet nekretninama, OIB 47138222629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114423.18</izvorni_sadrzaj>
    <derivirana_varijabla naziv="DomainObject.Predmet.TrenutnaVrijednost_1">114423.18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DIOBA d.o.o. za geodetske poslove i promet nekretninama</item>
    </izvorni_sadrzaj>
    <derivirana_varijabla naziv="DomainObject.Predmet.ProtuStrankaListFormated_1">
      <item>DIOBA d.o.o. za geodetske poslove i promet nekretninama</item>
    </derivirana_varijabla>
  </DomainObject.Predmet.ProtuStrankaListFormated>
  <DomainObject.Predmet.ProtuStrankaListFormatedOIB>
    <izvorni_sadrzaj>
      <item>DIOBA d.o.o. za geodetske poslove i promet nekretninama, OIB 47138222629</item>
    </izvorni_sadrzaj>
    <derivirana_varijabla naziv="DomainObject.Predmet.ProtuStrankaListFormatedOIB_1">
      <item>DIOBA d.o.o. za geodetske poslove i promet nekretninama, OIB 47138222629</item>
    </derivirana_varijabla>
  </DomainObject.Predmet.ProtuStrankaListFormatedOIB>
  <DomainObject.Predmet.ProtuStrankaListFormatedWithAdress>
    <izvorni_sadrzaj>
      <item>DIOBA d.o.o. za geodetske poslove i promet nekretninama, Bihaćka 2/A, 21000 Split</item>
    </izvorni_sadrzaj>
    <derivirana_varijabla naziv="DomainObject.Predmet.ProtuStrankaListFormatedWithAdress_1">
      <item>DIOBA d.o.o. za geodetske poslove i promet nekretninama, Bihaćka 2/A, 21000 Split</item>
    </derivirana_varijabla>
  </DomainObject.Predmet.ProtuStrankaListFormatedWithAdress>
  <DomainObject.Predmet.ProtuStrankaListFormatedWithAdressOIB>
    <izvorni_sadrzaj>
      <item>DIOBA d.o.o. za geodetske poslove i promet nekretninama, OIB 47138222629, Bihaćka 2/A, 21000 Split</item>
    </izvorni_sadrzaj>
    <derivirana_varijabla naziv="DomainObject.Predmet.ProtuStrankaListFormatedWithAdressOIB_1">
      <item>DIOBA d.o.o. za geodetske poslove i promet nekretninama, OIB 47138222629, Bihaćka 2/A, 21000 Split</item>
    </derivirana_varijabla>
  </DomainObject.Predmet.ProtuStrankaListFormatedWithAdressOIB>
  <DomainObject.Predmet.ProtuStrankaListNazivFormated>
    <izvorni_sadrzaj>
      <item>DIOBA d.o.o. za geodetske poslove i promet nekretninama</item>
    </izvorni_sadrzaj>
    <derivirana_varijabla naziv="DomainObject.Predmet.ProtuStrankaListNazivFormated_1">
      <item>DIOBA d.o.o. za geodetske poslove i promet nekretninama</item>
    </derivirana_varijabla>
  </DomainObject.Predmet.ProtuStrankaListNazivFormated>
  <DomainObject.Predmet.ProtuStrankaListNazivFormatedOIB>
    <izvorni_sadrzaj>
      <item>DIOBA d.o.o. za geodetske poslove i promet nekretninama, OIB 47138222629</item>
    </izvorni_sadrzaj>
    <derivirana_varijabla naziv="DomainObject.Predmet.ProtuStrankaListNazivFormatedOIB_1">
      <item>DIOBA d.o.o. za geodetske poslove i promet nekretninama, OIB 47138222629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Inoslav Taraš</item>
    </izvorni_sadrzaj>
    <derivirana_varijabla naziv="DomainObject.Predmet.OstaliListFormated_1">
      <item>Županijsko državno odvjetništvo u Splitu punomoćnik sudionika u postupku Ministarstvo financija RH</item>
      <item>Inoslav Taraš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Inoslav Taraš, OIB 70237142483</item>
    </izvorni_sadrzaj>
    <derivirana_varijabla naziv="DomainObject.Predmet.OstaliListFormatedOIB_1">
      <item>Županijsko državno odvjetništvo u Splitu punomoćnik sudionika u postupku Ministarstvo financija RH</item>
      <item>Inoslav Taraš, OIB 70237142483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  <item>Inoslav Taraš, Dubrovačka 10, 21000 Split</item>
    </izvorni_sadrzaj>
    <derivirana_varijabla naziv="DomainObject.Predmet.OstaliListFormatedWithAdress_1">
      <item>Županijsko državno odvjetništvo u Splitu punomoćnik sudionika u postupku Ministarstvo financija RH</item>
      <item>Inoslav Taraš, Dubrovačka 10, 21000 Split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  <item>Inoslav Taraš, OIB 70237142483, Dubrovačka 10, 21000 Split</item>
    </izvorni_sadrzaj>
    <derivirana_varijabla naziv="DomainObject.Predmet.OstaliListFormatedWithAdressOIB_1">
      <item>Županijsko državno odvjetništvo u Splitu punomoćnik sudionika u postupku Ministarstvo financija RH</item>
      <item>Inoslav Taraš, OIB 70237142483, Dubrovačka 10, 21000 Split</item>
    </derivirana_varijabla>
  </DomainObject.Predmet.OstaliListFormatedWithAdressOIB>
  <DomainObject.Predmet.OstaliListNazivFormated>
    <izvorni_sadrzaj>
      <item>Županijsko državno odvjetništvo u Splitu</item>
      <item>Inoslav Taraš</item>
    </izvorni_sadrzaj>
    <derivirana_varijabla naziv="DomainObject.Predmet.OstaliListNazivFormated_1">
      <item>Županijsko državno odvjetništvo u Splitu</item>
      <item>Inoslav Taraš</item>
    </derivirana_varijabla>
  </DomainObject.Predmet.OstaliListNazivFormated>
  <DomainObject.Predmet.OstaliListNazivFormatedOIB>
    <izvorni_sadrzaj>
      <item>Županijsko državno odvjetništvo u Splitu</item>
      <item>Inoslav Taraš, OIB 70237142483</item>
    </izvorni_sadrzaj>
    <derivirana_varijabla naziv="DomainObject.Predmet.OstaliListNazivFormatedOIB_1">
      <item>Županijsko državno odvjetništvo u Splitu</item>
      <item>Inoslav Taraš, OIB 70237142483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DIOBA d.o.o. za geodetske poslove i promet nekretninama</izvorni_sadrzaj>
    <derivirana_varijabla naziv="DomainObject.Predmet.ProtustrankaIDrugi_1">DIOBA d.o.o. za geodetske poslove i promet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DIOBA d.o.o. za geodetske poslove i promet nekretninama, OIB 47138222629, Bihaćka 2/A, 21000 Split</izvorni_sadrzaj>
    <derivirana_varijabla naziv="DomainObject.Predmet.ProtustrankaIDrugiAdressOIB_1">DIOBA d.o.o. za geodetske poslove i promet nekretninama, OIB 47138222629, Bihaćka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DIOBA d.o.o. za geodetske poslove i promet nekretninama</item>
      <item>FINANCIJSKA AGENCIJA, RC SPLIT</item>
      <item>Ministarstvo financija RH</item>
      <item>Županijsko državno odvjetništvo u Splitu</item>
      <item>Inoslav Taraš</item>
    </izvorni_sadrzaj>
    <derivirana_varijabla naziv="DomainObject.Predmet.SudioniciListNaziv_1">
      <item>DIOBA d.o.o. za geodetske poslove i promet nekretninama</item>
      <item>FINANCIJSKA AGENCIJA, RC SPLIT</item>
      <item>Ministarstvo financija RH</item>
      <item>Županijsko državno odvjetništvo u Splitu</item>
      <item>Inoslav Taraš</item>
    </derivirana_varijabla>
  </DomainObject.Predmet.SudioniciListNaziv>
  <DomainObject.Predmet.SudioniciListAdressOIB>
    <izvorni_sadrzaj>
      <item>DIOBA d.o.o. za geodetske poslove i promet nekretninama, OIB 47138222629, Bihaćka 2/A,21000 Split</item>
      <item>FINANCIJSKA AGENCIJA, RC SPLIT, OIB 85821130368, Mažuranićevo šetalište 24 b,21000 Split</item>
      <item>Ministarstvo financija RH</item>
      <item>Županijsko državno odvjetništvo u Splitu</item>
      <item>Inoslav Taraš, OIB 70237142483, Dubrovačka 10,21000 Split</item>
    </izvorni_sadrzaj>
    <derivirana_varijabla naziv="DomainObject.Predmet.SudioniciListAdressOIB_1">
      <item>DIOBA d.o.o. za geodetske poslove i promet nekretninama, OIB 47138222629, Bihaćka 2/A,21000 Split</item>
      <item>FINANCIJSKA AGENCIJA, RC SPLIT, OIB 85821130368, Mažuranićevo šetalište 24 b,21000 Split</item>
      <item>Ministarstvo financija RH</item>
      <item>Županijsko državno odvjetništvo u Splitu</item>
      <item>Inoslav Taraš, OIB 70237142483, Dubrovačka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47138222629</item>
      <item>, OIB 85821130368</item>
      <item>, OIB null</item>
      <item>, OIB null</item>
      <item>, OIB 70237142483</item>
    </izvorni_sadrzaj>
    <derivirana_varijabla naziv="DomainObject.Predmet.SudioniciListNazivOIB_1">
      <item>, OIB 47138222629</item>
      <item>, OIB 85821130368</item>
      <item>, OIB null</item>
      <item>, OIB null</item>
      <item>, OIB 70237142483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653</properties:Words>
  <properties:Characters>3629</properties:Characters>
  <properties:Lines>90</properties:Lines>
  <properties:Paragraphs>30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1.St-121/2017</vt:lpstr>
      <vt:lpstr>/								</vt:lpstr>
      <vt:lpstr>R E P U B L I K A   H R V A T S K A</vt:lpstr>
      <vt:lpstr>    R J E Š E NJ E</vt:lpstr>
    </vt:vector>
  </properties:TitlesOfParts>
  <properties:LinksUpToDate>false</properties:LinksUpToDate>
  <properties:CharactersWithSpaces>4356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2018-09-17T07:32:00Z</dcterms:created>
  <dc:creator>Marija Elez</dc:creator>
  <cp:lastModifiedBy>Marija Elez</cp:lastModifiedBy>
  <cp:lastPrinted>2018-09-17T07:54:00Z</cp:lastPrinted>
  <dcterms:modified xmlns:xsi="http://www.w3.org/2001/XMLSchema-instance" xsi:type="dcterms:W3CDTF">2018-09-17T07:56:00Z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(St-121-17 obustava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