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d060" w14:paraId="c31d060" w:rsidRDefault="00602F1C" w:rsidP="00602F1C" w:rsidR="00602F1C" w:rsidRPr="00602F1C">
      <w:pPr>
        <w:tabs>
          <w:tab w:pos="5985" w:val="left"/>
        </w:tabs>
        <w:spacing w:lineRule="auto" w:line="240" w:after="0"/>
        <w:jc w:val="right"/>
        <w15:collapsed w:val="false"/>
        <w:rPr>
          <w:rFonts w:cs="Times New Roman"/>
          <w:b/>
          <w:bCs/>
          <w:szCs w:val="24"/>
          <w:lang w:eastAsia="hr-HR"/>
        </w:rPr>
      </w:pPr>
      <w:bookmarkStart w:name="_GoBack" w:id="0"/>
      <w:bookmarkEnd w:id="0"/>
      <w:r w:rsidRPr="00602F1C">
        <w:rPr>
          <w:rFonts w:cs="Times New Roman" w:eastAsia="Times New Roman"/>
          <w:szCs w:val="24"/>
          <w:lang w:eastAsia="hr-HR"/>
        </w:rPr>
        <w:tab/>
        <w:t>44. St-</w:t>
      </w:r>
      <w:r>
        <w:rPr>
          <w:rFonts w:cs="Times New Roman" w:eastAsia="Times New Roman"/>
          <w:szCs w:val="24"/>
          <w:lang w:eastAsia="hr-HR"/>
        </w:rPr>
        <w:t xml:space="preserve">158/17. 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/>
          <w:color w:val="1F497D"/>
          <w:szCs w:val="24"/>
          <w:lang w:eastAsia="hr-HR"/>
        </w:rPr>
      </w:pPr>
      <w:r w:rsidRPr="00602F1C">
        <w:rPr>
          <w:rFonts w:cs="Times New Roman" w:hAnsi="Calibri" w:ascii="Calibri"/>
          <w:sz w:val="22"/>
          <w:lang w:eastAsia="hr-HR"/>
        </w:rPr>
        <w:tab/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/>
          <w:szCs w:val="24"/>
          <w:lang w:eastAsia="hr-HR"/>
        </w:rPr>
      </w:pPr>
      <w:r w:rsidRPr="00602F1C">
        <w:rPr>
          <w:rFonts w:cs="Times New Roman"/>
          <w:szCs w:val="24"/>
          <w:lang w:eastAsia="hr-HR"/>
        </w:rPr>
        <w:t xml:space="preserve">                  </w:t>
      </w:r>
      <w:r w:rsidRPr="00602F1C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/>
          <w:b/>
          <w:bCs/>
          <w:szCs w:val="24"/>
          <w:lang w:eastAsia="hr-HR"/>
        </w:rPr>
      </w:pPr>
      <w:r w:rsidRPr="00602F1C">
        <w:rPr>
          <w:rFonts w:cs="Times New Roman"/>
          <w:b/>
          <w:szCs w:val="24"/>
          <w:lang w:eastAsia="hr-HR"/>
        </w:rPr>
        <w:t xml:space="preserve">    </w:t>
      </w:r>
      <w:r w:rsidRPr="00602F1C">
        <w:rPr>
          <w:rFonts w:cs="Times New Roman"/>
          <w:b/>
          <w:bCs/>
          <w:szCs w:val="24"/>
          <w:lang w:eastAsia="hr-HR"/>
        </w:rPr>
        <w:t>REPUBLIKA  HRVATSKA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/>
          <w:b/>
          <w:bCs/>
          <w:szCs w:val="24"/>
          <w:lang w:eastAsia="hr-HR"/>
        </w:rPr>
      </w:pPr>
      <w:r w:rsidRPr="00602F1C">
        <w:rPr>
          <w:rFonts w:cs="Times New Roman"/>
          <w:b/>
          <w:bCs/>
          <w:szCs w:val="24"/>
          <w:lang w:eastAsia="hr-HR"/>
        </w:rPr>
        <w:t xml:space="preserve">      Trgovački sud u Zagrebu 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/>
          <w:b/>
          <w:bCs/>
          <w:szCs w:val="24"/>
          <w:lang w:eastAsia="hr-HR"/>
        </w:rPr>
      </w:pPr>
      <w:r w:rsidRPr="00602F1C">
        <w:rPr>
          <w:rFonts w:cs="Times New Roman"/>
          <w:b/>
          <w:bCs/>
          <w:szCs w:val="24"/>
          <w:lang w:eastAsia="hr-HR"/>
        </w:rPr>
        <w:t xml:space="preserve">         Zagreb, Amruševa 2/II</w:t>
      </w:r>
    </w:p>
    <w:p w:rsidRDefault="00602F1C" w:rsidP="00602F1C" w:rsidR="00602F1C" w:rsidRPr="00602F1C">
      <w:pPr>
        <w:tabs>
          <w:tab w:pos="5985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U    I M E    R E P U B L I K E    H R V A T S K E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R J E Š E N J E</w:t>
      </w: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ab/>
        <w:t xml:space="preserve">Trgovački sud u Zagrebu po sucu pojedincu Nadi Nekić Plevko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 xml:space="preserve"> NATIKAČE  NATINO j.d.o.o., </w:t>
      </w:r>
      <w:r w:rsidRPr="00602F1C">
        <w:rPr>
          <w:rFonts w:cs="Times New Roman" w:eastAsia="Times New Roman"/>
          <w:szCs w:val="24"/>
          <w:lang w:eastAsia="hr-HR"/>
        </w:rPr>
        <w:t xml:space="preserve"> Zagreb,</w:t>
      </w:r>
      <w:r>
        <w:rPr>
          <w:rFonts w:cs="Times New Roman" w:eastAsia="Times New Roman"/>
          <w:szCs w:val="24"/>
          <w:lang w:eastAsia="hr-HR"/>
        </w:rPr>
        <w:t xml:space="preserve"> Antuna Šoljana 1A, </w:t>
      </w:r>
      <w:r w:rsidRPr="00602F1C">
        <w:rPr>
          <w:rFonts w:cs="Times New Roman" w:eastAsia="Times New Roman"/>
          <w:szCs w:val="24"/>
          <w:lang w:eastAsia="hr-HR"/>
        </w:rPr>
        <w:t xml:space="preserve"> OIB</w:t>
      </w:r>
      <w:r>
        <w:rPr>
          <w:rFonts w:cs="Times New Roman" w:eastAsia="Times New Roman"/>
          <w:szCs w:val="24"/>
          <w:lang w:eastAsia="hr-HR"/>
        </w:rPr>
        <w:t xml:space="preserve"> 47754794067</w:t>
      </w:r>
      <w:r w:rsidRPr="00602F1C">
        <w:rPr>
          <w:rFonts w:cs="Times New Roman" w:eastAsia="Times New Roman"/>
          <w:szCs w:val="24"/>
          <w:lang w:eastAsia="hr-HR"/>
        </w:rPr>
        <w:t>, dana 2</w:t>
      </w:r>
      <w:r>
        <w:rPr>
          <w:rFonts w:cs="Times New Roman" w:eastAsia="Times New Roman"/>
          <w:szCs w:val="24"/>
          <w:lang w:eastAsia="hr-HR"/>
        </w:rPr>
        <w:t>8</w:t>
      </w:r>
      <w:r w:rsidRPr="00602F1C">
        <w:rPr>
          <w:rFonts w:cs="Times New Roman" w:eastAsia="Times New Roman"/>
          <w:szCs w:val="24"/>
          <w:lang w:eastAsia="hr-HR"/>
        </w:rPr>
        <w:t xml:space="preserve">. travnja 2017. 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r i j e š i o    je</w:t>
      </w: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I</w:t>
      </w:r>
      <w:r w:rsidRPr="00602F1C">
        <w:rPr>
          <w:rFonts w:cs="Times New Roman" w:eastAsia="Times New Roman"/>
          <w:szCs w:val="24"/>
          <w:lang w:eastAsia="hr-HR"/>
        </w:rPr>
        <w:tab/>
        <w:t>Otvara se stečajni postupak nad dužnikom</w:t>
      </w:r>
      <w:r>
        <w:rPr>
          <w:rFonts w:cs="Times New Roman" w:eastAsia="Times New Roman"/>
          <w:szCs w:val="24"/>
          <w:lang w:eastAsia="hr-HR"/>
        </w:rPr>
        <w:t xml:space="preserve"> NATIKAČE  NATINO j.d.o.o., </w:t>
      </w:r>
      <w:r w:rsidRPr="00602F1C">
        <w:rPr>
          <w:rFonts w:cs="Times New Roman" w:eastAsia="Times New Roman"/>
          <w:szCs w:val="24"/>
          <w:lang w:eastAsia="hr-HR"/>
        </w:rPr>
        <w:t xml:space="preserve"> Zagreb,</w:t>
      </w:r>
      <w:r>
        <w:rPr>
          <w:rFonts w:cs="Times New Roman" w:eastAsia="Times New Roman"/>
          <w:szCs w:val="24"/>
          <w:lang w:eastAsia="hr-HR"/>
        </w:rPr>
        <w:t xml:space="preserve"> Antuna Šoljana 1A, </w:t>
      </w:r>
      <w:r w:rsidRPr="00602F1C">
        <w:rPr>
          <w:rFonts w:cs="Times New Roman" w:eastAsia="Times New Roman"/>
          <w:szCs w:val="24"/>
          <w:lang w:eastAsia="hr-HR"/>
        </w:rPr>
        <w:t xml:space="preserve"> OIB</w:t>
      </w:r>
      <w:r>
        <w:rPr>
          <w:rFonts w:cs="Times New Roman" w:eastAsia="Times New Roman"/>
          <w:szCs w:val="24"/>
          <w:lang w:eastAsia="hr-HR"/>
        </w:rPr>
        <w:t xml:space="preserve"> 47754794067</w:t>
      </w:r>
      <w:r w:rsidRPr="00602F1C">
        <w:rPr>
          <w:rFonts w:cs="Times New Roman" w:eastAsia="Times New Roman"/>
          <w:szCs w:val="24"/>
          <w:lang w:eastAsia="hr-HR"/>
        </w:rPr>
        <w:t>, dana 2</w:t>
      </w:r>
      <w:r>
        <w:rPr>
          <w:rFonts w:cs="Times New Roman" w:eastAsia="Times New Roman"/>
          <w:szCs w:val="24"/>
          <w:lang w:eastAsia="hr-HR"/>
        </w:rPr>
        <w:t>8</w:t>
      </w:r>
      <w:r w:rsidRPr="00602F1C">
        <w:rPr>
          <w:rFonts w:cs="Times New Roman" w:eastAsia="Times New Roman"/>
          <w:szCs w:val="24"/>
          <w:lang w:eastAsia="hr-HR"/>
        </w:rPr>
        <w:t xml:space="preserve">. travnja 2017. </w:t>
      </w:r>
    </w:p>
    <w:p w:rsidRDefault="00602F1C" w:rsidP="00602F1C" w:rsidR="00602F1C" w:rsidRPr="00602F1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 xml:space="preserve"> </w:t>
      </w:r>
    </w:p>
    <w:p w:rsidRDefault="00602F1C" w:rsidP="00602F1C" w:rsidR="00602F1C" w:rsidRPr="00602F1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Stečajni postupak otvoren je dana 2</w:t>
      </w:r>
      <w:r>
        <w:rPr>
          <w:rFonts w:cs="Times New Roman" w:eastAsia="Times New Roman"/>
          <w:szCs w:val="24"/>
          <w:lang w:eastAsia="hr-HR"/>
        </w:rPr>
        <w:t>8</w:t>
      </w:r>
      <w:r w:rsidRPr="00602F1C">
        <w:rPr>
          <w:rFonts w:cs="Times New Roman" w:eastAsia="Times New Roman"/>
          <w:szCs w:val="24"/>
          <w:lang w:eastAsia="hr-HR"/>
        </w:rPr>
        <w:t xml:space="preserve">. travnja 2017. godine u </w:t>
      </w:r>
      <w:r>
        <w:rPr>
          <w:rFonts w:cs="Times New Roman" w:eastAsia="Times New Roman"/>
          <w:szCs w:val="24"/>
          <w:lang w:eastAsia="hr-HR"/>
        </w:rPr>
        <w:t xml:space="preserve">10,00 </w:t>
      </w:r>
      <w:r w:rsidRPr="00602F1C">
        <w:rPr>
          <w:rFonts w:cs="Times New Roman" w:eastAsia="Times New Roman"/>
          <w:szCs w:val="24"/>
          <w:lang w:eastAsia="hr-HR"/>
        </w:rPr>
        <w:t>sati, kada je ovo rješenje objavljeno na mrežnoj stranici e-Oglasna ploča ovog suda.</w:t>
      </w:r>
    </w:p>
    <w:p w:rsidRDefault="00602F1C" w:rsidP="00602F1C" w:rsidR="00602F1C" w:rsidRPr="00602F1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II</w:t>
      </w:r>
      <w:r w:rsidRPr="00602F1C">
        <w:rPr>
          <w:rFonts w:cs="Times New Roman" w:eastAsia="Times New Roman"/>
          <w:szCs w:val="24"/>
          <w:lang w:eastAsia="hr-HR"/>
        </w:rPr>
        <w:tab/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 xml:space="preserve">Zrinka Akrap ( OIB 02957172025), iz Zagreba, Gajeva 45.   </w:t>
      </w:r>
    </w:p>
    <w:p w:rsidRDefault="00602F1C" w:rsidP="00602F1C" w:rsidR="00602F1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III</w:t>
      </w:r>
      <w:r w:rsidRPr="00602F1C">
        <w:rPr>
          <w:rFonts w:cs="Times New Roman" w:eastAsia="Times New Roman"/>
          <w:szCs w:val="24"/>
          <w:lang w:eastAsia="hr-HR"/>
        </w:rPr>
        <w:tab/>
        <w:t xml:space="preserve">Zaključuje se stečajni postupak nad dužnikom </w:t>
      </w:r>
      <w:r>
        <w:rPr>
          <w:rFonts w:cs="Times New Roman" w:eastAsia="Times New Roman"/>
          <w:szCs w:val="24"/>
          <w:lang w:eastAsia="hr-HR"/>
        </w:rPr>
        <w:t xml:space="preserve">NATIKAČE NATINO j.d.o.o., </w:t>
      </w:r>
      <w:r w:rsidRPr="00602F1C">
        <w:rPr>
          <w:rFonts w:cs="Times New Roman" w:eastAsia="Times New Roman"/>
          <w:szCs w:val="24"/>
          <w:lang w:eastAsia="hr-HR"/>
        </w:rPr>
        <w:t xml:space="preserve"> Zagreb,</w:t>
      </w:r>
      <w:r>
        <w:rPr>
          <w:rFonts w:cs="Times New Roman" w:eastAsia="Times New Roman"/>
          <w:szCs w:val="24"/>
          <w:lang w:eastAsia="hr-HR"/>
        </w:rPr>
        <w:t xml:space="preserve"> Antuna Šoljana 1A, </w:t>
      </w:r>
      <w:r w:rsidRPr="00602F1C">
        <w:rPr>
          <w:rFonts w:cs="Times New Roman" w:eastAsia="Times New Roman"/>
          <w:szCs w:val="24"/>
          <w:lang w:eastAsia="hr-HR"/>
        </w:rPr>
        <w:t xml:space="preserve"> OIB</w:t>
      </w:r>
      <w:r>
        <w:rPr>
          <w:rFonts w:cs="Times New Roman" w:eastAsia="Times New Roman"/>
          <w:szCs w:val="24"/>
          <w:lang w:eastAsia="hr-HR"/>
        </w:rPr>
        <w:t xml:space="preserve"> 47754794067</w:t>
      </w:r>
      <w:r w:rsidRPr="00602F1C">
        <w:rPr>
          <w:rFonts w:cs="Times New Roman" w:eastAsia="Times New Roman"/>
          <w:szCs w:val="24"/>
          <w:lang w:eastAsia="hr-HR"/>
        </w:rPr>
        <w:t>, dan</w:t>
      </w:r>
      <w:r>
        <w:rPr>
          <w:rFonts w:cs="Times New Roman" w:eastAsia="Times New Roman"/>
          <w:szCs w:val="24"/>
          <w:lang w:eastAsia="hr-HR"/>
        </w:rPr>
        <w:t xml:space="preserve">om  </w:t>
      </w:r>
      <w:r w:rsidRPr="00602F1C">
        <w:rPr>
          <w:rFonts w:cs="Times New Roman" w:eastAsia="Times New Roman"/>
          <w:szCs w:val="24"/>
          <w:lang w:eastAsia="hr-HR"/>
        </w:rPr>
        <w:t xml:space="preserve"> 2</w:t>
      </w:r>
      <w:r>
        <w:rPr>
          <w:rFonts w:cs="Times New Roman" w:eastAsia="Times New Roman"/>
          <w:szCs w:val="24"/>
          <w:lang w:eastAsia="hr-HR"/>
        </w:rPr>
        <w:t>8</w:t>
      </w:r>
      <w:r w:rsidRPr="00602F1C">
        <w:rPr>
          <w:rFonts w:cs="Times New Roman" w:eastAsia="Times New Roman"/>
          <w:szCs w:val="24"/>
          <w:lang w:eastAsia="hr-HR"/>
        </w:rPr>
        <w:t>. travnja 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 xml:space="preserve"> 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IV</w:t>
      </w:r>
      <w:r w:rsidRPr="00602F1C">
        <w:rPr>
          <w:rFonts w:cs="Times New Roman" w:eastAsia="Times New Roman"/>
          <w:szCs w:val="24"/>
          <w:lang w:eastAsia="hr-HR"/>
        </w:rPr>
        <w:tab/>
        <w:t>Nakon pravomoćnosti ovog rješenja, dužnik će se  brisati iz sudskog registra.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>
      <w:pPr>
        <w:spacing w:lineRule="auto" w:line="240" w:after="0"/>
        <w:ind w:left="360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 xml:space="preserve">                                                    Obrazloženje</w:t>
      </w:r>
    </w:p>
    <w:p w:rsidRDefault="00602F1C" w:rsidP="00602F1C" w:rsidR="00602F1C" w:rsidRPr="00602F1C">
      <w:pPr>
        <w:spacing w:lineRule="auto" w:line="240" w:after="0"/>
        <w:ind w:left="360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ind w:firstLine="72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602F1C" w:rsidP="00602F1C" w:rsidR="00602F1C" w:rsidRPr="00602F1C">
      <w:pPr>
        <w:spacing w:lineRule="auto" w:line="240" w:after="0"/>
        <w:jc w:val="center"/>
        <w:rPr>
          <w:rFonts w:eastAsiaTheme="minorEastAsia" w:cs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ind w:firstLine="72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602F1C" w:rsidP="00602F1C" w:rsidR="00602F1C" w:rsidRPr="00602F1C">
      <w:pPr>
        <w:spacing w:lineRule="auto" w:line="240" w:after="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 xml:space="preserve"> </w:t>
      </w:r>
    </w:p>
    <w:p w:rsidRDefault="00602F1C" w:rsidP="00602F1C" w:rsidR="00602F1C" w:rsidRPr="00602F1C">
      <w:pPr>
        <w:spacing w:lineRule="auto" w:line="240" w:after="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 w:rsidRPr="00602F1C">
        <w:rPr>
          <w:rFonts w:eastAsiaTheme="minorEastAsia" w:cs="Times New Roman"/>
          <w:szCs w:val="24"/>
          <w:lang w:eastAsia="hr-HR"/>
        </w:rPr>
        <w:lastRenderedPageBreak/>
        <w:t>otvaranje stečajnog postupka na dužnikom, uz upozorenje na pravne posljedice nepodnošenja istog.</w:t>
      </w:r>
    </w:p>
    <w:p w:rsidRDefault="00602F1C" w:rsidP="00602F1C" w:rsidR="00602F1C" w:rsidRPr="00602F1C">
      <w:pPr>
        <w:spacing w:lineRule="auto" w:line="240" w:after="0"/>
        <w:jc w:val="both"/>
        <w:rPr>
          <w:rFonts w:eastAsiaTheme="minorEastAsia" w:cs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ind w:firstLine="72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602F1C" w:rsidP="00602F1C" w:rsidR="00602F1C" w:rsidRPr="00602F1C">
      <w:pPr>
        <w:spacing w:lineRule="auto" w:line="240" w:after="0"/>
        <w:jc w:val="both"/>
        <w:rPr>
          <w:rFonts w:eastAsiaTheme="minorEastAsia" w:cs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ind w:firstLine="72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>Osoba ovlaštena za zastupanje dužnika nije u određenom roku dostavila javnobilježnički ovjerovljen popis imovine i obveza dužnika.</w:t>
      </w:r>
    </w:p>
    <w:p w:rsidRDefault="00602F1C" w:rsidP="00602F1C" w:rsidR="00602F1C" w:rsidRPr="00602F1C">
      <w:pPr>
        <w:spacing w:lineRule="auto" w:line="240" w:after="0"/>
        <w:jc w:val="center"/>
        <w:rPr>
          <w:rFonts w:eastAsiaTheme="minorEastAsia" w:cs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ind w:firstLine="72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>U roku od 45 dana od objave oglasa na mrežnoj stranici e-oglasne ploče Trgovačkog suda u Zagrebu niti jedan od vjerovnika nije predložio otvaranje stečajnog postupka.</w:t>
      </w:r>
    </w:p>
    <w:p w:rsidRDefault="00602F1C" w:rsidP="00602F1C" w:rsidR="00602F1C" w:rsidRPr="00602F1C">
      <w:pPr>
        <w:spacing w:lineRule="auto" w:line="240" w:after="0"/>
        <w:jc w:val="center"/>
        <w:rPr>
          <w:rFonts w:eastAsiaTheme="minorEastAsia" w:cs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ind w:firstLine="720"/>
        <w:jc w:val="both"/>
        <w:rPr>
          <w:rFonts w:eastAsiaTheme="minorEastAsia" w:cs="Times New Roman"/>
          <w:szCs w:val="24"/>
          <w:lang w:eastAsia="hr-HR"/>
        </w:rPr>
      </w:pPr>
      <w:r w:rsidRPr="00602F1C">
        <w:rPr>
          <w:rFonts w:eastAsiaTheme="minorEastAsia" w:cs="Times New Roman"/>
          <w:szCs w:val="24"/>
          <w:lang w:eastAsia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602F1C" w:rsidP="00602F1C" w:rsidR="00602F1C" w:rsidRPr="00602F1C">
      <w:pPr>
        <w:spacing w:lineRule="auto" w:line="240" w:after="0"/>
        <w:rPr>
          <w:rFonts w:eastAsiaTheme="minorEastAsia" w:hAnsiTheme="minorHAnsi" w:asciiTheme="minorHAnsi" w:cs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ab/>
      </w:r>
    </w:p>
    <w:p w:rsidRDefault="00602F1C" w:rsidP="00602F1C" w:rsidR="00602F1C" w:rsidRPr="00602F1C">
      <w:pPr>
        <w:spacing w:lineRule="auto" w:line="240" w:after="0"/>
        <w:jc w:val="center"/>
        <w:rPr>
          <w:rFonts w:cs="Times New Roman" w:eastAsia="Times New Roman"/>
          <w:szCs w:val="20"/>
          <w:lang w:eastAsia="hr-HR"/>
        </w:rPr>
      </w:pPr>
      <w:r w:rsidRPr="00602F1C">
        <w:rPr>
          <w:rFonts w:cs="Times New Roman" w:eastAsia="Times New Roman"/>
          <w:szCs w:val="20"/>
          <w:lang w:eastAsia="hr-HR"/>
        </w:rPr>
        <w:t>U Zagrebu, 2</w:t>
      </w:r>
      <w:r>
        <w:rPr>
          <w:rFonts w:cs="Times New Roman" w:eastAsia="Times New Roman"/>
          <w:szCs w:val="20"/>
          <w:lang w:eastAsia="hr-HR"/>
        </w:rPr>
        <w:t>8</w:t>
      </w:r>
      <w:r w:rsidRPr="00602F1C">
        <w:rPr>
          <w:rFonts w:cs="Times New Roman" w:eastAsia="Times New Roman"/>
          <w:szCs w:val="20"/>
          <w:lang w:eastAsia="hr-HR"/>
        </w:rPr>
        <w:t xml:space="preserve">. travnja 2017. </w:t>
      </w:r>
    </w:p>
    <w:p w:rsidRDefault="00602F1C" w:rsidP="00602F1C" w:rsidR="00602F1C" w:rsidRPr="00602F1C">
      <w:pPr>
        <w:tabs>
          <w:tab w:pos="7415" w:val="center"/>
          <w:tab w:pos="9071" w:val="right"/>
        </w:tabs>
        <w:spacing w:lineRule="auto" w:line="240"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02F1C" w:rsidP="00602F1C" w:rsidR="00602F1C" w:rsidRPr="00602F1C">
      <w:pPr>
        <w:tabs>
          <w:tab w:pos="7415" w:val="center"/>
          <w:tab w:pos="9071" w:val="right"/>
        </w:tabs>
        <w:spacing w:lineRule="auto" w:line="240"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602F1C">
        <w:rPr>
          <w:rFonts w:cs="Times New Roman" w:eastAsia="Times New Roman"/>
          <w:szCs w:val="20"/>
          <w:lang w:eastAsia="hr-HR"/>
        </w:rPr>
        <w:t>SUDAC</w:t>
      </w:r>
    </w:p>
    <w:p w:rsidRDefault="00602F1C" w:rsidP="00602F1C" w:rsidR="00602F1C" w:rsidRPr="00602F1C">
      <w:pPr>
        <w:spacing w:lineRule="auto" w:line="240" w:after="0"/>
        <w:jc w:val="right"/>
        <w:rPr>
          <w:rFonts w:cs="Times New Roman" w:eastAsia="Times New Roman"/>
          <w:szCs w:val="20"/>
          <w:lang w:eastAsia="hr-HR"/>
        </w:rPr>
      </w:pPr>
      <w:r w:rsidRPr="00602F1C">
        <w:rPr>
          <w:rFonts w:cs="Times New Roman" w:eastAsia="Times New Roman"/>
          <w:szCs w:val="20"/>
          <w:lang w:eastAsia="hr-HR"/>
        </w:rPr>
        <w:tab/>
      </w:r>
      <w:r w:rsidRPr="00602F1C">
        <w:rPr>
          <w:rFonts w:cs="Times New Roman" w:eastAsia="Times New Roman"/>
          <w:szCs w:val="20"/>
          <w:lang w:eastAsia="hr-HR"/>
        </w:rPr>
        <w:tab/>
      </w:r>
      <w:r w:rsidRPr="00602F1C">
        <w:rPr>
          <w:rFonts w:cs="Times New Roman" w:eastAsia="Times New Roman"/>
          <w:szCs w:val="20"/>
          <w:lang w:eastAsia="hr-HR"/>
        </w:rPr>
        <w:tab/>
      </w:r>
      <w:r w:rsidRPr="00602F1C">
        <w:rPr>
          <w:rFonts w:cs="Times New Roman" w:eastAsia="Times New Roman"/>
          <w:szCs w:val="20"/>
          <w:lang w:eastAsia="hr-HR"/>
        </w:rPr>
        <w:tab/>
      </w:r>
      <w:r w:rsidRPr="00602F1C">
        <w:rPr>
          <w:rFonts w:cs="Times New Roman" w:eastAsia="Times New Roman"/>
          <w:szCs w:val="20"/>
          <w:lang w:eastAsia="hr-HR"/>
        </w:rPr>
        <w:tab/>
      </w:r>
      <w:r w:rsidRPr="00602F1C">
        <w:rPr>
          <w:rFonts w:cs="Times New Roman" w:eastAsia="Times New Roman"/>
          <w:szCs w:val="20"/>
          <w:lang w:eastAsia="hr-HR"/>
        </w:rPr>
        <w:tab/>
        <w:t>Nada Nekić Plevko</w:t>
      </w:r>
      <w:r w:rsidR="00BC2C95">
        <w:rPr>
          <w:rFonts w:cs="Times New Roman" w:eastAsia="Times New Roman"/>
          <w:szCs w:val="20"/>
          <w:lang w:eastAsia="hr-HR"/>
        </w:rPr>
        <w:t>, v.r.</w:t>
      </w:r>
    </w:p>
    <w:p w:rsidRDefault="00602F1C" w:rsidP="00602F1C" w:rsidR="00602F1C" w:rsidRPr="00602F1C">
      <w:pPr>
        <w:spacing w:lineRule="auto" w:line="240" w:after="0"/>
        <w:jc w:val="right"/>
        <w:rPr>
          <w:rFonts w:cs="Times New Roman" w:eastAsia="Times New Roman"/>
          <w:szCs w:val="20"/>
          <w:lang w:eastAsia="hr-HR"/>
        </w:rPr>
      </w:pPr>
      <w:r w:rsidRPr="00602F1C">
        <w:rPr>
          <w:rFonts w:cs="Times New Roman" w:eastAsia="Times New Roman"/>
          <w:szCs w:val="20"/>
          <w:lang w:eastAsia="hr-HR"/>
        </w:rPr>
        <w:t xml:space="preserve">  </w:t>
      </w:r>
    </w:p>
    <w:p w:rsidRDefault="00602F1C" w:rsidP="00602F1C" w:rsidR="00602F1C" w:rsidRPr="00602F1C">
      <w:pPr>
        <w:tabs>
          <w:tab w:pos="2715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tabs>
          <w:tab w:pos="2715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02F1C" w:rsidP="00602F1C" w:rsidR="00602F1C" w:rsidRPr="00602F1C">
      <w:pPr>
        <w:tabs>
          <w:tab w:pos="2715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>UPUTA O PRAVNOM LIJEKU:</w:t>
      </w:r>
      <w:r w:rsidRPr="00602F1C">
        <w:rPr>
          <w:rFonts w:cs="Times New Roman" w:eastAsia="Times New Roman"/>
          <w:szCs w:val="24"/>
          <w:lang w:eastAsia="hr-HR"/>
        </w:rPr>
        <w:tab/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02F1C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C2C95" w:rsidR="00BC2C95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otpravka </w:t>
      </w:r>
    </w:p>
    <w:p w:rsidRDefault="00BC2C95" w:rsidR="00BC2C95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BC2C95" w:rsidR="00BC2C95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602F1C" w:rsidP="00602F1C" w:rsidR="00602F1C" w:rsidRPr="00602F1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E119B7" w:rsidR="00E119B7"/>
    <w:sectPr w:rsidSect="00AD03AF" w:rsidR="00E119B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A13" w:rsidP="00602F1C" w:rsidR="005C2A13">
      <w:pPr>
        <w:spacing w:lineRule="auto" w:line="240" w:after="0"/>
      </w:pPr>
      <w:r>
        <w:separator/>
      </w:r>
    </w:p>
  </w:endnote>
  <w:endnote w:id="0" w:type="continuationSeparator">
    <w:p w:rsidRDefault="005C2A13" w:rsidP="00602F1C" w:rsidR="005C2A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531EC4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C95" w:rsidRPr="00BC2C9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C2C95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A13" w:rsidP="00602F1C" w:rsidR="005C2A13">
      <w:pPr>
        <w:spacing w:lineRule="auto" w:line="240" w:after="0"/>
      </w:pPr>
      <w:r>
        <w:separator/>
      </w:r>
    </w:p>
  </w:footnote>
  <w:footnote w:id="0" w:type="continuationSeparator">
    <w:p w:rsidRDefault="005C2A13" w:rsidP="00602F1C" w:rsidR="005C2A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EC4" w:rsidP="00CF2094" w:rsidR="00E92428" w:rsidRPr="00CF2094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St-</w:t>
    </w:r>
    <w:r w:rsidR="00602F1C">
      <w:rPr>
        <w:rFonts w:hAnsi="Times New Roman" w:ascii="Times New Roman"/>
        <w:szCs w:val="24"/>
        <w:lang w:val="hr-HR"/>
      </w:rPr>
      <w:t>158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F1C"/>
    <w:rsid w:val="00445028"/>
    <w:rsid w:val="00531EC4"/>
    <w:rsid w:val="005C2A13"/>
    <w:rsid w:val="00602F1C"/>
    <w:rsid w:val="00BC2C95"/>
    <w:rsid w:val="00E1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2F1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602F1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02F1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602F1C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2F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2F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0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502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50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50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2F1C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602F1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02F1C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customStyle="1" w:styleId="PodnojeChar" w:type="character">
    <w:name w:val="Podnožje Char"/>
    <w:basedOn w:val="Zadanifontodlomka"/>
    <w:link w:val="Podnoje"/>
    <w:uiPriority w:val="99"/>
    <w:rsid w:val="00602F1C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2F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2F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0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502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50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50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St-158/2017-6</izvorni_sadrzaj>
    <derivirana_varijabla naziv="DomainObject.Oznaka_1">St-158/2017-6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NATIKAČE NATINO j.d.o.o. zastupanog po punomoćniku Glorija Qollaku</izvorni_sadrzaj>
    <derivirana_varijabla naziv="DomainObject.Predmet.ProtustrankaFormated_1">  NATIKAČE NATINO j.d.o.o. zastupanog po punomoćniku Glorija Qollaku</derivirana_varijabla>
  </DomainObject.Predmet.ProtustrankaFormated>
  <DomainObject.Predmet.ProtustrankaFormatedOIB>
    <izvorni_sadrzaj>  NATIKAČE NATINO j.d.o.o., OIB 47754794067 zastupanog po punomoćniku Glorija Qollaku</izvorni_sadrzaj>
    <derivirana_varijabla naziv="DomainObject.Predmet.ProtustrankaFormatedOIB_1">  NATIKAČE NATINO j.d.o.o., OIB 47754794067 zastupanog po punomoćniku Glorija Qollaku</derivirana_varijabla>
  </DomainObject.Predmet.ProtustrankaFormatedOIB>
  <DomainObject.Predmet.ProtustrankaFormatedWithAdress>
    <izvorni_sadrzaj> NATIKAČE NATINO j.d.o.o., Antuna Šoljana/1 A, 10000 Zagreb zastupanog po punomoćniku Glorija Qollaku</izvorni_sadrzaj>
    <derivirana_varijabla naziv="DomainObject.Predmet.ProtustrankaFormatedWithAdress_1"> NATIKAČE NATINO j.d.o.o., Antuna Šoljana/1 A, 10000 Zagreb zastupanog po punomoćniku Glorija Qollaku</derivirana_varijabla>
  </DomainObject.Predmet.ProtustrankaFormatedWithAdress>
  <DomainObject.Predmet.ProtustrankaFormatedWithAdressOIB>
    <izvorni_sadrzaj> NATIKAČE NATINO j.d.o.o., OIB 47754794067, Antuna Šoljana/1 A, 10000 Zagreb zastupanog po punomoćniku Glorija Qollaku</izvorni_sadrzaj>
    <derivirana_varijabla naziv="DomainObject.Predmet.ProtustrankaFormatedWithAdressOIB_1"> NATIKAČE NATINO j.d.o.o., OIB 47754794067, Antuna Šoljana/1 A, 10000 Zagreb zastupanog po punomoćniku Glorija Qollaku</derivirana_varijabla>
  </DomainObject.Predmet.ProtustrankaFormatedWithAdressOIB>
  <DomainObject.Predmet.ProtustrankaWithAdress>
    <izvorni_sadrzaj>NATIKAČE NATINO j.d.o.o. Antuna Šoljana/1 A, 10000 Zagreb</izvorni_sadrzaj>
    <derivirana_varijabla naziv="DomainObject.Predmet.ProtustrankaWithAdress_1">NATIKAČE NATINO j.d.o.o. Antuna Šoljana/1 A, 10000 Zagreb</derivirana_varijabla>
  </DomainObject.Predmet.ProtustrankaWithAdress>
  <DomainObject.Predmet.ProtustrankaWithAdressOIB>
    <izvorni_sadrzaj>NATIKAČE NATINO j.d.o.o., OIB 47754794067, Antuna Šoljana/1 A, 10000 Zagreb</izvorni_sadrzaj>
    <derivirana_varijabla naziv="DomainObject.Predmet.ProtustrankaWithAdressOIB_1">NATIKAČE NATINO j.d.o.o., OIB 47754794067, Antuna Šoljana/1 A, 10000 Zagreb</derivirana_varijabla>
  </DomainObject.Predmet.ProtustrankaWithAdressOIB>
  <DomainObject.Predmet.ProtustrankaNazivFormated>
    <izvorni_sadrzaj>NATIKAČE NATINO j.d.o.o.</izvorni_sadrzaj>
    <derivirana_varijabla naziv="DomainObject.Predmet.ProtustrankaNazivFormated_1">NATIKAČE NATINO j.d.o.o.</derivirana_varijabla>
  </DomainObject.Predmet.ProtustrankaNazivFormated>
  <DomainObject.Predmet.ProtustrankaNazivFormatedOIB>
    <izvorni_sadrzaj>NATIKAČE NATINO j.d.o.o., OIB 47754794067</izvorni_sadrzaj>
    <derivirana_varijabla naziv="DomainObject.Predmet.ProtustrankaNazivFormatedOIB_1">NATIKAČE NATINO j.d.o.o., OIB 47754794067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NATIKAČE NATINO j.d.o.o. zastupanog po punomoćniku Glorija Qollaku</item>
    </izvorni_sadrzaj>
    <derivirana_varijabla naziv="DomainObject.Predmet.ProtuStrankaListFormated_1">
      <item>NATIKAČE NATINO j.d.o.o. zastupanog po punomoćniku Glorija Qollaku</item>
    </derivirana_varijabla>
  </DomainObject.Predmet.ProtuStrankaListFormated>
  <DomainObject.Predmet.ProtuStrankaListFormatedOIB>
    <izvorni_sadrzaj>
      <item>NATIKAČE NATINO j.d.o.o., OIB 47754794067 zastupanog po punomoćniku Glorija Qollaku</item>
    </izvorni_sadrzaj>
    <derivirana_varijabla naziv="DomainObject.Predmet.ProtuStrankaListFormatedOIB_1">
      <item>NATIKAČE NATINO j.d.o.o., OIB 47754794067 zastupanog po punomoćniku Glorija Qollaku</item>
    </derivirana_varijabla>
  </DomainObject.Predmet.ProtuStrankaListFormatedOIB>
  <DomainObject.Predmet.ProtuStrankaListFormatedWithAdress>
    <izvorni_sadrzaj>
      <item>NATIKAČE NATINO j.d.o.o., Antuna Šoljana/1 A, 10000 Zagreb zastupanog po punomoćniku Glorija Qollaku</item>
    </izvorni_sadrzaj>
    <derivirana_varijabla naziv="DomainObject.Predmet.ProtuStrankaListFormatedWithAdress_1">
      <item>NATIKAČE NATINO j.d.o.o., Antuna Šoljana/1 A, 10000 Zagreb zastupanog po punomoćniku Glorija Qollaku</item>
    </derivirana_varijabla>
  </DomainObject.Predmet.ProtuStrankaListFormatedWithAdress>
  <DomainObject.Predmet.ProtuStrankaListFormatedWithAdressOIB>
    <izvorni_sadrzaj>
      <item>NATIKAČE NATINO j.d.o.o., OIB 47754794067, Antuna Šoljana/1 A, 10000 Zagreb zastupanog po punomoćniku Glorija Qollaku</item>
    </izvorni_sadrzaj>
    <derivirana_varijabla naziv="DomainObject.Predmet.ProtuStrankaListFormatedWithAdressOIB_1">
      <item>NATIKAČE NATINO j.d.o.o., OIB 47754794067, Antuna Šoljana/1 A, 10000 Zagreb zastupanog po punomoćniku Glorija Qollaku</item>
    </derivirana_varijabla>
  </DomainObject.Predmet.ProtuStrankaListFormatedWithAdressOIB>
  <DomainObject.Predmet.ProtuStrankaListNazivFormated>
    <izvorni_sadrzaj>
      <item>NATIKAČE NATINO j.d.o.o.</item>
    </izvorni_sadrzaj>
    <derivirana_varijabla naziv="DomainObject.Predmet.ProtuStrankaListNazivFormated_1">
      <item>NATIKAČE NATINO j.d.o.o.</item>
    </derivirana_varijabla>
  </DomainObject.Predmet.ProtuStrankaListNazivFormated>
  <DomainObject.Predmet.ProtuStrankaListNazivFormatedOIB>
    <izvorni_sadrzaj>
      <item>NATIKAČE NATINO j.d.o.o., OIB 47754794067</item>
    </izvorni_sadrzaj>
    <derivirana_varijabla naziv="DomainObject.Predmet.ProtuStrankaListNazivFormatedOIB_1">
      <item>NATIKAČE NATINO j.d.o.o., OIB 47754794067</item>
    </derivirana_varijabla>
  </DomainObject.Predmet.ProtuStrankaListNazivFormatedOIB>
  <DomainObject.Predmet.OstaliListFormated>
    <izvorni_sadrzaj>
      <item>Glorija Qollaku punomoćnik sudionika u postupku NATIKAČE NATINO j.d.o.o.</item>
    </izvorni_sadrzaj>
    <derivirana_varijabla naziv="DomainObject.Predmet.OstaliListFormated_1">
      <item>Glorija Qollaku punomoćnik sudionika u postupku NATIKAČE NATINO j.d.o.o.</item>
    </derivirana_varijabla>
  </DomainObject.Predmet.OstaliListFormated>
  <DomainObject.Predmet.OstaliListFormatedOIB>
    <izvorni_sadrzaj>
      <item>Glorija Qollaku, OIB 87804605959 punomoćnik sudionika u postupku NATIKAČE NATINO j.d.o.o.</item>
    </izvorni_sadrzaj>
    <derivirana_varijabla naziv="DomainObject.Predmet.OstaliListFormatedOIB_1">
      <item>Glorija Qollaku, OIB 87804605959 punomoćnik sudionika u postupku NATIKAČE NATINO j.d.o.o.</item>
    </derivirana_varijabla>
  </DomainObject.Predmet.OstaliListFormatedOIB>
  <DomainObject.Predmet.OstaliListFormatedWithAdress>
    <izvorni_sadrzaj>
      <item>Glorija Qollaku, Antuna Šoljana 1/A, 10000 Zagreb punomoćnik sudionika u postupku NATIKAČE NATINO j.d.o.o.</item>
    </izvorni_sadrzaj>
    <derivirana_varijabla naziv="DomainObject.Predmet.OstaliListFormatedWithAdress_1">
      <item>Glorija Qollaku, Antuna Šoljana 1/A, 10000 Zagreb punomoćnik sudionika u postupku NATIKAČE NATINO j.d.o.o.</item>
    </derivirana_varijabla>
  </DomainObject.Predmet.OstaliListFormatedWithAdress>
  <DomainObject.Predmet.OstaliListFormatedWithAdressOIB>
    <izvorni_sadrzaj>
      <item>Glorija Qollaku, OIB 87804605959, Antuna Šoljana 1/A, 10000 Zagreb punomoćnik sudionika u postupku NATIKAČE NATINO j.d.o.o.</item>
    </izvorni_sadrzaj>
    <derivirana_varijabla naziv="DomainObject.Predmet.OstaliListFormatedWithAdressOIB_1">
      <item>Glorija Qollaku, OIB 87804605959, Antuna Šoljana 1/A, 10000 Zagreb punomoćnik sudionika u postupku NATIKAČE NATINO j.d.o.o.</item>
    </derivirana_varijabla>
  </DomainObject.Predmet.OstaliListFormatedWithAdressOIB>
  <DomainObject.Predmet.OstaliListNazivFormated>
    <izvorni_sadrzaj>
      <item>Glorija Qollaku</item>
    </izvorni_sadrzaj>
    <derivirana_varijabla naziv="DomainObject.Predmet.OstaliListNazivFormated_1">
      <item>Glorija Qollaku</item>
    </derivirana_varijabla>
  </DomainObject.Predmet.OstaliListNazivFormated>
  <DomainObject.Predmet.OstaliListNazivFormatedOIB>
    <izvorni_sadrzaj>
      <item>Glorija Qollaku, OIB 87804605959</item>
    </izvorni_sadrzaj>
    <derivirana_varijabla naziv="DomainObject.Predmet.OstaliListNazivFormatedOIB_1">
      <item>Glorija Qollaku, OIB 87804605959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St-158/2017-6</izvorni_sadrzaj>
    <derivirana_varijabla naziv="DomainObject.PoslovniBrojDokumenta_1">St-158/2017-6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NATIKAČE NATINO j.d.o.o.</izvorni_sadrzaj>
    <derivirana_varijabla naziv="DomainObject.Predmet.ProtustrankaIDrugi_1">NATIKAČE NATINO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NATIKAČE NATINO j.d.o.o., OIB 47754794067, Antuna Šoljana/1 A, 10000 Zagreb</izvorni_sadrzaj>
    <derivirana_varijabla naziv="DomainObject.Predmet.ProtustrankaIDrugiAdressOIB_1">NATIKAČE NATINO j.d.o.o., OIB 47754794067, Antuna Šoljana/1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NATIKAČE NATINO j.d.o.o.</item>
      <item>Glorija Qollaku</item>
    </izvorni_sadrzaj>
    <derivirana_varijabla naziv="DomainObject.Predmet.SudioniciListNaziv_1">
      <item>FINA Regionalni centar Zagreb</item>
      <item>NATIKAČE NATINO j.d.o.o.</item>
      <item>Glorija Qollaku</item>
    </derivirana_varijabla>
  </DomainObject.Predmet.SudioniciListNaziv>
  <DomainObject.Predmet.SudioniciListAdressOIB>
    <izvorni_sadrzaj>
      <item>FINA Regionalni centar Zagreb, OIB 85821130368, Trg svibanjskih žrtava 1995.1,10000 Zagreb</item>
      <item>NATIKAČE NATINO j.d.o.o., OIB 47754794067, Antuna Šoljana/1 A,10000 Zagreb</item>
      <item>Glorija Qollaku, OIB 87804605959, Antuna Šoljana 1/A,10000 Zagreb</item>
    </izvorni_sadrzaj>
    <derivirana_varijabla naziv="DomainObject.Predmet.SudioniciListAdressOIB_1">
      <item>FINA Regionalni centar Zagreb, OIB 85821130368, Trg svibanjskih žrtava 1995.1,10000 Zagreb</item>
      <item>NATIKAČE NATINO j.d.o.o., OIB 47754794067, Antuna Šoljana/1 A,10000 Zagreb</item>
      <item>Glorija Qollaku, OIB 87804605959, Antuna Šoljana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47754794067</item>
      <item>, OIB 87804605959</item>
    </izvorni_sadrzaj>
    <derivirana_varijabla naziv="DomainObject.Predmet.SudioniciListNazivOIB_1">
      <item>, OIB 85821130368</item>
      <item>, OIB 47754794067</item>
      <item>, OIB 87804605959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2481</properties:Characters>
  <properties:Lines>83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2017-04-28T07:35:00Z</dcterms:created>
  <dc:creator>Nada Nekić Plevko</dc:creator>
  <cp:lastModifiedBy>Jasna Mirt</cp:lastModifiedBy>
  <cp:lastPrinted>2017-04-28T09:50:00Z</cp:lastPrinted>
  <dcterms:modified xmlns:xsi="http://www.w3.org/2001/XMLSchema-instance" xsi:type="dcterms:W3CDTF">2017-04-28T09:53:00Z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