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bfcf" w14:paraId="d81bfcf" w:rsidRDefault="00CF58C4" w:rsidP="00910611" w:rsidR="00CF58C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8C4" w:rsidP="00910611" w:rsidR="00CF58C4">
      <w:r>
        <w:rPr>
          <w:rFonts w:eastAsia="MS Mincho"/>
          <w:szCs w:val="24"/>
        </w:rPr>
        <w:t>REPUBLIKA HRVATSKA</w:t>
      </w:r>
    </w:p>
    <w:p w:rsidRDefault="00CF58C4" w:rsidP="00910611" w:rsidR="00CF58C4">
      <w:r>
        <w:rPr>
          <w:rFonts w:eastAsia="MS Mincho"/>
          <w:szCs w:val="24"/>
        </w:rPr>
        <w:t>TRGOVAČKI SUD U RIJECI</w:t>
      </w:r>
    </w:p>
    <w:p w:rsidRDefault="00CF58C4" w:rsidR="00CF58C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377F4" w:rsidP="007C19CF" w:rsidR="00C66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E P U B L I K A    H R V A T S K A</w:t>
      </w:r>
    </w:p>
    <w:p w:rsidRDefault="00F377F4" w:rsidP="007C19CF" w:rsidR="00F377F4" w:rsidRPr="00F377F4">
      <w:pPr>
        <w:jc w:val="center"/>
        <w:rPr>
          <w:b/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J E Š E N J E</w:t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F377F4" w:rsidP="00F377F4" w:rsidR="00F377F4" w:rsidRPr="00F377F4">
      <w:pPr>
        <w:ind w:firstLine="720"/>
        <w:jc w:val="both"/>
        <w:rPr>
          <w:bCs/>
          <w:sz w:val="24"/>
          <w:szCs w:val="24"/>
        </w:rPr>
      </w:pPr>
      <w:r w:rsidRPr="00F377F4">
        <w:rPr>
          <w:bCs/>
          <w:sz w:val="24"/>
          <w:szCs w:val="24"/>
        </w:rPr>
        <w:t xml:space="preserve">Trgovački sud u Rijeci, po stečajnom sucu Danieli Korlević, u stečajnom postupku nad dužnikom </w:t>
      </w:r>
      <w:r w:rsidR="00EA3DF0">
        <w:rPr>
          <w:b/>
          <w:bCs/>
          <w:sz w:val="24"/>
          <w:szCs w:val="24"/>
        </w:rPr>
        <w:t>G.E.M.A.R.</w:t>
      </w:r>
      <w:r w:rsidRPr="00F377F4">
        <w:rPr>
          <w:b/>
          <w:bCs/>
          <w:sz w:val="24"/>
          <w:szCs w:val="24"/>
        </w:rPr>
        <w:t xml:space="preserve"> d.o.o. </w:t>
      </w:r>
      <w:r w:rsidR="00EA3DF0">
        <w:rPr>
          <w:b/>
          <w:bCs/>
          <w:sz w:val="24"/>
          <w:szCs w:val="24"/>
        </w:rPr>
        <w:t>Poreč, Mate Vlašića 26</w:t>
      </w:r>
      <w:r w:rsidRPr="00F377F4">
        <w:rPr>
          <w:b/>
          <w:bCs/>
          <w:sz w:val="24"/>
          <w:szCs w:val="24"/>
        </w:rPr>
        <w:t xml:space="preserve">, </w:t>
      </w:r>
      <w:r w:rsidRPr="00F377F4">
        <w:rPr>
          <w:bCs/>
          <w:sz w:val="24"/>
          <w:szCs w:val="24"/>
        </w:rPr>
        <w:t xml:space="preserve">dana </w:t>
      </w:r>
      <w:r>
        <w:rPr>
          <w:bCs/>
          <w:sz w:val="24"/>
          <w:szCs w:val="24"/>
        </w:rPr>
        <w:t>0</w:t>
      </w:r>
      <w:r w:rsidR="00EA3DF0">
        <w:rPr>
          <w:bCs/>
          <w:sz w:val="24"/>
          <w:szCs w:val="24"/>
        </w:rPr>
        <w:t>3. ožujka</w:t>
      </w:r>
      <w:r w:rsidRPr="00F377F4">
        <w:rPr>
          <w:bCs/>
          <w:sz w:val="24"/>
          <w:szCs w:val="24"/>
        </w:rPr>
        <w:t xml:space="preserve"> 201</w:t>
      </w:r>
      <w:r w:rsidR="00EA3DF0">
        <w:rPr>
          <w:bCs/>
          <w:sz w:val="24"/>
          <w:szCs w:val="24"/>
        </w:rPr>
        <w:t>6</w:t>
      </w:r>
      <w:r w:rsidRPr="00F377F4">
        <w:rPr>
          <w:bCs/>
          <w:sz w:val="24"/>
          <w:szCs w:val="24"/>
        </w:rPr>
        <w:t xml:space="preserve">. godine   </w:t>
      </w:r>
    </w:p>
    <w:p w:rsidRDefault="007C19CF" w:rsidP="007C19CF" w:rsidR="007C19CF" w:rsidRPr="00F377F4">
      <w:pPr>
        <w:ind w:firstLine="720"/>
        <w:jc w:val="both"/>
        <w:rPr>
          <w:sz w:val="24"/>
          <w:szCs w:val="24"/>
        </w:rPr>
      </w:pPr>
    </w:p>
    <w:p w:rsidRDefault="007C19CF" w:rsidP="007C19CF" w:rsidR="007C19CF" w:rsidRPr="00F377F4">
      <w:pPr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r i j e š i o    j e</w:t>
      </w:r>
    </w:p>
    <w:p w:rsidRDefault="00640DE6" w:rsidP="007C19CF" w:rsidR="00640DE6" w:rsidRPr="00F377F4">
      <w:pPr>
        <w:jc w:val="center"/>
        <w:rPr>
          <w:b/>
          <w:sz w:val="24"/>
          <w:szCs w:val="24"/>
        </w:rPr>
      </w:pPr>
    </w:p>
    <w:p w:rsidRDefault="00640DE6" w:rsidP="00640DE6" w:rsidR="007113BA" w:rsidRPr="00F377F4">
      <w:pPr>
        <w:jc w:val="both"/>
        <w:rPr>
          <w:sz w:val="24"/>
          <w:szCs w:val="24"/>
        </w:rPr>
      </w:pPr>
      <w:r w:rsidRPr="00F377F4">
        <w:rPr>
          <w:sz w:val="24"/>
          <w:szCs w:val="24"/>
        </w:rPr>
        <w:tab/>
        <w:t>Dopunjuje se ovosudn</w:t>
      </w:r>
      <w:r w:rsidR="00EA3DF0">
        <w:rPr>
          <w:sz w:val="24"/>
          <w:szCs w:val="24"/>
        </w:rPr>
        <w:t>i zaključak</w:t>
      </w:r>
      <w:r w:rsidR="008D0F37" w:rsidRPr="00F377F4">
        <w:rPr>
          <w:sz w:val="24"/>
          <w:szCs w:val="24"/>
        </w:rPr>
        <w:t xml:space="preserve"> posl. br. 15 St-</w:t>
      </w:r>
      <w:r w:rsidR="00EA3DF0">
        <w:rPr>
          <w:sz w:val="24"/>
          <w:szCs w:val="24"/>
        </w:rPr>
        <w:t>544/13-121</w:t>
      </w:r>
      <w:r w:rsidR="008D0F37" w:rsidRPr="00F377F4">
        <w:rPr>
          <w:sz w:val="24"/>
          <w:szCs w:val="24"/>
        </w:rPr>
        <w:t xml:space="preserve"> od </w:t>
      </w:r>
      <w:r w:rsidR="00EA3DF0">
        <w:rPr>
          <w:sz w:val="24"/>
          <w:szCs w:val="24"/>
        </w:rPr>
        <w:t>26. veljače</w:t>
      </w:r>
      <w:r w:rsidR="008D0F37" w:rsidRPr="00F377F4">
        <w:rPr>
          <w:sz w:val="24"/>
          <w:szCs w:val="24"/>
        </w:rPr>
        <w:t xml:space="preserve"> 201</w:t>
      </w:r>
      <w:r w:rsidR="00EA3DF0">
        <w:rPr>
          <w:sz w:val="24"/>
          <w:szCs w:val="24"/>
        </w:rPr>
        <w:t>6</w:t>
      </w:r>
      <w:r w:rsidR="008D0F37" w:rsidRPr="00F377F4">
        <w:rPr>
          <w:sz w:val="24"/>
          <w:szCs w:val="24"/>
        </w:rPr>
        <w:t>.</w:t>
      </w:r>
      <w:r w:rsidR="00F377F4">
        <w:rPr>
          <w:sz w:val="24"/>
          <w:szCs w:val="24"/>
        </w:rPr>
        <w:t xml:space="preserve"> godine u izreci</w:t>
      </w:r>
      <w:r w:rsidR="008D0F37" w:rsidRPr="00F377F4">
        <w:rPr>
          <w:sz w:val="24"/>
          <w:szCs w:val="24"/>
        </w:rPr>
        <w:t xml:space="preserve"> tako da </w:t>
      </w:r>
      <w:r w:rsidR="00F377F4">
        <w:rPr>
          <w:sz w:val="24"/>
          <w:szCs w:val="24"/>
        </w:rPr>
        <w:t xml:space="preserve">iza točke </w:t>
      </w:r>
      <w:r w:rsidR="00EA3DF0">
        <w:rPr>
          <w:sz w:val="24"/>
          <w:szCs w:val="24"/>
        </w:rPr>
        <w:t>I. treba pisati točka II</w:t>
      </w:r>
      <w:r w:rsidR="00F377F4">
        <w:rPr>
          <w:sz w:val="24"/>
          <w:szCs w:val="24"/>
        </w:rPr>
        <w:t xml:space="preserve">. </w:t>
      </w:r>
      <w:r w:rsidR="00EA3DF0">
        <w:rPr>
          <w:sz w:val="24"/>
          <w:szCs w:val="24"/>
        </w:rPr>
        <w:t xml:space="preserve">koja glasi: </w:t>
      </w:r>
    </w:p>
    <w:p w:rsidRDefault="00EA3DF0" w:rsidP="00036792" w:rsidR="00036792" w:rsidRPr="00036792">
      <w:pPr>
        <w:pStyle w:val="Odlomakpopis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"Na nekretnini stečajnog dužnika </w:t>
      </w:r>
      <w:r w:rsidR="00036792" w:rsidRPr="00036792">
        <w:rPr>
          <w:sz w:val="24"/>
          <w:szCs w:val="24"/>
        </w:rPr>
        <w:t>k.č.br. 85/7 šuma, površine 1095 m2, z.k.ul.br. 542, k.o. Varvari</w:t>
      </w:r>
    </w:p>
    <w:p w:rsidRDefault="00036792" w:rsidP="00036792" w:rsidR="00036792" w:rsidRPr="00036792">
      <w:pPr>
        <w:pStyle w:val="Odlomakpopisa"/>
        <w:jc w:val="both"/>
        <w:rPr>
          <w:sz w:val="24"/>
          <w:szCs w:val="24"/>
        </w:rPr>
      </w:pPr>
      <w:r w:rsidRPr="00036792">
        <w:rPr>
          <w:sz w:val="24"/>
          <w:szCs w:val="24"/>
        </w:rPr>
        <w:t>- na nekretnini stečajnog dužnika je temeljem solemniziranog Ugovora o kreditu broj: 311-14/2008 sa sporazumom o osiguranju novčane tražbine od 07.03.2008. godine, uknjiženo pravo zaloga, radi osiguranja kreditnog potraživanja za iznos glavnice od 50.000,00 EUR u kunskoj protuvrijednosti sa ugovorenom kamatom, rokom otplate i sporednim potraživanjima kako je navedeno u ugovoru u korist H-ABDUCO d.o.o. Zagreb, Slavonska avenija 6a, OIB: 13667298928, pod poslovnim brojem Z-1506/08;</w:t>
      </w:r>
    </w:p>
    <w:p w:rsidRDefault="00036792" w:rsidP="00036792" w:rsidR="00036792" w:rsidRPr="00036792">
      <w:pPr>
        <w:pStyle w:val="Odlomakpopisa"/>
        <w:jc w:val="both"/>
        <w:rPr>
          <w:sz w:val="24"/>
          <w:szCs w:val="24"/>
        </w:rPr>
      </w:pPr>
      <w:r w:rsidRPr="00036792">
        <w:rPr>
          <w:sz w:val="24"/>
          <w:szCs w:val="24"/>
        </w:rPr>
        <w:t>- na nekretnini stečajnog dužnika je temeljem solemniziranog Ugovora o kreditu od 08.12.2005., broj: 311-109/2005 sa sporazumom o osiguranju novčane tražbine (koji se nalazi u zbirci isprava pod poslovnim brojem Z-6217/05) i aneksa broj: 4 uz ugovor o kreditu broj: 311-109/2005, uknjiženo zajedničko pravo zaloga radi osiguranja kreditnog potraživanja za iznos glavnice od 500.000,00 kuna sa ugovorenom kamatom, rokom otplate i sporednim potraživanjem, kako je navedeno u ugovoru, pod poslovnim brojem Z-3669/09;</w:t>
      </w:r>
    </w:p>
    <w:p w:rsidRDefault="00036792" w:rsidP="00036792" w:rsidR="00E62AFD">
      <w:pPr>
        <w:pStyle w:val="Odlomakpopisa"/>
        <w:jc w:val="both"/>
        <w:rPr>
          <w:sz w:val="24"/>
          <w:szCs w:val="24"/>
        </w:rPr>
      </w:pPr>
      <w:r w:rsidRPr="00036792">
        <w:rPr>
          <w:sz w:val="24"/>
          <w:szCs w:val="24"/>
        </w:rPr>
        <w:t>- na nekretnini stečajnog dužnika je temeljem rješenja od 16.09.2010. godine, posl.br.: Ovr-1073/10 uknjiženo pravo zaloga, radi osiguranja tražbine predlagatelja osiguranja u iznosu od 1.624.754,76 kuna zajedno sa zateznom kamatom i sve ostalo prema rješenju o osiguranju od 16.09.2010. godine, posl.br.: Ovr-1073/10 (stranica 4. i 5. toč I rješenja o osiguranju) u korist REPUBLIKA HRVATSKA, uz zabilježbu ovršivosti tražbine, pod poslovnim brojem Z-5080/10.</w:t>
      </w:r>
    </w:p>
    <w:p w:rsidRDefault="00036792" w:rsidP="00036792" w:rsidR="00036792" w:rsidRPr="0079246F">
      <w:pPr>
        <w:pStyle w:val="Odlomakpopisa"/>
        <w:jc w:val="both"/>
        <w:rPr>
          <w:b/>
          <w:sz w:val="24"/>
          <w:szCs w:val="24"/>
        </w:rPr>
      </w:pPr>
    </w:p>
    <w:p w:rsidRDefault="007C19CF" w:rsidP="00E62AFD" w:rsidR="007C19CF" w:rsidRPr="00F377F4">
      <w:pPr>
        <w:pStyle w:val="Odlomakpopisa"/>
        <w:jc w:val="center"/>
        <w:rPr>
          <w:b/>
          <w:szCs w:val="24"/>
        </w:rPr>
      </w:pPr>
      <w:r w:rsidRPr="00F377F4">
        <w:rPr>
          <w:b/>
          <w:szCs w:val="24"/>
        </w:rPr>
        <w:t>Obrazloženje</w:t>
      </w:r>
    </w:p>
    <w:p w:rsidRDefault="007C19CF" w:rsidP="007C19CF" w:rsidR="007C19CF" w:rsidRPr="00F377F4">
      <w:pPr>
        <w:pStyle w:val="Tijeloteksta"/>
        <w:jc w:val="center"/>
        <w:rPr>
          <w:b/>
          <w:szCs w:val="24"/>
        </w:rPr>
      </w:pPr>
    </w:p>
    <w:p w:rsidRDefault="00F377F4" w:rsidP="002869ED" w:rsidR="00EA3DF0">
      <w:pPr>
        <w:pStyle w:val="Tijeloteksta"/>
        <w:rPr>
          <w:szCs w:val="24"/>
        </w:rPr>
      </w:pPr>
      <w:r>
        <w:rPr>
          <w:szCs w:val="24"/>
        </w:rPr>
        <w:tab/>
      </w:r>
      <w:r w:rsidR="00EA3DF0">
        <w:rPr>
          <w:szCs w:val="24"/>
        </w:rPr>
        <w:t xml:space="preserve">U zaključku o prodaji posl. broj </w:t>
      </w:r>
      <w:r w:rsidR="00EA3DF0" w:rsidRPr="00F377F4">
        <w:rPr>
          <w:szCs w:val="24"/>
        </w:rPr>
        <w:t>15 St-</w:t>
      </w:r>
      <w:r w:rsidR="00EA3DF0">
        <w:rPr>
          <w:szCs w:val="24"/>
        </w:rPr>
        <w:t xml:space="preserve">544/13-121 </w:t>
      </w:r>
      <w:r w:rsidR="00EA3DF0" w:rsidRPr="00F377F4">
        <w:rPr>
          <w:szCs w:val="24"/>
        </w:rPr>
        <w:t xml:space="preserve">od </w:t>
      </w:r>
      <w:r w:rsidR="00EA3DF0">
        <w:rPr>
          <w:szCs w:val="24"/>
        </w:rPr>
        <w:t>26. veljače</w:t>
      </w:r>
      <w:r w:rsidR="00EA3DF0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EA3DF0" w:rsidRPr="00F377F4">
        <w:rPr>
          <w:szCs w:val="24"/>
        </w:rPr>
        <w:t>.</w:t>
      </w:r>
      <w:r w:rsidR="00EA3DF0">
        <w:rPr>
          <w:szCs w:val="24"/>
        </w:rPr>
        <w:t xml:space="preserve"> godine sud je propustio </w:t>
      </w:r>
      <w:r w:rsidR="00F04D13">
        <w:rPr>
          <w:szCs w:val="24"/>
        </w:rPr>
        <w:t>naznačiti</w:t>
      </w:r>
      <w:r w:rsidR="00EA3DF0">
        <w:rPr>
          <w:szCs w:val="24"/>
        </w:rPr>
        <w:t xml:space="preserve"> prava koja ne prestaju prodajom predmetne nekretnine u stečajnom postupku sukladno čl.98. st.1. t.2. Ovršnog zakona (NN 112/12, 25/13,93/14). </w:t>
      </w:r>
    </w:p>
    <w:p w:rsidRDefault="00F377F4" w:rsidP="00E62AFD" w:rsidR="00F60EFF">
      <w:pPr>
        <w:pStyle w:val="Tijeloteksta"/>
        <w:rPr>
          <w:szCs w:val="24"/>
        </w:rPr>
      </w:pPr>
      <w:r>
        <w:rPr>
          <w:szCs w:val="24"/>
        </w:rPr>
        <w:t xml:space="preserve"> </w:t>
      </w:r>
      <w:r w:rsidR="00EF441B" w:rsidRPr="00F377F4">
        <w:tab/>
      </w:r>
      <w:r w:rsidR="00EF441B" w:rsidRPr="00F377F4">
        <w:rPr>
          <w:szCs w:val="24"/>
        </w:rPr>
        <w:t>Slijedom navedenog, a primjenom</w:t>
      </w:r>
      <w:r w:rsidR="008D0F37" w:rsidRPr="00F377F4">
        <w:rPr>
          <w:szCs w:val="24"/>
        </w:rPr>
        <w:t xml:space="preserve"> čl.339. i čl.347. </w:t>
      </w:r>
      <w:r w:rsidRPr="00F377F4">
        <w:rPr>
          <w:szCs w:val="24"/>
        </w:rPr>
        <w:t>Zakona o parničnom postupku (NN 34/91, 53/91, 91/92, 112/99, 117/03, 84/08, 123/08, 57/11, 148/11, 25/13</w:t>
      </w:r>
      <w:r>
        <w:rPr>
          <w:szCs w:val="24"/>
        </w:rPr>
        <w:t xml:space="preserve"> i 89/14)</w:t>
      </w:r>
      <w:r w:rsidR="008D0F37" w:rsidRPr="00F377F4">
        <w:rPr>
          <w:szCs w:val="24"/>
        </w:rPr>
        <w:t xml:space="preserve"> u vezi čl.6. </w:t>
      </w:r>
      <w:r w:rsidRPr="00F377F4">
        <w:rPr>
          <w:szCs w:val="24"/>
        </w:rPr>
        <w:t xml:space="preserve">Stečajnog zakona </w:t>
      </w:r>
      <w:r w:rsidRPr="00F377F4">
        <w:rPr>
          <w:bCs/>
          <w:szCs w:val="24"/>
        </w:rPr>
        <w:t>(NN 44/96, 29/99, 129/00, 123/03, 197/03, 187/04, 82/06, 116</w:t>
      </w:r>
      <w:r>
        <w:rPr>
          <w:bCs/>
          <w:szCs w:val="24"/>
        </w:rPr>
        <w:t>/10, 25/12 i 133/12</w:t>
      </w:r>
      <w:r w:rsidRPr="00F377F4">
        <w:rPr>
          <w:bCs/>
          <w:szCs w:val="24"/>
        </w:rPr>
        <w:t>)</w:t>
      </w:r>
      <w:r w:rsidRPr="00F377F4">
        <w:rPr>
          <w:szCs w:val="24"/>
        </w:rPr>
        <w:t xml:space="preserve">, </w:t>
      </w:r>
      <w:r w:rsidR="00EF441B" w:rsidRPr="00F377F4">
        <w:rPr>
          <w:szCs w:val="24"/>
        </w:rPr>
        <w:t>sud je odučio kao u izreci ovog rješenja</w:t>
      </w:r>
      <w:r w:rsidR="008D0F37" w:rsidRPr="00F377F4">
        <w:rPr>
          <w:szCs w:val="24"/>
        </w:rPr>
        <w:t>.</w:t>
      </w:r>
    </w:p>
    <w:p w:rsidRDefault="00D10321" w:rsidP="00E62AFD" w:rsidR="00D10321" w:rsidRPr="00F377F4">
      <w:pPr>
        <w:pStyle w:val="Tijeloteksta"/>
        <w:rPr>
          <w:szCs w:val="24"/>
        </w:rPr>
      </w:pPr>
    </w:p>
    <w:p w:rsidRDefault="007C19CF" w:rsidP="0079246F" w:rsidR="00C60AC8" w:rsidRPr="00F377F4">
      <w:pPr>
        <w:pStyle w:val="Tijeloteksta"/>
        <w:ind w:firstLine="708"/>
        <w:jc w:val="center"/>
        <w:rPr>
          <w:szCs w:val="24"/>
        </w:rPr>
      </w:pPr>
      <w:r w:rsidRPr="00F377F4">
        <w:rPr>
          <w:szCs w:val="24"/>
        </w:rPr>
        <w:t>U Rijeci</w:t>
      </w:r>
      <w:r w:rsidR="00C60AC8" w:rsidRPr="00F377F4">
        <w:rPr>
          <w:szCs w:val="24"/>
        </w:rPr>
        <w:t xml:space="preserve">, </w:t>
      </w:r>
      <w:r w:rsidR="00EA3DF0">
        <w:rPr>
          <w:szCs w:val="24"/>
        </w:rPr>
        <w:t>03. ožujka</w:t>
      </w:r>
      <w:r w:rsidR="00103304" w:rsidRPr="00F377F4">
        <w:rPr>
          <w:szCs w:val="24"/>
        </w:rPr>
        <w:t xml:space="preserve"> 201</w:t>
      </w:r>
      <w:r w:rsidR="00EA3DF0">
        <w:rPr>
          <w:szCs w:val="24"/>
        </w:rPr>
        <w:t>6</w:t>
      </w:r>
      <w:r w:rsidR="00103304" w:rsidRPr="00F377F4">
        <w:rPr>
          <w:szCs w:val="24"/>
        </w:rPr>
        <w:t>. godine</w:t>
      </w:r>
    </w:p>
    <w:p w:rsidRDefault="0001686C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</w:r>
      <w:r w:rsidRPr="00F377F4">
        <w:rPr>
          <w:szCs w:val="24"/>
        </w:rPr>
        <w:tab/>
        <w:t xml:space="preserve"> </w:t>
      </w:r>
      <w:r w:rsidR="00D10321">
        <w:rPr>
          <w:szCs w:val="24"/>
        </w:rPr>
        <w:t xml:space="preserve">  </w:t>
      </w:r>
      <w:r w:rsidRPr="00F377F4">
        <w:rPr>
          <w:szCs w:val="24"/>
        </w:rPr>
        <w:t>Stečajni s</w:t>
      </w:r>
      <w:r w:rsidR="007C19CF" w:rsidRPr="00F377F4">
        <w:rPr>
          <w:szCs w:val="24"/>
        </w:rPr>
        <w:t xml:space="preserve">udac </w:t>
      </w:r>
    </w:p>
    <w:p w:rsidRDefault="007C19CF" w:rsidP="00E755A4" w:rsidR="00E755A4">
      <w:pPr>
        <w:rPr>
          <w:sz w:val="24"/>
          <w:szCs w:val="24"/>
        </w:rPr>
      </w:pP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</w:r>
      <w:r w:rsidRPr="00F377F4">
        <w:rPr>
          <w:sz w:val="24"/>
          <w:szCs w:val="24"/>
        </w:rPr>
        <w:tab/>
        <w:t xml:space="preserve">         </w:t>
      </w:r>
      <w:r w:rsidR="00D10321">
        <w:rPr>
          <w:sz w:val="24"/>
          <w:szCs w:val="24"/>
        </w:rPr>
        <w:t xml:space="preserve">   </w:t>
      </w:r>
      <w:r w:rsidRPr="00F377F4">
        <w:rPr>
          <w:sz w:val="24"/>
          <w:szCs w:val="24"/>
        </w:rPr>
        <w:t xml:space="preserve"> Daniela Korlević</w:t>
      </w:r>
      <w:r w:rsidR="00A57050">
        <w:rPr>
          <w:sz w:val="24"/>
          <w:szCs w:val="24"/>
        </w:rPr>
        <w:t xml:space="preserve"> </w:t>
      </w:r>
      <w:r w:rsidR="00D10321">
        <w:rPr>
          <w:sz w:val="24"/>
          <w:szCs w:val="24"/>
        </w:rPr>
        <w:t xml:space="preserve"> </w:t>
      </w:r>
    </w:p>
    <w:p w:rsidRDefault="0079246F" w:rsidP="00D10321" w:rsidR="007C19CF" w:rsidRPr="00F377F4">
      <w:pPr>
        <w:jc w:val="both"/>
        <w:rPr>
          <w:sz w:val="24"/>
          <w:szCs w:val="24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C19CF" w:rsidP="007C19CF" w:rsidR="007C19CF" w:rsidRPr="00F377F4">
      <w:pPr>
        <w:rPr>
          <w:sz w:val="24"/>
          <w:szCs w:val="24"/>
        </w:rPr>
      </w:pPr>
    </w:p>
    <w:p w:rsidRDefault="007C19CF" w:rsidP="007C19CF" w:rsidR="007C19CF" w:rsidRPr="00F377F4">
      <w:pPr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UPUTA O PRAVNOM LIJEKU:</w:t>
      </w:r>
    </w:p>
    <w:p w:rsidRDefault="007C19CF" w:rsidP="007C19CF" w:rsidR="007C19CF" w:rsidRPr="00F377F4">
      <w:pPr>
        <w:pStyle w:val="Tijeloteksta"/>
        <w:rPr>
          <w:szCs w:val="24"/>
        </w:rPr>
      </w:pPr>
      <w:r w:rsidRPr="00F377F4">
        <w:rPr>
          <w:szCs w:val="24"/>
        </w:rPr>
        <w:tab/>
        <w:t>Protiv ovog rješenja dopuštena je žalba Visokom trgovačkom sudu Republike Hrvatske u Zagrebu. Žalba se podnosi putem ovog suda, u dva primjerka, u roku od 8 dana od dana dostave prijepisa ovog rješenja.</w:t>
      </w:r>
    </w:p>
    <w:p w:rsidRDefault="00F60EFF" w:rsidP="007C19CF" w:rsidR="00F60EFF">
      <w:pPr>
        <w:pStyle w:val="Tijeloteksta"/>
        <w:rPr>
          <w:szCs w:val="24"/>
        </w:rPr>
      </w:pPr>
    </w:p>
    <w:p w:rsidRDefault="00EA3DF0" w:rsidP="007C19CF" w:rsidR="00EA3DF0">
      <w:pPr>
        <w:pStyle w:val="Tijeloteksta"/>
        <w:rPr>
          <w:szCs w:val="24"/>
        </w:rPr>
      </w:pPr>
    </w:p>
    <w:p w:rsidRDefault="00EA3DF0" w:rsidP="007C19CF" w:rsidR="00EA3DF0" w:rsidRPr="00F377F4">
      <w:pPr>
        <w:pStyle w:val="Tijeloteksta"/>
        <w:rPr>
          <w:szCs w:val="24"/>
        </w:rPr>
      </w:pPr>
    </w:p>
    <w:p w:rsidRDefault="007C19CF" w:rsidP="007C19CF" w:rsidR="007C19CF" w:rsidRPr="00F377F4">
      <w:pPr>
        <w:pStyle w:val="Tijeloteksta"/>
        <w:rPr>
          <w:b/>
          <w:sz w:val="20"/>
        </w:rPr>
      </w:pPr>
      <w:r w:rsidRPr="00F377F4">
        <w:rPr>
          <w:b/>
          <w:sz w:val="20"/>
        </w:rPr>
        <w:t>DNA</w:t>
      </w:r>
    </w:p>
    <w:p w:rsidRDefault="00EA3DF0" w:rsidP="00F377F4" w:rsidR="00EA3DF0">
      <w:pPr>
        <w:pStyle w:val="Tijeloteksta"/>
        <w:numPr>
          <w:ilvl w:val="0"/>
          <w:numId w:val="2"/>
        </w:numPr>
        <w:rPr>
          <w:sz w:val="20"/>
        </w:rPr>
      </w:pPr>
      <w:r>
        <w:rPr>
          <w:sz w:val="20"/>
        </w:rPr>
        <w:t>FINA RIJEKA</w:t>
      </w:r>
    </w:p>
    <w:p w:rsidRDefault="00EA3DF0" w:rsidP="00EA3DF0" w:rsid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 xml:space="preserve">stečajnom upravitelju Andrej Sablić </w:t>
      </w:r>
    </w:p>
    <w:p w:rsidRDefault="00EA3DF0" w:rsidP="00EA3DF0" w:rsidR="00EA3DF0" w:rsidRPr="00EA3DF0">
      <w:pPr>
        <w:pStyle w:val="Tijeloteksta"/>
        <w:numPr>
          <w:ilvl w:val="0"/>
          <w:numId w:val="2"/>
        </w:numPr>
        <w:rPr>
          <w:sz w:val="20"/>
        </w:rPr>
      </w:pPr>
      <w:r w:rsidRPr="00EA3DF0">
        <w:rPr>
          <w:sz w:val="20"/>
        </w:rPr>
        <w:t>e-Oglasna ploča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razlučnim vjerovnicima:</w:t>
      </w:r>
    </w:p>
    <w:p w:rsidRDefault="00EA3DF0" w:rsidP="00EA3DF0" w:rsidR="00EA3DF0" w:rsidRPr="00EA3DF0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H-Abduco d.o.o. Zagreb</w:t>
      </w:r>
    </w:p>
    <w:p w:rsidRDefault="00EA3DF0" w:rsidP="00EA3DF0" w:rsidR="00E62AFD">
      <w:pPr>
        <w:jc w:val="both"/>
        <w:rPr>
          <w:sz w:val="20"/>
          <w:szCs w:val="20"/>
        </w:rPr>
      </w:pPr>
      <w:r w:rsidRPr="00EA3DF0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EA3DF0">
        <w:rPr>
          <w:sz w:val="20"/>
          <w:szCs w:val="20"/>
        </w:rPr>
        <w:t>RH putem ŽDO Pula</w:t>
      </w:r>
    </w:p>
    <w:p w:rsidRDefault="00EA3DF0" w:rsidP="00EA3DF0" w:rsidR="00EA3DF0" w:rsidRPr="00EA3DF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EA3DF0">
        <w:rPr>
          <w:sz w:val="20"/>
          <w:szCs w:val="20"/>
        </w:rPr>
        <w:t>Porezna uprava Pula</w:t>
      </w:r>
    </w:p>
    <w:p w:rsidRDefault="0001686C" w:rsidP="007C19CF" w:rsidR="0001686C" w:rsidRPr="00F377F4">
      <w:pPr>
        <w:jc w:val="both"/>
        <w:rPr>
          <w:sz w:val="20"/>
          <w:szCs w:val="20"/>
        </w:rPr>
      </w:pPr>
    </w:p>
    <w:p w:rsidRDefault="007C19CF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 xml:space="preserve">U Rijeci, </w:t>
      </w:r>
      <w:r w:rsidR="00EA3DF0">
        <w:rPr>
          <w:sz w:val="20"/>
          <w:szCs w:val="20"/>
        </w:rPr>
        <w:t>03.3.2016</w:t>
      </w:r>
      <w:r w:rsidRPr="00F377F4">
        <w:rPr>
          <w:sz w:val="20"/>
          <w:szCs w:val="20"/>
        </w:rPr>
        <w:t xml:space="preserve">.g. </w:t>
      </w:r>
    </w:p>
    <w:p w:rsidRDefault="007C19CF" w:rsidP="007C19CF" w:rsidR="007C19CF" w:rsidRPr="00F377F4">
      <w:pPr>
        <w:jc w:val="both"/>
        <w:rPr>
          <w:sz w:val="20"/>
          <w:szCs w:val="20"/>
        </w:rPr>
      </w:pPr>
    </w:p>
    <w:p w:rsidRDefault="0001686C" w:rsidP="007C19CF" w:rsidR="007C19CF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Stečajni s</w:t>
      </w:r>
      <w:r w:rsidR="007C19CF" w:rsidRPr="00F377F4">
        <w:rPr>
          <w:sz w:val="20"/>
          <w:szCs w:val="20"/>
        </w:rPr>
        <w:t>udac</w:t>
      </w:r>
    </w:p>
    <w:p w:rsidRDefault="007C19CF" w:rsidP="0001686C" w:rsidR="00E510B6" w:rsidRPr="00F377F4">
      <w:pPr>
        <w:jc w:val="both"/>
        <w:rPr>
          <w:sz w:val="20"/>
          <w:szCs w:val="20"/>
        </w:rPr>
      </w:pPr>
      <w:r w:rsidRPr="00F377F4">
        <w:rPr>
          <w:sz w:val="20"/>
          <w:szCs w:val="20"/>
        </w:rPr>
        <w:t>Daniela Korlević</w:t>
      </w:r>
    </w:p>
    <w:sectPr w:rsidR="00E510B6" w:rsidRPr="00F377F4">
      <w:headerReference w:type="default" r:id="rId10"/>
      <w:footerReference w:type="even" r:id="rId11"/>
      <w:footerReference w:type="default" r:id="rId12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331" w:rsidR="00996331">
      <w:r>
        <w:separator/>
      </w:r>
    </w:p>
  </w:endnote>
  <w:endnote w:id="0" w:type="continuationSeparator">
    <w:p w:rsidRDefault="00996331" w:rsidR="00996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D4537F" w:rsidR="006A13D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C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3D3" w:rsidR="006A13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331" w:rsidR="00996331">
      <w:r>
        <w:separator/>
      </w:r>
    </w:p>
  </w:footnote>
  <w:footnote w:id="0" w:type="continuationSeparator">
    <w:p w:rsidRDefault="00996331" w:rsidR="00996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D3" w:rsidP="007C19CF" w:rsidR="006A13D3" w:rsidRPr="00F377F4">
    <w:pPr>
      <w:jc w:val="right"/>
      <w:rPr>
        <w:sz w:val="24"/>
        <w:szCs w:val="24"/>
      </w:rPr>
    </w:pPr>
    <w:r w:rsidRPr="00F377F4">
      <w:rPr>
        <w:sz w:val="24"/>
        <w:szCs w:val="24"/>
      </w:rPr>
      <w:t>Posl. br. 15 St-</w:t>
    </w:r>
    <w:r w:rsidR="00EA3DF0">
      <w:rPr>
        <w:sz w:val="24"/>
        <w:szCs w:val="24"/>
      </w:rPr>
      <w:t>544/13-</w:t>
    </w:r>
    <w:r w:rsidR="00036792">
      <w:rPr>
        <w:sz w:val="24"/>
        <w:szCs w:val="24"/>
      </w:rPr>
      <w:t>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B068F9"/>
    <w:multiLevelType w:val="hybridMultilevel"/>
    <w:tmpl w:val="C7604E90"/>
    <w:lvl w:tplc="D2FA6226" w:ilvl="0">
      <w:start w:val="15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28C84419"/>
    <w:multiLevelType w:val="hybridMultilevel"/>
    <w:tmpl w:val="189097AE"/>
    <w:lvl w:tplc="F8CAE1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242F00"/>
    <w:multiLevelType w:val="hybridMultilevel"/>
    <w:tmpl w:val="0F2C6712"/>
    <w:lvl w:tplc="5882FC14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BB92A21"/>
    <w:multiLevelType w:val="hybridMultilevel"/>
    <w:tmpl w:val="99583C88"/>
    <w:lvl w:tplc="B9269B56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9CF"/>
    <w:rsid w:val="000066E0"/>
    <w:rsid w:val="00015778"/>
    <w:rsid w:val="0001686C"/>
    <w:rsid w:val="00036792"/>
    <w:rsid w:val="0005372E"/>
    <w:rsid w:val="000548A7"/>
    <w:rsid w:val="000955F8"/>
    <w:rsid w:val="000E1740"/>
    <w:rsid w:val="000E6759"/>
    <w:rsid w:val="00103304"/>
    <w:rsid w:val="0011512A"/>
    <w:rsid w:val="001222F5"/>
    <w:rsid w:val="00130C1E"/>
    <w:rsid w:val="001A5B7B"/>
    <w:rsid w:val="001F3D4C"/>
    <w:rsid w:val="001F6B26"/>
    <w:rsid w:val="002869ED"/>
    <w:rsid w:val="002D0933"/>
    <w:rsid w:val="00334419"/>
    <w:rsid w:val="00334CF7"/>
    <w:rsid w:val="003A723A"/>
    <w:rsid w:val="00430F3D"/>
    <w:rsid w:val="004645C9"/>
    <w:rsid w:val="004828A8"/>
    <w:rsid w:val="00487B9B"/>
    <w:rsid w:val="004B66B4"/>
    <w:rsid w:val="004D3354"/>
    <w:rsid w:val="004F326A"/>
    <w:rsid w:val="00501235"/>
    <w:rsid w:val="005914F1"/>
    <w:rsid w:val="005B4621"/>
    <w:rsid w:val="005E35B8"/>
    <w:rsid w:val="005E5FFE"/>
    <w:rsid w:val="006100E4"/>
    <w:rsid w:val="00640DE6"/>
    <w:rsid w:val="00655CDE"/>
    <w:rsid w:val="00686AE2"/>
    <w:rsid w:val="006A13D3"/>
    <w:rsid w:val="006A5B97"/>
    <w:rsid w:val="006C55FD"/>
    <w:rsid w:val="006F58D8"/>
    <w:rsid w:val="007113BA"/>
    <w:rsid w:val="0079246F"/>
    <w:rsid w:val="007C19CF"/>
    <w:rsid w:val="007D7FA5"/>
    <w:rsid w:val="007F27D5"/>
    <w:rsid w:val="008112D9"/>
    <w:rsid w:val="00857894"/>
    <w:rsid w:val="00860D63"/>
    <w:rsid w:val="008D0F37"/>
    <w:rsid w:val="009018AC"/>
    <w:rsid w:val="009327AA"/>
    <w:rsid w:val="00966DD6"/>
    <w:rsid w:val="00996331"/>
    <w:rsid w:val="009E0FB6"/>
    <w:rsid w:val="00A03719"/>
    <w:rsid w:val="00A067C3"/>
    <w:rsid w:val="00A57050"/>
    <w:rsid w:val="00BC14FF"/>
    <w:rsid w:val="00C447B9"/>
    <w:rsid w:val="00C60AC8"/>
    <w:rsid w:val="00C660B1"/>
    <w:rsid w:val="00C83992"/>
    <w:rsid w:val="00C92947"/>
    <w:rsid w:val="00CC0CB6"/>
    <w:rsid w:val="00CF3251"/>
    <w:rsid w:val="00CF58C4"/>
    <w:rsid w:val="00D10321"/>
    <w:rsid w:val="00D43950"/>
    <w:rsid w:val="00D4478C"/>
    <w:rsid w:val="00D4537F"/>
    <w:rsid w:val="00E32AD9"/>
    <w:rsid w:val="00E510B6"/>
    <w:rsid w:val="00E62AFD"/>
    <w:rsid w:val="00E755A4"/>
    <w:rsid w:val="00EA3DF0"/>
    <w:rsid w:val="00EF441B"/>
    <w:rsid w:val="00F04D13"/>
    <w:rsid w:val="00F23545"/>
    <w:rsid w:val="00F377F4"/>
    <w:rsid w:val="00F572DC"/>
    <w:rsid w:val="00F600D2"/>
    <w:rsid w:val="00F60EFF"/>
    <w:rsid w:val="00FC3951"/>
    <w:rsid w:val="00FD24B3"/>
    <w:rsid w:val="00FE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19CF"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8C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8C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8C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8C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19CF"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C19CF"/>
    <w:pPr>
      <w:jc w:val="both"/>
    </w:pPr>
    <w:rPr>
      <w:sz w:val="24"/>
      <w:szCs w:val="20"/>
    </w:rPr>
  </w:style>
  <w:style w:styleId="Zaglavlje" w:type="paragraph">
    <w:name w:val="header"/>
    <w:basedOn w:val="Normal"/>
    <w:rsid w:val="00C60AC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60AC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0EFF"/>
  </w:style>
  <w:style w:styleId="Tekstbalonia" w:type="paragraph">
    <w:name w:val="Balloon Text"/>
    <w:basedOn w:val="Normal"/>
    <w:semiHidden/>
    <w:rsid w:val="008112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A3DF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5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8C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8C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8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8C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2622</properties:Characters>
  <properties:Lines>71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2016-03-03T10:00:00Z</dcterms:created>
  <dc:creator>rcerneka</dc:creator>
  <cp:lastModifiedBy>Jasna Radulović</cp:lastModifiedBy>
  <cp:lastPrinted>2016-03-03T10:03:00Z</cp:lastPrinted>
  <dcterms:modified xmlns:xsi="http://www.w3.org/2001/XMLSchema-instance" xsi:type="dcterms:W3CDTF">2016-03-03T10:05:00Z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