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bdcb" w14:paraId="ec4bdcb" w:rsidRDefault="00AE649C" w:rsidP="00FA5B5E" w:rsidR="00AE649C" w:rsidRPr="00B76F3C">
      <w:pPr>
        <w:pStyle w:val="Naslov3"/>
        <w15:collapsed w:val="false"/>
      </w:pPr>
    </w:p>
    <w:p w:rsidRDefault="00937FF9" w:rsidP="00874330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noProof/>
          <w:szCs w:val="20"/>
          <w:lang w:eastAsia="hr-HR"/>
        </w:rPr>
        <w:t xml:space="preserve">      5 St-1424/2016-2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Arial" w:eastAsia="Times New Roman"/>
          <w:szCs w:val="20"/>
          <w:lang w:eastAsia="hr-HR"/>
        </w:rPr>
      </w:pPr>
      <w:r w:rsidRPr="00874330">
        <w:rPr>
          <w:rFonts w:cs="Arial" w:eastAsia="Times New Roman"/>
          <w:szCs w:val="20"/>
          <w:lang w:eastAsia="hr-HR"/>
        </w:rPr>
        <w:tab/>
        <w:t>TRGOVAČKI SUD U BJELOVARU,</w:t>
      </w:r>
      <w:r w:rsidRPr="00874330">
        <w:rPr>
          <w:rFonts w:cs="Times New Roman" w:eastAsia="SimSun"/>
          <w:szCs w:val="20"/>
          <w:lang w:eastAsia="zh-CN"/>
        </w:rPr>
        <w:t xml:space="preserve"> po stečajnom sucu Mariji Petrina Kubica, p</w:t>
      </w:r>
      <w:r w:rsidRPr="00874330">
        <w:rPr>
          <w:rFonts w:cs="Times New Roman" w:eastAsia="Times New Roman"/>
          <w:szCs w:val="20"/>
          <w:lang w:eastAsia="hr-HR"/>
        </w:rPr>
        <w:t xml:space="preserve">ovodom prijedloga </w:t>
      </w:r>
      <w:r w:rsidRPr="00874330">
        <w:rPr>
          <w:rFonts w:cs="Arial" w:eastAsia="Times New Roman"/>
          <w:szCs w:val="20"/>
          <w:lang w:eastAsia="hr-HR"/>
        </w:rPr>
        <w:t xml:space="preserve">TROMONT d.o.o. Split, </w:t>
      </w:r>
      <w:proofErr w:type="spellStart"/>
      <w:r w:rsidRPr="00874330">
        <w:rPr>
          <w:rFonts w:cs="Arial" w:eastAsia="Times New Roman"/>
          <w:szCs w:val="20"/>
          <w:lang w:eastAsia="hr-HR"/>
        </w:rPr>
        <w:t>Dračevac</w:t>
      </w:r>
      <w:proofErr w:type="spellEnd"/>
      <w:r w:rsidRPr="00874330">
        <w:rPr>
          <w:rFonts w:cs="Arial" w:eastAsia="Times New Roman"/>
          <w:szCs w:val="20"/>
          <w:lang w:eastAsia="hr-HR"/>
        </w:rPr>
        <w:t xml:space="preserve"> 11, OIB: 30461667075,  </w:t>
      </w:r>
      <w:r w:rsidRPr="00874330">
        <w:rPr>
          <w:rFonts w:cs="Times New Roman" w:eastAsia="Times New Roman"/>
          <w:szCs w:val="20"/>
          <w:lang w:eastAsia="hr-HR"/>
        </w:rPr>
        <w:t>za otvaranje stečajnog postupka nad dužnikom ŠPANSKO PROJEKT društvo s ograničenom odgovornošću za poslovanje nekretninama, Zagreb, Ivana Lučića 2a, MBS: 080617938, OIB: 84178740958</w:t>
      </w:r>
      <w:r w:rsidRPr="00874330">
        <w:rPr>
          <w:rFonts w:cs="Arial" w:eastAsia="Times New Roman"/>
          <w:szCs w:val="20"/>
          <w:lang w:eastAsia="hr-HR"/>
        </w:rPr>
        <w:t xml:space="preserve">, 27. siječnja 2017.  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noProof/>
          <w:szCs w:val="20"/>
          <w:lang w:eastAsia="hr-HR"/>
        </w:rPr>
        <w:tab/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>r i j e š i o   j e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874330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ŠPANSKO PROJEKT društvo s ograničenom odgovornošću za poslovanje nekretninama, Zagreb, Ivana Lučića 2a, MBS: 080617938, OIB: 84178740958.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874330">
        <w:rPr>
          <w:rFonts w:cs="Times New Roman" w:eastAsia="Times New Roman"/>
          <w:noProof/>
          <w:szCs w:val="20"/>
          <w:lang w:eastAsia="hr-HR"/>
        </w:rPr>
        <w:t>II. Dužniku</w:t>
      </w:r>
      <w:r w:rsidRPr="00874330">
        <w:rPr>
          <w:rFonts w:cs="Times New Roman" w:eastAsia="Times New Roman"/>
          <w:szCs w:val="20"/>
          <w:lang w:eastAsia="hr-HR"/>
        </w:rPr>
        <w:t xml:space="preserve"> ŠPANSKO PROJEKT društvo s ograničenom odgovornošću za poslovanje nekretninama, Zagreb, Ivana Lučića 2a, MBS: 080617938, OIB: 84178740958, </w:t>
      </w:r>
      <w:r w:rsidRPr="00874330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noProof/>
          <w:szCs w:val="20"/>
          <w:lang w:eastAsia="hr-HR"/>
        </w:rPr>
        <w:t>III. Za privremenog stečajnog upravitelja imenuje se DAŠA PANJAKOVIĆ SENJIĆ, dipl. pravnik iz Osijeka, Gornjodravska obala 89a, OIB: 39849053592.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>Dužnik je dužan privremenom stečajnom upravitelju dopustiti uvid u knjige i poslovnu dokumentaciju.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lastRenderedPageBreak/>
        <w:t xml:space="preserve">V. Saziva se ročište radi izjašnjenja o prijedlogu i rasprave o uvjetima za otvaranje stečajnog postupka za dan </w:t>
      </w:r>
      <w:r w:rsidRPr="00874330">
        <w:rPr>
          <w:rFonts w:cs="Times New Roman" w:eastAsia="Times New Roman"/>
          <w:b/>
          <w:szCs w:val="20"/>
          <w:lang w:eastAsia="hr-HR"/>
        </w:rPr>
        <w:t>28. veljače 2017. u 10,30 sati</w:t>
      </w:r>
      <w:r w:rsidRPr="00874330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87433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7433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7433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7433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 xml:space="preserve">- predlagatelj 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 xml:space="preserve">- zastupnik dužnika po zakonu 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noProof/>
          <w:szCs w:val="20"/>
          <w:lang w:eastAsia="hr-HR"/>
        </w:rPr>
        <w:t>VI. Rješenje se dostavlja sudskom registru Trgovačkog suda u Zagrebu.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  <w:r w:rsidRPr="00874330">
        <w:rPr>
          <w:rFonts w:cs="Times New Roman" w:eastAsia="SimSun"/>
          <w:szCs w:val="20"/>
          <w:lang w:eastAsia="zh-CN"/>
        </w:rPr>
        <w:t>Obrazloženje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 xml:space="preserve">Vjerovnik </w:t>
      </w:r>
      <w:r w:rsidRPr="00874330">
        <w:rPr>
          <w:rFonts w:cs="Arial" w:eastAsia="Times New Roman"/>
          <w:szCs w:val="20"/>
          <w:lang w:eastAsia="hr-HR"/>
        </w:rPr>
        <w:t xml:space="preserve">TROMONT d.o.o. Split </w:t>
      </w:r>
      <w:r w:rsidRPr="00874330">
        <w:rPr>
          <w:rFonts w:cs="Times New Roman" w:eastAsia="Times New Roman"/>
          <w:szCs w:val="20"/>
          <w:lang w:eastAsia="hr-HR"/>
        </w:rPr>
        <w:t>je</w:t>
      </w:r>
      <w:r w:rsidRPr="00874330">
        <w:rPr>
          <w:rFonts w:cs="Arial" w:eastAsia="Times New Roman" w:hAnsi="Arial" w:ascii="Arial"/>
          <w:szCs w:val="20"/>
          <w:lang w:eastAsia="hr-HR"/>
        </w:rPr>
        <w:t xml:space="preserve"> </w:t>
      </w:r>
      <w:r w:rsidRPr="00874330">
        <w:rPr>
          <w:rFonts w:cs="Times New Roman" w:eastAsia="Times New Roman"/>
          <w:noProof/>
          <w:szCs w:val="20"/>
          <w:lang w:eastAsia="hr-HR"/>
        </w:rPr>
        <w:t>temeljem čl.430. Stečajnog zakona ("Narodne novine" broj 71/15, dalje: SZ), u</w:t>
      </w:r>
      <w:r w:rsidRPr="00874330">
        <w:rPr>
          <w:rFonts w:cs="Times New Roman" w:eastAsia="SimSun"/>
          <w:szCs w:val="20"/>
          <w:lang w:eastAsia="zh-CN"/>
        </w:rPr>
        <w:t xml:space="preserve"> skraćenom stečajnom postupku nad dužnikom</w:t>
      </w:r>
      <w:r w:rsidRPr="00874330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874330">
        <w:rPr>
          <w:rFonts w:cs="Times New Roman" w:eastAsia="Times New Roman"/>
          <w:szCs w:val="20"/>
          <w:lang w:eastAsia="hr-HR"/>
        </w:rPr>
        <w:t xml:space="preserve">ŠPANSKO PROJEKT društvo s ograničenom odgovornošću za poslovanje nekretninama, Zagreb, </w:t>
      </w:r>
      <w:r w:rsidRPr="00874330">
        <w:rPr>
          <w:rFonts w:cs="Times New Roman" w:eastAsia="SimSun"/>
          <w:szCs w:val="20"/>
          <w:lang w:eastAsia="zh-CN"/>
        </w:rPr>
        <w:t xml:space="preserve">podnio </w:t>
      </w:r>
      <w:r w:rsidRPr="00874330">
        <w:rPr>
          <w:rFonts w:cs="Times New Roman" w:eastAsia="Times New Roman"/>
          <w:noProof/>
          <w:szCs w:val="20"/>
          <w:lang w:eastAsia="hr-HR"/>
        </w:rPr>
        <w:t>p</w:t>
      </w:r>
      <w:r w:rsidRPr="00874330">
        <w:rPr>
          <w:rFonts w:cs="Times New Roman" w:eastAsia="Times New Roman"/>
          <w:szCs w:val="20"/>
          <w:lang w:eastAsia="hr-HR"/>
        </w:rPr>
        <w:t xml:space="preserve">rijedlog za otvaranje stečajnog postupka nad dužnikom, navodeći da ima prema dužniku tražbinu u iznosu od 2.044.771,82 kn, koja se temelji na Ugovoru o preuzimanju duga od 20. studenog 2007. odnosno </w:t>
      </w:r>
      <w:proofErr w:type="spellStart"/>
      <w:r w:rsidRPr="00874330">
        <w:rPr>
          <w:rFonts w:cs="Times New Roman" w:eastAsia="Times New Roman"/>
          <w:szCs w:val="20"/>
          <w:lang w:eastAsia="hr-HR"/>
        </w:rPr>
        <w:t>predstečajnoj</w:t>
      </w:r>
      <w:proofErr w:type="spellEnd"/>
      <w:r w:rsidRPr="00874330">
        <w:rPr>
          <w:rFonts w:cs="Times New Roman" w:eastAsia="Times New Roman"/>
          <w:szCs w:val="20"/>
          <w:lang w:eastAsia="hr-HR"/>
        </w:rPr>
        <w:t xml:space="preserve"> nagodbi od 6. prosinca 2013. 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>U zahtjevu za provedbu skraćenog stečajnog postupka, koji je podnijela FINA 1. ožujka 2016., navedeno je da na dan 26. veljače 2016. dužnik u Očevidniku redoslijeda osnova za plaćanje ima evidentirane neizvršene osnove za plaćanje u ukupnom iznosu od 35.550,00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 xml:space="preserve">  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874330">
        <w:rPr>
          <w:rFonts w:cs="Times New Roman" w:eastAsia="SimSun"/>
          <w:szCs w:val="20"/>
          <w:lang w:eastAsia="zh-CN"/>
        </w:rPr>
        <w:tab/>
        <w:t xml:space="preserve"> Vjerovnik </w:t>
      </w:r>
      <w:r w:rsidRPr="00874330">
        <w:rPr>
          <w:rFonts w:cs="Arial" w:eastAsia="Times New Roman"/>
          <w:szCs w:val="20"/>
          <w:lang w:eastAsia="hr-HR"/>
        </w:rPr>
        <w:t xml:space="preserve">TROMONT d.o.o. Split </w:t>
      </w:r>
      <w:r w:rsidRPr="00874330">
        <w:rPr>
          <w:rFonts w:cs="Times New Roman" w:eastAsia="Times New Roman"/>
          <w:szCs w:val="20"/>
          <w:lang w:eastAsia="hr-HR"/>
        </w:rPr>
        <w:t>je</w:t>
      </w:r>
      <w:r w:rsidRPr="00874330">
        <w:rPr>
          <w:rFonts w:cs="Times New Roman" w:eastAsia="SimSun"/>
          <w:szCs w:val="20"/>
          <w:lang w:eastAsia="zh-CN"/>
        </w:rPr>
        <w:t xml:space="preserve"> po pozivu suda platio predujam od 1.000,00 kn u Fond za namirenje troškova stečajnog postupka i dodatni iznos predujma od 20.000,00 kn.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 xml:space="preserve">Rješenjem od 18. studenog 2016. sud je, sukladno odredbi čl.433. SZ-a, obustavio skraćeni stečajni postupak i riješio da će se posebnim rješenjem odlučiti po prijedlogu vjerovnika </w:t>
      </w:r>
      <w:r w:rsidRPr="00874330">
        <w:rPr>
          <w:rFonts w:cs="Arial" w:eastAsia="Times New Roman"/>
          <w:szCs w:val="20"/>
          <w:lang w:eastAsia="hr-HR"/>
        </w:rPr>
        <w:t xml:space="preserve">TROMONT d.o.o. Split </w:t>
      </w:r>
      <w:r w:rsidRPr="00874330">
        <w:rPr>
          <w:rFonts w:cs="Times New Roman" w:eastAsia="Times New Roman"/>
          <w:szCs w:val="20"/>
          <w:lang w:eastAsia="hr-HR"/>
        </w:rPr>
        <w:t xml:space="preserve">za pokretanje stečajnog postupka nad dužnikom. 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 xml:space="preserve">Kako iz prijedloga za provedbu skraćenog stečajnog postupka proizlazi vjerojatnost postojanja stečajnog razloga – nesposobnosti za plaćanje iz čl.6. st.2. SZ-a, sud je po prijedlogu vjerovnika </w:t>
      </w:r>
      <w:r w:rsidRPr="00874330">
        <w:rPr>
          <w:rFonts w:cs="Arial" w:eastAsia="Times New Roman"/>
          <w:szCs w:val="20"/>
          <w:lang w:eastAsia="hr-HR"/>
        </w:rPr>
        <w:t xml:space="preserve">TROMONT d.o.o. Split, </w:t>
      </w:r>
      <w:r w:rsidRPr="00874330">
        <w:rPr>
          <w:rFonts w:cs="Times New Roman" w:eastAsia="Times New Roman"/>
          <w:szCs w:val="20"/>
          <w:lang w:eastAsia="hr-HR"/>
        </w:rPr>
        <w:t xml:space="preserve">temeljem čl.115. st.1. i čl.118. SZ-a, pokrenuo postupak radi utvrđivanja uvjeta za otvaranje stečajnog postupka i dužniku postavio privremenog stečajnog upravitelja. </w:t>
      </w:r>
      <w:r w:rsidRPr="00874330">
        <w:rPr>
          <w:rFonts w:cs="Times New Roman" w:eastAsia="Times New Roman"/>
          <w:noProof/>
          <w:szCs w:val="20"/>
          <w:lang w:eastAsia="hr-HR"/>
        </w:rPr>
        <w:t xml:space="preserve">Privremenom stečajom upravitelju je naloženo provesti potrebne radnje radi utvrđivanja postoji li razlog za otvaranje stečajnog postupka, kakvi su izgledi za nastavak poslovanja dužnika i mogu li se imovinom dužnika pokriti troškovi postupka. 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lastRenderedPageBreak/>
        <w:t xml:space="preserve">Temeljem čl.123. st.1. i čl.128. st.1. i 5. SZ-a zakazano je ročište radi izjašnjenja o prijedlogu i rasprave o uvjetima za otvaranje stečajnog postupka na koje su pozvani predlagatelj Financijska agencija, zakonski zastupnik dužnika i privremeni stečajni upravitelj. 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 xml:space="preserve">U Bjelovaru, </w:t>
      </w:r>
      <w:r w:rsidRPr="00874330">
        <w:rPr>
          <w:rFonts w:cs="Arial" w:eastAsia="Times New Roman"/>
          <w:szCs w:val="20"/>
          <w:lang w:eastAsia="hr-HR"/>
        </w:rPr>
        <w:t xml:space="preserve">27. siječnja 2017.  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>STEČAJNI SUDAC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74330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74330">
        <w:rPr>
          <w:rFonts w:cs="Times New Roman" w:eastAsia="Times New Roman"/>
          <w:noProof/>
          <w:szCs w:val="20"/>
          <w:lang w:eastAsia="hr-HR" w:val="en-GB"/>
        </w:rPr>
        <w:t>POUKA O PRAVNOM LIJEKU:</w:t>
      </w:r>
      <w:r w:rsidRPr="00874330">
        <w:rPr>
          <w:rFonts w:cs="Times New Roman" w:eastAsia="Times New Roman"/>
          <w:szCs w:val="20"/>
          <w:lang w:eastAsia="hr-HR" w:val="en-GB"/>
        </w:rPr>
        <w:t xml:space="preserve"> </w:t>
      </w:r>
      <w:r w:rsidRPr="00874330">
        <w:rPr>
          <w:rFonts w:cs="Times New Roman" w:eastAsia="Times New Roman"/>
          <w:noProof/>
          <w:szCs w:val="20"/>
          <w:lang w:eastAsia="hr-HR" w:val="en-GB"/>
        </w:rPr>
        <w:t xml:space="preserve">Protiv toč.I. ovog rješenja nije dopuštena posebna </w:t>
      </w:r>
      <w:r w:rsidRPr="00874330">
        <w:rPr>
          <w:rFonts w:cs="Times New Roman" w:eastAsia="Times New Roman"/>
          <w:noProof/>
          <w:szCs w:val="20"/>
          <w:lang w:eastAsia="hr-HR"/>
        </w:rPr>
        <w:t>žalba (čl.115. st.1. SZ-a), dok se protiv toč.II., III. i IV. može izjaviti žalba</w:t>
      </w:r>
      <w:r w:rsidRPr="00874330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874330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874330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4330" w:rsidP="00874330" w:rsidR="00874330" w:rsidRPr="008743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330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1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87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St-1424/2016-2</izvorni_sadrzaj>
    <derivirana_varijabla naziv="DomainObject.Oznaka_1">St-1424/2016-2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St-1424/2016</izvorni_sadrzaj>
    <derivirana_varijabla naziv="DomainObject.Predmet.OznakaBroj_1">St-1424/2016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ŠPANSKO PROJEKT d.o.o.</izvorni_sadrzaj>
    <derivirana_varijabla naziv="DomainObject.Predmet.ProtustrankaFormated_1">  ŠPANSKO PROJEKT d.o.o.</derivirana_varijabla>
  </DomainObject.Predmet.ProtustrankaFormated>
  <DomainObject.Predmet.ProtustrankaFormatedOIB>
    <izvorni_sadrzaj>  ŠPANSKO PROJEKT d.o.o., OIB 84178740958</izvorni_sadrzaj>
    <derivirana_varijabla naziv="DomainObject.Predmet.ProtustrankaFormatedOIB_1">  ŠPANSKO PROJEKT d.o.o., OIB 84178740958</derivirana_varijabla>
  </DomainObject.Predmet.ProtustrankaFormatedOIB>
  <DomainObject.Predmet.ProtustrankaFormatedWithAdress>
    <izvorni_sadrzaj> ŠPANSKO PROJEKT d.o.o., Ivana Lučića 2/a, 10000 Zagreb</izvorni_sadrzaj>
    <derivirana_varijabla naziv="DomainObject.Predmet.ProtustrankaFormatedWithAdress_1"> ŠPANSKO PROJEKT d.o.o., Ivana Lučića 2/a, 10000 Zagreb</derivirana_varijabla>
  </DomainObject.Predmet.ProtustrankaFormatedWithAdress>
  <DomainObject.Predmet.ProtustrankaFormatedWithAdressOIB>
    <izvorni_sadrzaj> ŠPANSKO PROJEKT d.o.o., OIB 84178740958, Ivana Lučića 2/a, 10000 Zagreb</izvorni_sadrzaj>
    <derivirana_varijabla naziv="DomainObject.Predmet.ProtustrankaFormatedWithAdressOIB_1"> ŠPANSKO PROJEKT d.o.o., OIB 84178740958, Ivana Lučića 2/a, 10000 Zagreb</derivirana_varijabla>
  </DomainObject.Predmet.ProtustrankaFormatedWithAdressOIB>
  <DomainObject.Predmet.ProtustrankaWithAdress>
    <izvorni_sadrzaj>ŠPANSKO PROJEKT d.o.o. Ivana Lučića 2/a, 10000 Zagreb</izvorni_sadrzaj>
    <derivirana_varijabla naziv="DomainObject.Predmet.ProtustrankaWithAdress_1">ŠPANSKO PROJEKT d.o.o. Ivana Lučića 2/a, 10000 Zagreb</derivirana_varijabla>
  </DomainObject.Predmet.ProtustrankaWithAdress>
  <DomainObject.Predmet.ProtustrankaWithAdressOIB>
    <izvorni_sadrzaj>ŠPANSKO PROJEKT d.o.o., OIB 84178740958, Ivana Lučića 2/a, 10000 Zagreb</izvorni_sadrzaj>
    <derivirana_varijabla naziv="DomainObject.Predmet.ProtustrankaWithAdressOIB_1">ŠPANSKO PROJEKT d.o.o., OIB 84178740958, Ivana Lučića 2/a, 10000 Zagreb</derivirana_varijabla>
  </DomainObject.Predmet.ProtustrankaWithAdressOIB>
  <DomainObject.Predmet.ProtustrankaNazivFormated>
    <izvorni_sadrzaj>ŠPANSKO PROJEKT d.o.o.</izvorni_sadrzaj>
    <derivirana_varijabla naziv="DomainObject.Predmet.ProtustrankaNazivFormated_1">ŠPANSKO PROJEKT d.o.o.</derivirana_varijabla>
  </DomainObject.Predmet.ProtustrankaNazivFormated>
  <DomainObject.Predmet.ProtustrankaNazivFormatedOIB>
    <izvorni_sadrzaj>ŠPANSKO PROJEKT d.o.o., OIB 84178740958</izvorni_sadrzaj>
    <derivirana_varijabla naziv="DomainObject.Predmet.ProtustrankaNazivFormatedOIB_1">ŠPANSKO PROJEKT d.o.o., OIB 84178740958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TROMONT, d.o.o. za građevinarstvo, promet i usluge</izvorni_sadrzaj>
    <derivirana_varijabla naziv="DomainObject.Predmet.StrankaFormated_1">  TROMONT, d.o.o. za građevinarstvo, promet i usluge</derivirana_varijabla>
  </DomainObject.Predmet.StrankaFormated>
  <DomainObject.Predmet.StrankaFormatedOIB>
    <izvorni_sadrzaj>  TROMONT, d.o.o. za građevinarstvo, promet i usluge, OIB 30461667075</izvorni_sadrzaj>
    <derivirana_varijabla naziv="DomainObject.Predmet.StrankaFormatedOIB_1">  TROMONT, d.o.o. za građevinarstvo, promet i usluge, OIB 30461667075</derivirana_varijabla>
  </DomainObject.Predmet.StrankaFormatedOIB>
  <DomainObject.Predmet.StrankaFormatedWithAdress>
    <izvorni_sadrzaj> TROMONT, d.o.o. za građevinarstvo, promet i usluge, Dračevac 11, 21000 Split</izvorni_sadrzaj>
    <derivirana_varijabla naziv="DomainObject.Predmet.StrankaFormatedWithAdress_1"> TROMONT, d.o.o. za građevinarstvo, promet i usluge, Dračevac 11, 21000 Split</derivirana_varijabla>
  </DomainObject.Predmet.StrankaFormatedWithAdress>
  <DomainObject.Predmet.StrankaFormatedWithAdressOIB>
    <izvorni_sadrzaj> TROMONT, d.o.o. za građevinarstvo, promet i usluge, OIB 30461667075, Dračevac 11, 21000 Split</izvorni_sadrzaj>
    <derivirana_varijabla naziv="DomainObject.Predmet.StrankaFormatedWithAdressOIB_1"> TROMONT, d.o.o. za građevinarstvo, promet i usluge, OIB 30461667075, Dračevac 11, 21000 Split</derivirana_varijabla>
  </DomainObject.Predmet.StrankaFormatedWithAdressOIB>
  <DomainObject.Predmet.StrankaWithAdress>
    <izvorni_sadrzaj>TROMONT, d.o.o. za građevinarstvo, promet i usluge Dračevac 11,21000 Split</izvorni_sadrzaj>
    <derivirana_varijabla naziv="DomainObject.Predmet.StrankaWithAdress_1">TROMONT, d.o.o. za građevinarstvo, promet i usluge Dračevac 11,21000 Split</derivirana_varijabla>
  </DomainObject.Predmet.StrankaWithAdress>
  <DomainObject.Predmet.StrankaWithAdressOIB>
    <izvorni_sadrzaj>TROMONT, d.o.o. za građevinarstvo, promet i usluge, OIB 30461667075, Dračevac 11,21000 Split</izvorni_sadrzaj>
    <derivirana_varijabla naziv="DomainObject.Predmet.StrankaWithAdressOIB_1">TROMONT, d.o.o. za građevinarstvo, promet i usluge, OIB 30461667075, Dračevac 11,21000 Split</derivirana_varijabla>
  </DomainObject.Predmet.StrankaWithAdressOIB>
  <DomainObject.Predmet.StrankaNazivFormated>
    <izvorni_sadrzaj>TROMONT, d.o.o. za građevinarstvo, promet i usluge</izvorni_sadrzaj>
    <derivirana_varijabla naziv="DomainObject.Predmet.StrankaNazivFormated_1">TROMONT, d.o.o. za građevinarstvo, promet i usluge</derivirana_varijabla>
  </DomainObject.Predmet.StrankaNazivFormated>
  <DomainObject.Predmet.StrankaNazivFormatedOIB>
    <izvorni_sadrzaj>TROMONT, d.o.o. za građevinarstvo, promet i usluge, OIB 30461667075</izvorni_sadrzaj>
    <derivirana_varijabla naziv="DomainObject.Predmet.StrankaNazivFormatedOIB_1">TROMONT, d.o.o. za građevinarstvo, promet i usluge, OIB 30461667075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TROMONT, d.o.o. za građevinarstvo, promet i usluge</item>
    </izvorni_sadrzaj>
    <derivirana_varijabla naziv="DomainObject.Predmet.StrankaListFormated_1">
      <item>TROMONT, d.o.o. za građevinarstvo, promet i usluge</item>
    </derivirana_varijabla>
  </DomainObject.Predmet.StrankaListFormated>
  <DomainObject.Predmet.StrankaListFormatedOIB>
    <izvorni_sadrzaj>
      <item>TROMONT, d.o.o. za građevinarstvo, promet i usluge, OIB 30461667075</item>
    </izvorni_sadrzaj>
    <derivirana_varijabla naziv="DomainObject.Predmet.StrankaListFormatedOIB_1">
      <item>TROMONT, d.o.o. za građevinarstvo, promet i usluge, OIB 30461667075</item>
    </derivirana_varijabla>
  </DomainObject.Predmet.StrankaListFormatedOIB>
  <DomainObject.Predmet.StrankaListFormatedWithAdress>
    <izvorni_sadrzaj>
      <item>TROMONT, d.o.o. za građevinarstvo, promet i usluge, Dračevac 11, 21000 Split</item>
    </izvorni_sadrzaj>
    <derivirana_varijabla naziv="DomainObject.Predmet.StrankaListFormatedWithAdress_1">
      <item>TROMONT, d.o.o. za građevinarstvo, promet i usluge, Dračevac 11, 21000 Split</item>
    </derivirana_varijabla>
  </DomainObject.Predmet.StrankaListFormatedWithAdress>
  <DomainObject.Predmet.StrankaListFormatedWithAdressOIB>
    <izvorni_sadrzaj>
      <item>TROMONT, d.o.o. za građevinarstvo, promet i usluge, OIB 30461667075, Dračevac 11, 21000 Split</item>
    </izvorni_sadrzaj>
    <derivirana_varijabla naziv="DomainObject.Predmet.StrankaListFormatedWithAdressOIB_1">
      <item>TROMONT, d.o.o. za građevinarstvo, promet i usluge, OIB 30461667075, Dračevac 11, 21000 Split</item>
    </derivirana_varijabla>
  </DomainObject.Predmet.StrankaListFormatedWithAdressOIB>
  <DomainObject.Predmet.StrankaListNazivFormated>
    <izvorni_sadrzaj>
      <item>TROMONT, d.o.o. za građevinarstvo, promet i usluge</item>
    </izvorni_sadrzaj>
    <derivirana_varijabla naziv="DomainObject.Predmet.StrankaListNazivFormated_1">
      <item>TROMONT, d.o.o. za građevinarstvo, promet i usluge</item>
    </derivirana_varijabla>
  </DomainObject.Predmet.StrankaListNazivFormated>
  <DomainObject.Predmet.StrankaListNazivFormatedOIB>
    <izvorni_sadrzaj>
      <item>TROMONT, d.o.o. za građevinarstvo, promet i usluge, OIB 30461667075</item>
    </izvorni_sadrzaj>
    <derivirana_varijabla naziv="DomainObject.Predmet.StrankaListNazivFormatedOIB_1">
      <item>TROMONT, d.o.o. za građevinarstvo, promet i usluge, OIB 30461667075</item>
    </derivirana_varijabla>
  </DomainObject.Predmet.StrankaListNazivFormatedOIB>
  <DomainObject.Predmet.ProtuStrankaListFormated>
    <izvorni_sadrzaj>
      <item>ŠPANSKO PROJEKT d.o.o.</item>
    </izvorni_sadrzaj>
    <derivirana_varijabla naziv="DomainObject.Predmet.ProtuStrankaListFormated_1">
      <item>ŠPANSKO PROJEKT d.o.o.</item>
    </derivirana_varijabla>
  </DomainObject.Predmet.ProtuStrankaListFormated>
  <DomainObject.Predmet.ProtuStrankaListFormatedOIB>
    <izvorni_sadrzaj>
      <item>ŠPANSKO PROJEKT d.o.o., OIB 84178740958</item>
    </izvorni_sadrzaj>
    <derivirana_varijabla naziv="DomainObject.Predmet.ProtuStrankaListFormatedOIB_1">
      <item>ŠPANSKO PROJEKT d.o.o., OIB 84178740958</item>
    </derivirana_varijabla>
  </DomainObject.Predmet.ProtuStrankaListFormatedOIB>
  <DomainObject.Predmet.ProtuStrankaListFormatedWithAdress>
    <izvorni_sadrzaj>
      <item>ŠPANSKO PROJEKT d.o.o., Ivana Lučića 2/a, 10000 Zagreb</item>
    </izvorni_sadrzaj>
    <derivirana_varijabla naziv="DomainObject.Predmet.ProtuStrankaListFormatedWithAdress_1">
      <item>ŠPANSKO PROJEKT d.o.o., Ivana Lučića 2/a, 10000 Zagreb</item>
    </derivirana_varijabla>
  </DomainObject.Predmet.ProtuStrankaListFormatedWithAdress>
  <DomainObject.Predmet.ProtuStrankaListFormatedWithAdressOIB>
    <izvorni_sadrzaj>
      <item>ŠPANSKO PROJEKT d.o.o., OIB 84178740958, Ivana Lučića 2/a, 10000 Zagreb</item>
    </izvorni_sadrzaj>
    <derivirana_varijabla naziv="DomainObject.Predmet.ProtuStrankaListFormatedWithAdressOIB_1">
      <item>ŠPANSKO PROJEKT d.o.o., OIB 84178740958, Ivana Lučića 2/a, 10000 Zagreb</item>
    </derivirana_varijabla>
  </DomainObject.Predmet.ProtuStrankaListFormatedWithAdressOIB>
  <DomainObject.Predmet.ProtuStrankaListNazivFormated>
    <izvorni_sadrzaj>
      <item>ŠPANSKO PROJEKT d.o.o.</item>
    </izvorni_sadrzaj>
    <derivirana_varijabla naziv="DomainObject.Predmet.ProtuStrankaListNazivFormated_1">
      <item>ŠPANSKO PROJEKT d.o.o.</item>
    </derivirana_varijabla>
  </DomainObject.Predmet.ProtuStrankaListNazivFormated>
  <DomainObject.Predmet.ProtuStrankaListNazivFormatedOIB>
    <izvorni_sadrzaj>
      <item>ŠPANSKO PROJEKT d.o.o., OIB 84178740958</item>
    </izvorni_sadrzaj>
    <derivirana_varijabla naziv="DomainObject.Predmet.ProtuStrankaListNazivFormatedOIB_1">
      <item>ŠPANSKO PROJEKT d.o.o., OIB 84178740958</item>
    </derivirana_varijabla>
  </DomainObject.Predmet.ProtuStrankaListNazivFormatedOIB>
  <DomainObject.Predmet.OstaliListFormated>
    <izvorni_sadrzaj>
      <item>Ante Barada</item>
    </izvorni_sadrzaj>
    <derivirana_varijabla naziv="DomainObject.Predmet.OstaliListFormated_1">
      <item>Ante Barada</item>
    </derivirana_varijabla>
  </DomainObject.Predmet.OstaliListFormated>
  <DomainObject.Predmet.OstaliListFormatedOIB>
    <izvorni_sadrzaj>
      <item>Ante Barada, OIB 97552297485</item>
    </izvorni_sadrzaj>
    <derivirana_varijabla naziv="DomainObject.Predmet.OstaliListFormatedOIB_1">
      <item>Ante Barada, OIB 97552297485</item>
    </derivirana_varijabla>
  </DomainObject.Predmet.OstaliListFormatedOIB>
  <DomainObject.Predmet.OstaliListFormatedWithAdress>
    <izvorni_sadrzaj>
      <item>Ante Barada, Pod zidom 12, 10000 Zagreb</item>
    </izvorni_sadrzaj>
    <derivirana_varijabla naziv="DomainObject.Predmet.OstaliListFormatedWithAdress_1">
      <item>Ante Barada, Pod zidom 12, 10000 Zagreb</item>
    </derivirana_varijabla>
  </DomainObject.Predmet.OstaliListFormatedWithAdress>
  <DomainObject.Predmet.OstaliListFormatedWithAdressOIB>
    <izvorni_sadrzaj>
      <item>Ante Barada, OIB 97552297485, Pod zidom 12, 10000 Zagreb</item>
    </izvorni_sadrzaj>
    <derivirana_varijabla naziv="DomainObject.Predmet.OstaliListFormatedWithAdressOIB_1">
      <item>Ante Barada, OIB 97552297485, Pod zidom 12, 10000 Zagreb</item>
    </derivirana_varijabla>
  </DomainObject.Predmet.OstaliListFormatedWithAdressOIB>
  <DomainObject.Predmet.OstaliListNazivFormated>
    <izvorni_sadrzaj>
      <item>Ante Barada</item>
    </izvorni_sadrzaj>
    <derivirana_varijabla naziv="DomainObject.Predmet.OstaliListNazivFormated_1">
      <item>Ante Barada</item>
    </derivirana_varijabla>
  </DomainObject.Predmet.OstaliListNazivFormated>
  <DomainObject.Predmet.OstaliListNazivFormatedOIB>
    <izvorni_sadrzaj>
      <item>Ante Barada, OIB 97552297485</item>
    </izvorni_sadrzaj>
    <derivirana_varijabla naziv="DomainObject.Predmet.OstaliListNazivFormatedOIB_1">
      <item>Ante Barada, OIB 97552297485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St-1424/2016-2</izvorni_sadrzaj>
    <derivirana_varijabla naziv="DomainObject.PoslovniBrojDokumenta_1">St-1424/2016-2</derivirana_varijabla>
  </DomainObject.PoslovniBrojDokumenta>
  <DomainObject.Predmet.StrankaIDrugi>
    <izvorni_sadrzaj>TROMONT, d.o.o. za građevinarstvo, promet i usluge</izvorni_sadrzaj>
    <derivirana_varijabla naziv="DomainObject.Predmet.StrankaIDrugi_1">TROMONT, d.o.o. za građevinarstvo, promet i usluge</derivirana_varijabla>
  </DomainObject.Predmet.StrankaIDrugi>
  <DomainObject.Predmet.ProtustrankaIDrugi>
    <izvorni_sadrzaj>ŠPANSKO PROJEKT d.o.o.</izvorni_sadrzaj>
    <derivirana_varijabla naziv="DomainObject.Predmet.ProtustrankaIDrugi_1">ŠPANSKO PROJEKT d.o.o.</derivirana_varijabla>
  </DomainObject.Predmet.ProtustrankaIDrugi>
  <DomainObject.Predmet.StrankaIDrugiAdressOIB>
    <izvorni_sadrzaj>TROMONT, d.o.o. za građevinarstvo, promet i usluge, OIB 30461667075, Dračevac 11, 21000 Split</izvorni_sadrzaj>
    <derivirana_varijabla naziv="DomainObject.Predmet.StrankaIDrugiAdressOIB_1">TROMONT, d.o.o. za građevinarstvo, promet i usluge, OIB 30461667075, Dračevac 11, 21000 Split</derivirana_varijabla>
  </DomainObject.Predmet.StrankaIDrugiAdressOIB>
  <DomainObject.Predmet.ProtustrankaIDrugiAdressOIB>
    <izvorni_sadrzaj>ŠPANSKO PROJEKT d.o.o., OIB 84178740958, Ivana Lučića 2/a, 10000 Zagreb</izvorni_sadrzaj>
    <derivirana_varijabla naziv="DomainObject.Predmet.ProtustrankaIDrugiAdressOIB_1">ŠPANSKO PROJEKT d.o.o., OIB 84178740958,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ŠPANSKO PROJEKT d.o.o.</item>
      <item>Ante Barada</item>
      <item>TROMONT, d.o.o. za građevinarstvo, promet i usluge</item>
    </izvorni_sadrzaj>
    <derivirana_varijabla naziv="DomainObject.Predmet.SudioniciListNaziv_1">
      <item>ŠPANSKO PROJEKT d.o.o.</item>
      <item>Ante Barada</item>
      <item>TROMONT, d.o.o. za građevinarstvo, promet i usluge</item>
    </derivirana_varijabla>
  </DomainObject.Predmet.SudioniciListNaziv>
  <DomainObject.Predmet.SudioniciListAdressOIB>
    <izvorni_sadrzaj>
      <item>ŠPANSKO PROJEKT d.o.o., OIB 84178740958, Ivana Lučića 2/a,10000 Zagreb</item>
      <item>Ante Barada, OIB 97552297485, Pod zidom 12,10000 Zagreb</item>
      <item>TROMONT, d.o.o. za građevinarstvo, promet i usluge, OIB 30461667075, Dračevac 11,21000 Split</item>
    </izvorni_sadrzaj>
    <derivirana_varijabla naziv="DomainObject.Predmet.SudioniciListAdressOIB_1">
      <item>ŠPANSKO PROJEKT d.o.o., OIB 84178740958, Ivana Lučića 2/a,10000 Zagreb</item>
      <item>Ante Barada, OIB 97552297485, Pod zidom 12,10000 Zagreb</item>
      <item>TROMONT, d.o.o. za građevinarstvo, promet i usluge, OIB 30461667075, Dračevac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F5939-39E4-4D32-A1E6-1AD548EFE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4161</properties:Characters>
  <properties:Lines>132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2017-01-27T11:30:00Z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St-1424/2016-2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