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7c4b" w14:paraId="24a7c4b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50141">
        <w:rPr>
          <w:rFonts w:eastAsia="Times New Roman" w:hAnsi="Times New Roman" w:ascii="Times New Roman"/>
          <w:bCs/>
          <w:sz w:val="24"/>
          <w:szCs w:val="24"/>
          <w:lang w:eastAsia="hr-HR"/>
        </w:rPr>
        <w:t>23/2017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D50141">
        <w:rPr>
          <w:rFonts w:eastAsia="Times New Roman" w:hAnsi="Times New Roman" w:ascii="Times New Roman"/>
          <w:bCs/>
          <w:sz w:val="24"/>
          <w:szCs w:val="24"/>
          <w:lang w:eastAsia="hr-HR"/>
        </w:rPr>
        <w:t>32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 w:rsidR="00101A4C">
        <w:rPr>
          <w:rFonts w:eastAsia="Times New Roman" w:hAnsi="Times New Roman" w:ascii="Times New Roman"/>
          <w:bCs/>
          <w:sz w:val="24"/>
          <w:szCs w:val="24"/>
          <w:lang w:eastAsia="hr-HR"/>
        </w:rPr>
        <w:t>3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101A4C">
        <w:rPr>
          <w:rFonts w:eastAsia="Times New Roman" w:hAnsi="Times New Roman" w:ascii="Times New Roman"/>
          <w:bCs/>
          <w:sz w:val="24"/>
          <w:szCs w:val="24"/>
          <w:lang w:eastAsia="hr-HR"/>
        </w:rPr>
        <w:t>srpnja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D50141" w:rsidRPr="00D50141">
        <w:rPr>
          <w:rFonts w:hAnsi="Times New Roman" w:ascii="Times New Roman"/>
          <w:sz w:val="24"/>
          <w:szCs w:val="24"/>
        </w:rPr>
        <w:t>Stečajna masa iza T.E.S. d.o.o. u stečaju, Zagreb, Zdenački zavoj 14, OIB: 54055221017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E2EC7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Početak u 11,33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D50141">
        <w:rPr>
          <w:rFonts w:eastAsia="Times New Roman" w:hAnsi="Times New Roman" w:ascii="Times New Roman"/>
          <w:bCs/>
          <w:sz w:val="24"/>
          <w:szCs w:val="24"/>
          <w:lang w:eastAsia="hr-HR"/>
        </w:rPr>
        <w:t>Renato Sabljić iz Zagreba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581D7E" w:rsidR="00581D7E" w:rsidRPr="00581D7E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E2EC7">
        <w:rPr>
          <w:rFonts w:eastAsia="Times New Roman" w:hAnsi="Times New Roman" w:ascii="Times New Roman"/>
          <w:sz w:val="24"/>
          <w:szCs w:val="24"/>
          <w:lang w:eastAsia="hr-HR"/>
        </w:rPr>
        <w:t>Jelena Čačić, odvjetnica u Zagrebu za Vladimira Sidelnikova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497BF3" w:rsidR="00581D7E" w:rsidRPr="00497BF3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Ostali: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nitko</w:t>
      </w:r>
    </w:p>
    <w:p w:rsidRDefault="00930752" w:rsidP="00A86E55" w:rsidR="0093075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867F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oči sudova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50141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581D7E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FE2EC7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nazočna  punomoćnik vjerovnika Vladimira Sidelnikova </w:t>
      </w:r>
      <w:r w:rsidR="00497BF3">
        <w:rPr>
          <w:rFonts w:eastAsia="Times New Roman" w:hAnsi="Times New Roman" w:ascii="Times New Roman"/>
          <w:bCs/>
          <w:sz w:val="24"/>
          <w:szCs w:val="24"/>
          <w:lang w:eastAsia="hr-HR"/>
        </w:rPr>
        <w:t>na današnje</w:t>
      </w:r>
      <w:r w:rsidR="000A0B82">
        <w:rPr>
          <w:rFonts w:eastAsia="Times New Roman" w:hAnsi="Times New Roman" w:ascii="Times New Roman"/>
          <w:bCs/>
          <w:sz w:val="24"/>
          <w:szCs w:val="24"/>
          <w:lang w:eastAsia="hr-HR"/>
        </w:rPr>
        <w:t>m ročištu ima 100% prava glasa.</w:t>
      </w:r>
    </w:p>
    <w:p w:rsidRDefault="000A0B82" w:rsidP="00A86E55" w:rsidR="000A0B8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FE0C6C" w:rsidRPr="0008087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Otvara se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završno ročište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D50141">
        <w:rPr>
          <w:rFonts w:eastAsia="Times New Roman" w:hAnsi="Times New Roman" w:ascii="Times New Roman"/>
          <w:bCs/>
          <w:sz w:val="24"/>
          <w:szCs w:val="24"/>
          <w:lang w:eastAsia="hr-HR"/>
        </w:rPr>
        <w:t>13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0A0B82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raspravljanje o mogućnim prigovorima na 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D50141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D50141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FE0C6C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CE69A8" w:rsidP="00CE69A8" w:rsidR="00CE69A8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navedeni </w:t>
      </w:r>
      <w:r w:rsidR="00D55304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diobni popis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izložen u sudskoj pisarnici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ovog suda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50141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F96981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zajedno sa završnim računom i završnim izvješćem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stečajnog upravitelja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koje isprave su ujedno objavljene i na mrežnoj stranici e-Oglasna ploča sudova.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CE69A8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diobni popis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stečajnog upravitelja. </w:t>
      </w:r>
    </w:p>
    <w:p w:rsidRDefault="00803B22" w:rsidP="00CE69A8" w:rsidR="00803B2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B714EE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Također se utvrđuje da je uređujuća sutkinja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završnog ročišta uredno ispitala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završni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račun stečajnog upravitelja od </w:t>
      </w:r>
      <w:r w:rsidR="00D50141">
        <w:rPr>
          <w:rFonts w:eastAsia="Times New Roman" w:hAnsi="Times New Roman" w:ascii="Times New Roman"/>
          <w:bCs/>
          <w:sz w:val="24"/>
          <w:szCs w:val="24"/>
          <w:lang w:eastAsia="hr-HR"/>
        </w:rPr>
        <w:t>13</w:t>
      </w:r>
      <w:r w:rsidR="00DC529C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34B9C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eastAsia="Times New Roman" w:hAnsi="Times New Roman" w:ascii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581D7E" w:rsidP="00B714E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3006" w:rsidP="00A86E55" w:rsidR="00BB3006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AD. 1. ZAVRŠNI RAČUN </w:t>
      </w:r>
    </w:p>
    <w:p w:rsidRDefault="0043071A" w:rsidP="00A86E55" w:rsidR="005A54C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u bitnom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 </w:t>
      </w:r>
      <w:r w:rsidR="00FE2EC7">
        <w:rPr>
          <w:rFonts w:eastAsia="Times New Roman" w:hAnsi="Times New Roman" w:ascii="Times New Roman"/>
          <w:bCs/>
          <w:sz w:val="24"/>
          <w:szCs w:val="24"/>
          <w:lang w:eastAsia="hr-HR"/>
        </w:rPr>
        <w:t>13</w:t>
      </w:r>
      <w:r w:rsidR="00CD574D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D17E0F">
        <w:rPr>
          <w:rFonts w:eastAsia="Times New Roman" w:hAnsi="Times New Roman" w:ascii="Times New Roman"/>
          <w:bCs/>
          <w:sz w:val="24"/>
          <w:szCs w:val="24"/>
          <w:lang w:eastAsia="hr-HR"/>
        </w:rPr>
        <w:t>lipnja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koji</w:t>
      </w:r>
      <w:r w:rsid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A86E55" w:rsidR="00E6269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Stečajni upravitelj posebno navodi da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će nakon završne diobe u kojoj se u stopostotnom iznosu namiruje jedini vjerovnik višak trebati rasporediti osnivaču </w:t>
      </w:r>
      <w:r w:rsidR="00FE2EC7">
        <w:rPr>
          <w:rFonts w:eastAsia="Times New Roman" w:hAnsi="Times New Roman" w:ascii="Times New Roman"/>
          <w:bCs/>
          <w:sz w:val="24"/>
          <w:szCs w:val="24"/>
          <w:lang w:eastAsia="hr-HR"/>
        </w:rPr>
        <w:t>Vladimiru Sidelnikovu.</w:t>
      </w:r>
    </w:p>
    <w:p w:rsidRDefault="00FE2EC7" w:rsidP="00A86E55" w:rsidR="00FE2EC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A86E55" w:rsidR="00E6269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Nazočna</w:t>
      </w:r>
      <w:r w:rsidR="00FE2EC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punomoćnica vjerovnika je suglasna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sa završnim izvješćem, završnim rač</w:t>
      </w:r>
      <w:r w:rsidR="00FE2EC7">
        <w:rPr>
          <w:rFonts w:eastAsia="Times New Roman" w:hAnsi="Times New Roman" w:ascii="Times New Roman"/>
          <w:bCs/>
          <w:sz w:val="24"/>
          <w:szCs w:val="24"/>
          <w:lang w:eastAsia="hr-HR"/>
        </w:rPr>
        <w:t>unom i završnim diobnim popisom i prijedlogom raspoređivanja viška pri završnoj diobi.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 je na današnjem završnom ročištu skupština vjerovnika donijela slijedeće odluke:</w:t>
      </w:r>
    </w:p>
    <w:p w:rsidRDefault="00497BF3" w:rsidP="00497BF3" w:rsidR="00497BF3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Prihvaća se završno izvješće, završni račun i završni (diobni popis) stečajnog upravitelja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</w:t>
      </w:r>
    </w:p>
    <w:p w:rsidRDefault="00497BF3" w:rsidP="00497BF3" w:rsidR="00497BF3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Odluka o zaključenju stečajnoga postupka s naznakom osnove zaključenja uslijediti će u zakonskom roku te će ista biti objavljena na mrežnoj stranici e-Oglasna ploča sudova.  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E7C5A" w:rsidP="00BE7C5A" w:rsidR="00BE7C5A" w:rsidRPr="00BE7C5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FE2EC7">
        <w:rPr>
          <w:rFonts w:eastAsia="Times New Roman" w:hAnsi="Times New Roman" w:ascii="Times New Roman"/>
          <w:bCs/>
          <w:sz w:val="24"/>
          <w:szCs w:val="24"/>
          <w:lang w:eastAsia="hr-HR"/>
        </w:rPr>
        <w:t>11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FE2EC7">
        <w:rPr>
          <w:rFonts w:eastAsia="Times New Roman" w:hAnsi="Times New Roman" w:ascii="Times New Roman"/>
          <w:bCs/>
          <w:sz w:val="24"/>
          <w:szCs w:val="24"/>
          <w:lang w:eastAsia="hr-HR"/>
        </w:rPr>
        <w:t>38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497BF3" w:rsidR="00A86E55" w:rsidRPr="00CD574D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74C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D50141">
      <w:rPr>
        <w:rFonts w:eastAsia="Times New Roman" w:hAnsi="Times New Roman" w:ascii="Times New Roman"/>
        <w:bCs/>
        <w:sz w:val="24"/>
        <w:szCs w:val="24"/>
        <w:lang w:eastAsia="hr-HR"/>
      </w:rPr>
      <w:t>23/2017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D50141">
      <w:rPr>
        <w:rFonts w:eastAsia="Times New Roman" w:hAnsi="Times New Roman" w:ascii="Times New Roman"/>
        <w:bCs/>
        <w:sz w:val="24"/>
        <w:szCs w:val="24"/>
        <w:lang w:eastAsia="hr-HR"/>
      </w:rPr>
      <w:t>32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abstractNum w:abstractNumId="5">
    <w:nsid w:val="7A376CE0"/>
    <w:multiLevelType w:val="hybridMultilevel"/>
    <w:tmpl w:val="47367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F49EC"/>
    <w:rsid w:val="00223F83"/>
    <w:rsid w:val="002719DE"/>
    <w:rsid w:val="00287F22"/>
    <w:rsid w:val="00293EF2"/>
    <w:rsid w:val="003061A0"/>
    <w:rsid w:val="004246C6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A20E6"/>
    <w:rsid w:val="006D0142"/>
    <w:rsid w:val="00733D2E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62283"/>
    <w:rsid w:val="009658AF"/>
    <w:rsid w:val="00967575"/>
    <w:rsid w:val="009C7560"/>
    <w:rsid w:val="009D27D2"/>
    <w:rsid w:val="00A21AA1"/>
    <w:rsid w:val="00A3099D"/>
    <w:rsid w:val="00A30B8B"/>
    <w:rsid w:val="00A36FDB"/>
    <w:rsid w:val="00A47381"/>
    <w:rsid w:val="00A703AD"/>
    <w:rsid w:val="00A86CD1"/>
    <w:rsid w:val="00A86E55"/>
    <w:rsid w:val="00B714EE"/>
    <w:rsid w:val="00B741C5"/>
    <w:rsid w:val="00BB3006"/>
    <w:rsid w:val="00BE274C"/>
    <w:rsid w:val="00BE2E33"/>
    <w:rsid w:val="00BE7C5A"/>
    <w:rsid w:val="00CD574D"/>
    <w:rsid w:val="00CE69A8"/>
    <w:rsid w:val="00D17E0F"/>
    <w:rsid w:val="00D33B38"/>
    <w:rsid w:val="00D50141"/>
    <w:rsid w:val="00D55304"/>
    <w:rsid w:val="00D561F0"/>
    <w:rsid w:val="00DC529C"/>
    <w:rsid w:val="00DE7834"/>
    <w:rsid w:val="00E05E86"/>
    <w:rsid w:val="00E13733"/>
    <w:rsid w:val="00E6269C"/>
    <w:rsid w:val="00E75DAC"/>
    <w:rsid w:val="00EA2B17"/>
    <w:rsid w:val="00EB40D5"/>
    <w:rsid w:val="00F05767"/>
    <w:rsid w:val="00F15043"/>
    <w:rsid w:val="00F502DB"/>
    <w:rsid w:val="00F96981"/>
    <w:rsid w:val="00FE0C6C"/>
    <w:rsid w:val="00FE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2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74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274C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274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274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2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74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274C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274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274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11:33</izvorni_sadrzaj>
    <derivirana_varijabla naziv="DomainObject.StvarniPocetakVrijeme_1">11:33</derivirana_varijabla>
  </DomainObject.StvarniPocetakVrijeme>
  <DomainObject.StvarniZavrsetakVrijeme>
    <izvorni_sadrzaj>11:38</izvorni_sadrzaj>
    <derivirana_varijabla naziv="DomainObject.StvarniZavrsetakVrijeme_1">11:38</derivirana_varijabla>
  </DomainObject.StvarniZavrsetakVrijeme>
  <DomainObject.PlaniraniZavrsetakVrijeme>
    <izvorni_sadrzaj>11:59</izvorni_sadrzaj>
    <derivirana_varijabla naziv="DomainObject.PlaniraniZavrsetakVrijeme_1">11:59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St-23/2017-36</izvorni_sadrzaj>
    <derivirana_varijabla naziv="DomainObject.Zapisnik.Oznaka_1">St-23/2017-36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E. S. d.o.o. PREMANTURA</izvorni_sadrzaj>
    <derivirana_varijabla naziv="DomainObject.Predmet.ProtustrankaFormated_1">  T. E. S. d.o.o. PREMANTURA</derivirana_varijabla>
  </DomainObject.Predmet.ProtustrankaFormated>
  <DomainObject.Predmet.ProtustrankaFormatedOIB>
    <izvorni_sadrzaj>  T. E. S. d.o.o. PREMANTURA, OIB 91554413462</izvorni_sadrzaj>
    <derivirana_varijabla naziv="DomainObject.Predmet.ProtustrankaFormatedOIB_1">  T. E. S. d.o.o. PREMANTURA, OIB 91554413462</derivirana_varijabla>
  </DomainObject.Predmet.ProtustrankaFormatedOIB>
  <DomainObject.Predmet.ProtustrankaFormatedWithAdress>
    <izvorni_sadrzaj> T. E. S. d.o.o. PREMANTURA, Munte 142, 52100 Premantura</izvorni_sadrzaj>
    <derivirana_varijabla naziv="DomainObject.Predmet.ProtustrankaFormatedWithAdress_1"> T. E. S. d.o.o. PREMANTURA, Munte 142, 52100 Premantura</derivirana_varijabla>
  </DomainObject.Predmet.ProtustrankaFormatedWithAdress>
  <DomainObject.Predmet.ProtustrankaFormatedWithAdressOIB>
    <izvorni_sadrzaj> T. E. S. d.o.o. PREMANTURA, OIB 91554413462, Munte 142, 52100 Premantura</izvorni_sadrzaj>
    <derivirana_varijabla naziv="DomainObject.Predmet.ProtustrankaFormatedWithAdressOIB_1"> T. E. S. d.o.o. PREMANTURA, OIB 91554413462, Munte 142, 52100 Premantura</derivirana_varijabla>
  </DomainObject.Predmet.ProtustrankaFormatedWithAdressOIB>
  <DomainObject.Predmet.ProtustrankaWithAdress>
    <izvorni_sadrzaj>T. E. S. d.o.o. PREMANTURA Munte 142, 52100 Premantura</izvorni_sadrzaj>
    <derivirana_varijabla naziv="DomainObject.Predmet.ProtustrankaWithAdress_1">T. E. S. d.o.o. PREMANTURA Munte 142, 52100 Premantura</derivirana_varijabla>
  </DomainObject.Predmet.ProtustrankaWithAdress>
  <DomainObject.Predmet.ProtustrankaWithAdressOIB>
    <izvorni_sadrzaj>T. E. S. d.o.o. PREMANTURA, OIB 91554413462, Munte 142, 52100 Premantura</izvorni_sadrzaj>
    <derivirana_varijabla naziv="DomainObject.Predmet.ProtustrankaWithAdressOIB_1">T. E. S. d.o.o. PREMANTURA, OIB 91554413462, Munte 142, 52100 Premantura</derivirana_varijabla>
  </DomainObject.Predmet.ProtustrankaWithAdressOIB>
  <DomainObject.Predmet.ProtustrankaNazivFormated>
    <izvorni_sadrzaj>T. E. S. d.o.o. PREMANTURA</izvorni_sadrzaj>
    <derivirana_varijabla naziv="DomainObject.Predmet.ProtustrankaNazivFormated_1">T. E. S. d.o.o. PREMANTURA</derivirana_varijabla>
  </DomainObject.Predmet.ProtustrankaNazivFormated>
  <DomainObject.Predmet.ProtustrankaNazivFormatedOIB>
    <izvorni_sadrzaj>T. E. S. d.o.o. PREMANTURA, OIB 91554413462</izvorni_sadrzaj>
    <derivirana_varijabla naziv="DomainObject.Predmet.ProtustrankaNazivFormatedOIB_1">T. E. S. d.o.o. PREMANTURA, OIB 91554413462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E. S. d.o.o. PREMANTURA</item>
    </izvorni_sadrzaj>
    <derivirana_varijabla naziv="DomainObject.Predmet.ProtuStrankaListFormated_1">
      <item>T. E. S. d.o.o. PREMANTURA</item>
    </derivirana_varijabla>
  </DomainObject.Predmet.ProtuStrankaListFormated>
  <DomainObject.Predmet.ProtuStrankaListFormatedOIB>
    <izvorni_sadrzaj>
      <item>T. E. S. d.o.o. PREMANTURA, OIB 91554413462</item>
    </izvorni_sadrzaj>
    <derivirana_varijabla naziv="DomainObject.Predmet.ProtuStrankaListFormatedOIB_1">
      <item>T. E. S. d.o.o. PREMANTURA, OIB 91554413462</item>
    </derivirana_varijabla>
  </DomainObject.Predmet.ProtuStrankaListFormatedOIB>
  <DomainObject.Predmet.ProtuStrankaListFormatedWithAdress>
    <izvorni_sadrzaj>
      <item>T. E. S. d.o.o. PREMANTURA, Munte 142, 52100 Premantura</item>
    </izvorni_sadrzaj>
    <derivirana_varijabla naziv="DomainObject.Predmet.ProtuStrankaListFormatedWithAdress_1">
      <item>T. E. S. d.o.o. PREMANTURA, Munte 142, 52100 Premantura</item>
    </derivirana_varijabla>
  </DomainObject.Predmet.ProtuStrankaListFormatedWithAdress>
  <DomainObject.Predmet.ProtuStrankaListFormatedWithAdressOIB>
    <izvorni_sadrzaj>
      <item>T. E. S. d.o.o. PREMANTURA, OIB 91554413462, Munte 142, 52100 Premantura</item>
    </izvorni_sadrzaj>
    <derivirana_varijabla naziv="DomainObject.Predmet.ProtuStrankaListFormatedWithAdressOIB_1">
      <item>T. E. S. d.o.o. PREMANTURA, OIB 91554413462, Munte 142, 52100 Premantura</item>
    </derivirana_varijabla>
  </DomainObject.Predmet.ProtuStrankaListFormatedWithAdressOIB>
  <DomainObject.Predmet.ProtuStrankaListNazivFormated>
    <izvorni_sadrzaj>
      <item>T. E. S. d.o.o. PREMANTURA</item>
    </izvorni_sadrzaj>
    <derivirana_varijabla naziv="DomainObject.Predmet.ProtuStrankaListNazivFormated_1">
      <item>T. E. S. d.o.o. PREMANTURA</item>
    </derivirana_varijabla>
  </DomainObject.Predmet.ProtuStrankaListNazivFormated>
  <DomainObject.Predmet.ProtuStrankaListNazivFormatedOIB>
    <izvorni_sadrzaj>
      <item>T. E. S. d.o.o. PREMANTURA, OIB 91554413462</item>
    </izvorni_sadrzaj>
    <derivirana_varijabla naziv="DomainObject.Predmet.ProtuStrankaListNazivFormatedOIB_1">
      <item>T. E. S. d.o.o. PREMANTURA, OIB 91554413462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St-23/2017-36</izvorni_sadrzaj>
    <derivirana_varijabla naziv="DomainObject.PoslovniBrojDokumenta_1">St-23/2017-36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E. S. d.o.o. PREMANTURA</izvorni_sadrzaj>
    <derivirana_varijabla naziv="DomainObject.Predmet.ProtustrankaIDrugi_1">T. E. S.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T. E. S. d.o.o. PREMANTURA, OIB 91554413462, Munte 142, 52100 Premantura</izvorni_sadrzaj>
    <derivirana_varijabla naziv="DomainObject.Predmet.ProtustrankaIDrugiAdressOIB_1">T. E. S. d.o.o. PREMANTURA, OIB 91554413462, Munte 142,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 E. S. d.o.o. PREMANTURA</item>
      <item>FINANCIJSKA AGENCIJA, RC RIJEKA, PODRUŽNICA PULA, PULA</item>
    </izvorni_sadrzaj>
    <derivirana_varijabla naziv="DomainObject.Predmet.SudioniciListNaziv_1">
      <item>T. E. S. d.o.o. PREMANTURA</item>
      <item>FINANCIJSKA AGENCIJA, RC RIJEKA, PODRUŽNICA PULA, PULA</item>
    </derivirana_varijabla>
  </DomainObject.Predmet.SudioniciListNaziv>
  <DomainObject.Predmet.SudioniciListAdressOIB>
    <izvorni_sadrzaj>
      <item>T. E. S. d.o.o. PREMANTURA, OIB 91554413462, Munte 142,52100 Premantura</item>
      <item>FINANCIJSKA AGENCIJA, RC RIJEKA, PODRUŽNICA PULA, PULA, OIB 85821130368, Ulica grada Vukovara 70,10000 Zagreb</item>
    </izvorni_sadrzaj>
    <derivirana_varijabla naziv="DomainObject.Predmet.SudioniciListAdressOIB_1">
      <item>T. E. S. d.o.o. PREMANTURA, OIB 91554413462, Munte 142,52100 Premantura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91554413462</item>
      <item>, OIB 85821130368</item>
    </izvorni_sadrzaj>
    <derivirana_varijabla naziv="DomainObject.Predmet.SudioniciListNazivOIB_1">
      <item>, OIB 91554413462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16976-9014-48F3-B52C-B815CD2C7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2403</properties:Characters>
  <properties:Lines>68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2018-07-03T05:57:00Z</dcterms:created>
  <dc:creator>Josipa Dorkin</dc:creator>
  <cp:lastModifiedBy>wsadmin</cp:lastModifiedBy>
  <cp:lastPrinted>2018-04-17T08:27:00Z</cp:lastPrinted>
  <dcterms:modified xmlns:xsi="http://www.w3.org/2001/XMLSchema-instance" xsi:type="dcterms:W3CDTF">2018-07-03T10:46:00Z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St-23/2017-36 / Zapisnik - Završno ročište vjerovnika (st-23-17 - T.E.S. d.o.o.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