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08506" w14:paraId="af08506" w:rsidRDefault="00CD07CA" w:rsidP="00E33BA1" w:rsidR="00CD07CA">
      <w:pPr>
        <w:jc w:val="right"/>
        <w15:collapsed w:val="false"/>
        <w:rPr>
          <w:rFonts w:hAnsi="Times New Roman" w:ascii="Times New Roman"/>
          <w:sz w:val="24"/>
        </w:rPr>
      </w:pPr>
      <w:bookmarkStart w:name="_GoBack" w:id="0"/>
      <w:bookmarkEnd w:id="0"/>
    </w:p>
    <w:tbl>
      <w:tblPr>
        <w:tblW w:type="auto" w:w="0"/>
        <w:tblInd w:type="dxa" w:w="-252"/>
        <w:tblCellMar>
          <w:left w:type="dxa" w:w="0"/>
          <w:right w:type="dxa" w:w="0"/>
        </w:tblCellMar>
        <w:tblLook w:val="0000" w:noVBand="0" w:noHBand="0" w:lastColumn="0" w:firstColumn="0" w:lastRow="0" w:firstRow="0"/>
      </w:tblPr>
      <w:tblGrid>
        <w:gridCol w:w="4342"/>
      </w:tblGrid>
      <w:tr w:rsidTr="008F5996" w:rsidR="00CD07CA" w:rsidRPr="00525C75">
        <w:trPr>
          <w:trHeight w:val="2358"/>
        </w:trPr>
        <w:tc>
          <w:tcPr>
            <w:tcW w:type="dxa" w:w="4342"/>
            <w:tcMar>
              <w:top w:type="dxa" w:w="0"/>
              <w:left w:type="dxa" w:w="108"/>
              <w:bottom w:type="dxa" w:w="0"/>
              <w:right w:type="dxa" w:w="108"/>
            </w:tcMar>
          </w:tcPr>
          <w:p w:rsidRDefault="00CD07CA" w:rsidP="008F5996" w:rsidR="00CD07CA" w:rsidRPr="00525C75">
            <w:pPr>
              <w:jc w:val="center"/>
              <w:rPr>
                <w:rFonts w:hAnsi="Times New Roman" w:ascii="Times New Roman"/>
                <w:sz w:val="24"/>
              </w:rPr>
            </w:pPr>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CD07CA" w:rsidP="008F5996" w:rsidR="00CD07CA" w:rsidRPr="00525C75">
            <w:pPr>
              <w:jc w:val="center"/>
              <w:rPr>
                <w:rFonts w:hAnsi="Times New Roman" w:ascii="Times New Roman"/>
                <w:sz w:val="24"/>
              </w:rPr>
            </w:pP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REPUBLIKA HRVATSKA</w:t>
            </w: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TRGOVAČKI SUD U ZAGREBU</w:t>
            </w:r>
          </w:p>
          <w:p w:rsidRDefault="00CD07CA" w:rsidP="008F5996" w:rsidR="00CD07CA" w:rsidRPr="00BD1FC8">
            <w:pPr>
              <w:jc w:val="center"/>
              <w:rPr>
                <w:rFonts w:hAnsi="Times New Roman" w:ascii="Times New Roman"/>
                <w:bCs/>
                <w:sz w:val="24"/>
              </w:rPr>
            </w:pPr>
            <w:r w:rsidRPr="00BD1FC8">
              <w:rPr>
                <w:rFonts w:hAnsi="Times New Roman" w:ascii="Times New Roman"/>
                <w:bCs/>
                <w:sz w:val="24"/>
              </w:rPr>
              <w:t>Zagreb, Amruševa 2/II</w:t>
            </w:r>
          </w:p>
          <w:p w:rsidRDefault="00CD07CA" w:rsidP="008F5996" w:rsidR="00CD07CA" w:rsidRPr="00525C75">
            <w:pPr>
              <w:jc w:val="center"/>
              <w:rPr>
                <w:rFonts w:hAnsi="Times New Roman" w:ascii="Times New Roman"/>
                <w:sz w:val="24"/>
              </w:rPr>
            </w:pPr>
          </w:p>
        </w:tc>
      </w:tr>
    </w:tbl>
    <w:p w:rsidRDefault="00E33BA1" w:rsidP="00CD07CA" w:rsidR="00F26C96" w:rsidRPr="00F26C96">
      <w:pPr>
        <w:jc w:val="right"/>
        <w:rPr>
          <w:rFonts w:hAnsi="Times New Roman" w:ascii="Times New Roman"/>
          <w:sz w:val="24"/>
        </w:rPr>
      </w:pPr>
      <w:r w:rsidRPr="00B04B8F">
        <w:rPr>
          <w:rFonts w:hAnsi="Times New Roman" w:ascii="Times New Roman"/>
          <w:sz w:val="24"/>
        </w:rPr>
        <w:t>3 St-</w:t>
      </w:r>
      <w:r w:rsidR="008E4DD4">
        <w:rPr>
          <w:rFonts w:hAnsi="Times New Roman" w:ascii="Times New Roman"/>
          <w:sz w:val="24"/>
        </w:rPr>
        <w:t>156/16</w:t>
      </w:r>
      <w:r w:rsidR="00D2259B">
        <w:rPr>
          <w:rFonts w:hAnsi="Times New Roman" w:ascii="Times New Roman"/>
          <w:sz w:val="24"/>
        </w:rPr>
        <w:t>-20</w:t>
      </w:r>
    </w:p>
    <w:p w:rsidRDefault="00B04B8F" w:rsidP="00D27B8D" w:rsidR="00B04B8F" w:rsidRPr="00B27E98">
      <w:pPr>
        <w:rPr>
          <w:rFonts w:hAnsi="Times New Roman" w:ascii="Times New Roman"/>
          <w:sz w:val="24"/>
        </w:rPr>
      </w:pPr>
    </w:p>
    <w:p w:rsidRDefault="00E33BA1" w:rsidP="00E33BA1" w:rsidR="00E33BA1" w:rsidRPr="00B04B8F">
      <w:pPr>
        <w:rPr>
          <w:rFonts w:hAnsi="Times New Roman" w:ascii="Times New Roman"/>
          <w:sz w:val="24"/>
        </w:rPr>
      </w:pPr>
      <w:r w:rsidRPr="00B04B8F">
        <w:rPr>
          <w:rFonts w:hAnsi="Times New Roman" w:ascii="Times New Roman"/>
          <w:sz w:val="24"/>
        </w:rPr>
        <w:t xml:space="preserve">      </w:t>
      </w:r>
    </w:p>
    <w:p w:rsidRDefault="00B04B8F" w:rsidP="00B04B8F" w:rsidR="00E33BA1" w:rsidRPr="00B04B8F">
      <w:pPr>
        <w:jc w:val="center"/>
        <w:rPr>
          <w:rFonts w:hAnsi="Times New Roman" w:ascii="Times New Roman"/>
          <w:sz w:val="24"/>
        </w:rPr>
      </w:pPr>
      <w:r w:rsidRPr="00B04B8F">
        <w:rPr>
          <w:rFonts w:hAnsi="Times New Roman" w:ascii="Times New Roman"/>
          <w:sz w:val="24"/>
        </w:rPr>
        <w:t>R</w:t>
      </w:r>
      <w:r w:rsidR="00F26C96">
        <w:rPr>
          <w:rFonts w:hAnsi="Times New Roman" w:ascii="Times New Roman"/>
          <w:sz w:val="24"/>
        </w:rPr>
        <w:t xml:space="preserve"> </w:t>
      </w:r>
      <w:r w:rsidRPr="00B04B8F">
        <w:rPr>
          <w:rFonts w:hAnsi="Times New Roman" w:ascii="Times New Roman"/>
          <w:sz w:val="24"/>
        </w:rPr>
        <w:t>E</w:t>
      </w:r>
      <w:r w:rsidR="00F26C96">
        <w:rPr>
          <w:rFonts w:hAnsi="Times New Roman" w:ascii="Times New Roman"/>
          <w:sz w:val="24"/>
        </w:rPr>
        <w:t xml:space="preserve"> </w:t>
      </w:r>
      <w:r w:rsidRPr="00B04B8F">
        <w:rPr>
          <w:rFonts w:hAnsi="Times New Roman" w:ascii="Times New Roman"/>
          <w:sz w:val="24"/>
        </w:rPr>
        <w:t>P</w:t>
      </w:r>
      <w:r w:rsidR="00F26C96">
        <w:rPr>
          <w:rFonts w:hAnsi="Times New Roman" w:ascii="Times New Roman"/>
          <w:sz w:val="24"/>
        </w:rPr>
        <w:t xml:space="preserve"> </w:t>
      </w:r>
      <w:r w:rsidRPr="00B04B8F">
        <w:rPr>
          <w:rFonts w:hAnsi="Times New Roman" w:ascii="Times New Roman"/>
          <w:sz w:val="24"/>
        </w:rPr>
        <w:t>U</w:t>
      </w:r>
      <w:r w:rsidR="00F26C96">
        <w:rPr>
          <w:rFonts w:hAnsi="Times New Roman" w:ascii="Times New Roman"/>
          <w:sz w:val="24"/>
        </w:rPr>
        <w:t xml:space="preserve"> </w:t>
      </w:r>
      <w:r w:rsidRPr="00B04B8F">
        <w:rPr>
          <w:rFonts w:hAnsi="Times New Roman" w:ascii="Times New Roman"/>
          <w:sz w:val="24"/>
        </w:rPr>
        <w:t>B</w:t>
      </w:r>
      <w:r w:rsidR="00F26C96">
        <w:rPr>
          <w:rFonts w:hAnsi="Times New Roman" w:ascii="Times New Roman"/>
          <w:sz w:val="24"/>
        </w:rPr>
        <w:t xml:space="preserve"> </w:t>
      </w:r>
      <w:r w:rsidRPr="00B04B8F">
        <w:rPr>
          <w:rFonts w:hAnsi="Times New Roman" w:ascii="Times New Roman"/>
          <w:sz w:val="24"/>
        </w:rPr>
        <w:t>L</w:t>
      </w:r>
      <w:r w:rsidR="00F26C96">
        <w:rPr>
          <w:rFonts w:hAnsi="Times New Roman" w:ascii="Times New Roman"/>
          <w:sz w:val="24"/>
        </w:rPr>
        <w:t xml:space="preserve"> </w:t>
      </w:r>
      <w:r w:rsidRPr="00B04B8F">
        <w:rPr>
          <w:rFonts w:hAnsi="Times New Roman" w:ascii="Times New Roman"/>
          <w:sz w:val="24"/>
        </w:rPr>
        <w:t>I</w:t>
      </w:r>
      <w:r w:rsidR="00F26C96">
        <w:rPr>
          <w:rFonts w:hAnsi="Times New Roman" w:ascii="Times New Roman"/>
          <w:sz w:val="24"/>
        </w:rPr>
        <w:t xml:space="preserve"> </w:t>
      </w:r>
      <w:r w:rsidRPr="00B04B8F">
        <w:rPr>
          <w:rFonts w:hAnsi="Times New Roman" w:ascii="Times New Roman"/>
          <w:sz w:val="24"/>
        </w:rPr>
        <w:t>K</w:t>
      </w:r>
      <w:r w:rsidR="00F26C96">
        <w:rPr>
          <w:rFonts w:hAnsi="Times New Roman" w:ascii="Times New Roman"/>
          <w:sz w:val="24"/>
        </w:rPr>
        <w:t xml:space="preserve"> </w:t>
      </w:r>
      <w:r w:rsidRPr="00B04B8F">
        <w:rPr>
          <w:rFonts w:hAnsi="Times New Roman" w:ascii="Times New Roman"/>
          <w:sz w:val="24"/>
        </w:rPr>
        <w:t xml:space="preserve">A </w:t>
      </w:r>
      <w:r w:rsidR="00F26C96">
        <w:rPr>
          <w:rFonts w:hAnsi="Times New Roman" w:ascii="Times New Roman"/>
          <w:sz w:val="24"/>
        </w:rPr>
        <w:t xml:space="preserve">  </w:t>
      </w:r>
      <w:r w:rsidRPr="00B04B8F">
        <w:rPr>
          <w:rFonts w:hAnsi="Times New Roman" w:ascii="Times New Roman"/>
          <w:sz w:val="24"/>
        </w:rPr>
        <w:t>H</w:t>
      </w:r>
      <w:r w:rsidR="00F26C96">
        <w:rPr>
          <w:rFonts w:hAnsi="Times New Roman" w:ascii="Times New Roman"/>
          <w:sz w:val="24"/>
        </w:rPr>
        <w:t xml:space="preserve"> </w:t>
      </w:r>
      <w:r w:rsidRPr="00B04B8F">
        <w:rPr>
          <w:rFonts w:hAnsi="Times New Roman" w:ascii="Times New Roman"/>
          <w:sz w:val="24"/>
        </w:rPr>
        <w:t>R</w:t>
      </w:r>
      <w:r w:rsidR="00F26C96">
        <w:rPr>
          <w:rFonts w:hAnsi="Times New Roman" w:ascii="Times New Roman"/>
          <w:sz w:val="24"/>
        </w:rPr>
        <w:t xml:space="preserve"> </w:t>
      </w:r>
      <w:r w:rsidRPr="00B04B8F">
        <w:rPr>
          <w:rFonts w:hAnsi="Times New Roman" w:ascii="Times New Roman"/>
          <w:sz w:val="24"/>
        </w:rPr>
        <w:t>V</w:t>
      </w:r>
      <w:r w:rsidR="00F26C96">
        <w:rPr>
          <w:rFonts w:hAnsi="Times New Roman" w:ascii="Times New Roman"/>
          <w:sz w:val="24"/>
        </w:rPr>
        <w:t xml:space="preserve"> </w:t>
      </w:r>
      <w:r w:rsidRPr="00B04B8F">
        <w:rPr>
          <w:rFonts w:hAnsi="Times New Roman" w:ascii="Times New Roman"/>
          <w:sz w:val="24"/>
        </w:rPr>
        <w:t>A</w:t>
      </w:r>
      <w:r w:rsidR="00F26C96">
        <w:rPr>
          <w:rFonts w:hAnsi="Times New Roman" w:ascii="Times New Roman"/>
          <w:sz w:val="24"/>
        </w:rPr>
        <w:t xml:space="preserve"> </w:t>
      </w:r>
      <w:r w:rsidRPr="00B04B8F">
        <w:rPr>
          <w:rFonts w:hAnsi="Times New Roman" w:ascii="Times New Roman"/>
          <w:sz w:val="24"/>
        </w:rPr>
        <w:t>T</w:t>
      </w:r>
      <w:r w:rsidR="00F26C96">
        <w:rPr>
          <w:rFonts w:hAnsi="Times New Roman" w:ascii="Times New Roman"/>
          <w:sz w:val="24"/>
        </w:rPr>
        <w:t xml:space="preserve"> </w:t>
      </w:r>
      <w:r w:rsidRPr="00B04B8F">
        <w:rPr>
          <w:rFonts w:hAnsi="Times New Roman" w:ascii="Times New Roman"/>
          <w:sz w:val="24"/>
        </w:rPr>
        <w:t>S</w:t>
      </w:r>
      <w:r w:rsidR="00F26C96">
        <w:rPr>
          <w:rFonts w:hAnsi="Times New Roman" w:ascii="Times New Roman"/>
          <w:sz w:val="24"/>
        </w:rPr>
        <w:t xml:space="preserve"> </w:t>
      </w:r>
      <w:r w:rsidRPr="00B04B8F">
        <w:rPr>
          <w:rFonts w:hAnsi="Times New Roman" w:ascii="Times New Roman"/>
          <w:sz w:val="24"/>
        </w:rPr>
        <w:t>K</w:t>
      </w:r>
      <w:r w:rsidR="00F26C96">
        <w:rPr>
          <w:rFonts w:hAnsi="Times New Roman" w:ascii="Times New Roman"/>
          <w:sz w:val="24"/>
        </w:rPr>
        <w:t xml:space="preserve"> </w:t>
      </w:r>
      <w:r w:rsidRPr="00B04B8F">
        <w:rPr>
          <w:rFonts w:hAnsi="Times New Roman" w:ascii="Times New Roman"/>
          <w:sz w:val="24"/>
        </w:rPr>
        <w:t>A</w:t>
      </w:r>
    </w:p>
    <w:p w:rsidRDefault="0036625F" w:rsidP="0036625F" w:rsidR="00E33BA1" w:rsidRPr="00B04B8F">
      <w:pPr>
        <w:jc w:val="center"/>
        <w:rPr>
          <w:rFonts w:hAnsi="Times New Roman" w:ascii="Times New Roman"/>
          <w:sz w:val="24"/>
        </w:rPr>
      </w:pPr>
      <w:r w:rsidRPr="00B04B8F">
        <w:rPr>
          <w:rFonts w:hAnsi="Times New Roman" w:ascii="Times New Roman"/>
          <w:sz w:val="24"/>
        </w:rPr>
        <w:t>R J E Š E NJ E</w:t>
      </w:r>
    </w:p>
    <w:p w:rsidRDefault="0036625F" w:rsidP="0036625F" w:rsidR="0036625F" w:rsidRPr="00B04B8F">
      <w:pPr>
        <w:rPr>
          <w:rFonts w:hAnsi="Times New Roman" w:ascii="Times New Roman"/>
          <w:sz w:val="24"/>
        </w:rPr>
      </w:pPr>
    </w:p>
    <w:p w:rsidRDefault="0036625F" w:rsidP="0036625F" w:rsidR="00B11D9F" w:rsidRPr="00B04B8F">
      <w:pPr>
        <w:rPr>
          <w:rFonts w:hAnsi="Times New Roman" w:ascii="Times New Roman"/>
          <w:sz w:val="24"/>
        </w:rPr>
      </w:pPr>
      <w:r w:rsidRPr="00B04B8F">
        <w:rPr>
          <w:rFonts w:hAnsi="Times New Roman" w:ascii="Times New Roman"/>
          <w:sz w:val="24"/>
        </w:rPr>
        <w:tab/>
        <w:t>Trgovački sud u Zagrebu</w:t>
      </w:r>
      <w:r w:rsidR="00B04B8F">
        <w:rPr>
          <w:rFonts w:hAnsi="Times New Roman" w:ascii="Times New Roman"/>
          <w:sz w:val="24"/>
        </w:rPr>
        <w:t xml:space="preserve">, </w:t>
      </w:r>
      <w:r w:rsidRPr="00B04B8F">
        <w:rPr>
          <w:rFonts w:hAnsi="Times New Roman" w:ascii="Times New Roman"/>
          <w:sz w:val="24"/>
        </w:rPr>
        <w:t xml:space="preserve">po </w:t>
      </w:r>
      <w:r w:rsidR="00B04B8F">
        <w:rPr>
          <w:rFonts w:hAnsi="Times New Roman" w:ascii="Times New Roman"/>
          <w:sz w:val="24"/>
        </w:rPr>
        <w:t>sud</w:t>
      </w:r>
      <w:r w:rsidRPr="00B04B8F">
        <w:rPr>
          <w:rFonts w:hAnsi="Times New Roman" w:ascii="Times New Roman"/>
          <w:sz w:val="24"/>
        </w:rPr>
        <w:t xml:space="preserve">cu Mihaelu Kovačiću, u stečajnom postupku nad dužnikom </w:t>
      </w:r>
      <w:r w:rsidR="008E4DD4" w:rsidRPr="008E4DD4">
        <w:rPr>
          <w:rFonts w:hAnsi="Times New Roman" w:ascii="Times New Roman"/>
          <w:sz w:val="24"/>
        </w:rPr>
        <w:t>TIMECO d.o.o. Zagreb, Zagreba</w:t>
      </w:r>
      <w:r w:rsidR="008E4DD4" w:rsidRPr="008E4DD4">
        <w:rPr>
          <w:rFonts w:hAnsi="Times New Roman" w:ascii="Times New Roman" w:hint="eastAsia"/>
          <w:sz w:val="24"/>
        </w:rPr>
        <w:t>č</w:t>
      </w:r>
      <w:r w:rsidR="008E4DD4" w:rsidRPr="008E4DD4">
        <w:rPr>
          <w:rFonts w:hAnsi="Times New Roman" w:ascii="Times New Roman"/>
          <w:sz w:val="24"/>
        </w:rPr>
        <w:t>ka 145 a, OIB: 87902993434, pokrenutom na prijedlog Financijske agencije</w:t>
      </w:r>
      <w:r w:rsidR="008E4DD4">
        <w:rPr>
          <w:rFonts w:hAnsi="Times New Roman" w:ascii="Times New Roman"/>
          <w:sz w:val="24"/>
        </w:rPr>
        <w:t>, 16. listopada</w:t>
      </w:r>
      <w:r w:rsidR="00CD07CA">
        <w:rPr>
          <w:rFonts w:hAnsi="Times New Roman" w:ascii="Times New Roman"/>
          <w:sz w:val="24"/>
        </w:rPr>
        <w:t xml:space="preserve"> </w:t>
      </w:r>
      <w:r w:rsidR="00F26C96">
        <w:rPr>
          <w:rFonts w:hAnsi="Times New Roman" w:ascii="Times New Roman"/>
          <w:sz w:val="24"/>
        </w:rPr>
        <w:t>201</w:t>
      </w:r>
      <w:r w:rsidR="0036589C">
        <w:rPr>
          <w:rFonts w:hAnsi="Times New Roman" w:ascii="Times New Roman"/>
          <w:sz w:val="24"/>
        </w:rPr>
        <w:t>7</w:t>
      </w:r>
      <w:r w:rsidR="00F26C96">
        <w:rPr>
          <w:rFonts w:hAnsi="Times New Roman" w:ascii="Times New Roman"/>
          <w:sz w:val="24"/>
        </w:rPr>
        <w:t>.</w:t>
      </w:r>
    </w:p>
    <w:p w:rsidRDefault="004416EE" w:rsidP="0036625F" w:rsidR="0036625F" w:rsidRPr="00B04B8F">
      <w:pPr>
        <w:rPr>
          <w:rFonts w:hAnsi="Times New Roman" w:ascii="Times New Roman"/>
          <w:sz w:val="24"/>
        </w:rPr>
      </w:pPr>
      <w:r w:rsidRPr="00B04B8F">
        <w:rPr>
          <w:rFonts w:hAnsi="Times New Roman" w:ascii="Times New Roman"/>
          <w:sz w:val="24"/>
        </w:rPr>
        <w:t xml:space="preserve"> </w:t>
      </w:r>
    </w:p>
    <w:p w:rsidRDefault="0036625F" w:rsidP="0036625F" w:rsidR="0036625F" w:rsidRPr="00B04B8F">
      <w:pPr>
        <w:jc w:val="center"/>
        <w:rPr>
          <w:rFonts w:hAnsi="Times New Roman" w:ascii="Times New Roman"/>
          <w:sz w:val="24"/>
        </w:rPr>
      </w:pPr>
      <w:r w:rsidRPr="00B04B8F">
        <w:rPr>
          <w:rFonts w:hAnsi="Times New Roman" w:ascii="Times New Roman"/>
          <w:sz w:val="24"/>
        </w:rPr>
        <w:t>r i j e š i o   j e</w:t>
      </w:r>
    </w:p>
    <w:p w:rsidRDefault="005419C8" w:rsidP="0036625F" w:rsidR="005419C8" w:rsidRPr="00B04B8F">
      <w:pPr>
        <w:jc w:val="center"/>
        <w:rPr>
          <w:rFonts w:hAnsi="Times New Roman" w:ascii="Times New Roman"/>
          <w:b/>
          <w:sz w:val="24"/>
        </w:rPr>
      </w:pPr>
    </w:p>
    <w:p w:rsidRDefault="0024257C" w:rsidP="0036625F" w:rsidR="007160D0" w:rsidRPr="00B04B8F">
      <w:pPr>
        <w:rPr>
          <w:rFonts w:hAnsi="Times New Roman" w:ascii="Times New Roman"/>
          <w:sz w:val="24"/>
        </w:rPr>
      </w:pPr>
      <w:r w:rsidRPr="00B04B8F">
        <w:rPr>
          <w:rFonts w:hAnsi="Times New Roman" w:ascii="Times New Roman"/>
          <w:sz w:val="24"/>
        </w:rPr>
        <w:tab/>
      </w:r>
      <w:r w:rsidR="008E4DD4">
        <w:rPr>
          <w:rFonts w:hAnsi="Times New Roman" w:ascii="Times New Roman"/>
          <w:sz w:val="24"/>
        </w:rPr>
        <w:t xml:space="preserve">I. </w:t>
      </w:r>
      <w:r w:rsidR="00C531B2" w:rsidRPr="00B04B8F">
        <w:rPr>
          <w:rFonts w:hAnsi="Times New Roman" w:ascii="Times New Roman"/>
          <w:sz w:val="24"/>
        </w:rPr>
        <w:t>Privremeno</w:t>
      </w:r>
      <w:r w:rsidR="00CD07CA">
        <w:rPr>
          <w:rFonts w:hAnsi="Times New Roman" w:ascii="Times New Roman"/>
          <w:sz w:val="24"/>
        </w:rPr>
        <w:t>j</w:t>
      </w:r>
      <w:r w:rsidR="00C531B2" w:rsidRPr="00B04B8F">
        <w:rPr>
          <w:rFonts w:hAnsi="Times New Roman" w:ascii="Times New Roman"/>
          <w:sz w:val="24"/>
        </w:rPr>
        <w:t xml:space="preserve"> stečajno</w:t>
      </w:r>
      <w:r w:rsidR="00CD07CA">
        <w:rPr>
          <w:rFonts w:hAnsi="Times New Roman" w:ascii="Times New Roman"/>
          <w:sz w:val="24"/>
        </w:rPr>
        <w:t>j</w:t>
      </w:r>
      <w:r w:rsidR="00C531B2" w:rsidRPr="00B04B8F">
        <w:rPr>
          <w:rFonts w:hAnsi="Times New Roman" w:ascii="Times New Roman"/>
          <w:sz w:val="24"/>
        </w:rPr>
        <w:t xml:space="preserve"> upravitelj</w:t>
      </w:r>
      <w:r w:rsidR="00CD07CA">
        <w:rPr>
          <w:rFonts w:hAnsi="Times New Roman" w:ascii="Times New Roman"/>
          <w:sz w:val="24"/>
        </w:rPr>
        <w:t>ici</w:t>
      </w:r>
      <w:r w:rsidR="00F26C96">
        <w:rPr>
          <w:rFonts w:hAnsi="Times New Roman" w:ascii="Times New Roman"/>
          <w:sz w:val="24"/>
        </w:rPr>
        <w:t xml:space="preserve"> </w:t>
      </w:r>
      <w:r w:rsidR="008E4DD4" w:rsidRPr="008E4DD4">
        <w:rPr>
          <w:rFonts w:hAnsi="Times New Roman" w:ascii="Times New Roman"/>
          <w:sz w:val="24"/>
        </w:rPr>
        <w:t>Iv</w:t>
      </w:r>
      <w:r w:rsidR="008E4DD4">
        <w:rPr>
          <w:rFonts w:hAnsi="Times New Roman" w:ascii="Times New Roman"/>
          <w:sz w:val="24"/>
        </w:rPr>
        <w:t>i</w:t>
      </w:r>
      <w:r w:rsidR="008E4DD4" w:rsidRPr="008E4DD4">
        <w:rPr>
          <w:rFonts w:hAnsi="Times New Roman" w:ascii="Times New Roman"/>
          <w:sz w:val="24"/>
        </w:rPr>
        <w:t xml:space="preserve"> Petanjek, dipl.oecc. iz Zagreba, Trg Ivana Kukuljevića 9, OIB:707645247</w:t>
      </w:r>
      <w:r w:rsidR="008E4DD4">
        <w:rPr>
          <w:rFonts w:hAnsi="Times New Roman" w:ascii="Times New Roman"/>
          <w:sz w:val="24"/>
        </w:rPr>
        <w:t xml:space="preserve">01, </w:t>
      </w:r>
      <w:r w:rsidR="00C531B2" w:rsidRPr="00B04B8F">
        <w:rPr>
          <w:rFonts w:hAnsi="Times New Roman" w:ascii="Times New Roman"/>
          <w:sz w:val="24"/>
        </w:rPr>
        <w:t xml:space="preserve">na ime nagrade </w:t>
      </w:r>
      <w:r w:rsidR="00B04B8F">
        <w:rPr>
          <w:rFonts w:hAnsi="Times New Roman" w:ascii="Times New Roman"/>
          <w:sz w:val="24"/>
        </w:rPr>
        <w:t xml:space="preserve">za obavljanje poslova u prethodnom postupku </w:t>
      </w:r>
      <w:r w:rsidR="00C531B2" w:rsidRPr="00B04B8F">
        <w:rPr>
          <w:rFonts w:hAnsi="Times New Roman" w:ascii="Times New Roman"/>
          <w:sz w:val="24"/>
        </w:rPr>
        <w:t xml:space="preserve">određuje se iznos od </w:t>
      </w:r>
      <w:r w:rsidR="008E4DD4" w:rsidRPr="0058711B">
        <w:rPr>
          <w:rFonts w:hAnsi="Times New Roman" w:ascii="Times New Roman"/>
          <w:b/>
          <w:sz w:val="24"/>
        </w:rPr>
        <w:t>5</w:t>
      </w:r>
      <w:r w:rsidR="0036589C" w:rsidRPr="0058711B">
        <w:rPr>
          <w:rFonts w:hAnsi="Times New Roman" w:ascii="Times New Roman"/>
          <w:b/>
          <w:sz w:val="24"/>
        </w:rPr>
        <w:t>.000,00 (</w:t>
      </w:r>
      <w:r w:rsidR="008E4DD4" w:rsidRPr="0058711B">
        <w:rPr>
          <w:rFonts w:hAnsi="Times New Roman" w:ascii="Times New Roman"/>
          <w:b/>
          <w:sz w:val="24"/>
        </w:rPr>
        <w:t>pettisuća</w:t>
      </w:r>
      <w:r w:rsidR="0036589C" w:rsidRPr="0058711B">
        <w:rPr>
          <w:rFonts w:hAnsi="Times New Roman" w:ascii="Times New Roman"/>
          <w:b/>
          <w:sz w:val="24"/>
        </w:rPr>
        <w:t xml:space="preserve">) </w:t>
      </w:r>
      <w:r w:rsidR="00CD07CA" w:rsidRPr="0058711B">
        <w:rPr>
          <w:rFonts w:hAnsi="Times New Roman" w:ascii="Times New Roman"/>
          <w:b/>
          <w:sz w:val="24"/>
        </w:rPr>
        <w:t>kuna bruto.</w:t>
      </w:r>
    </w:p>
    <w:p w:rsidRDefault="00C531B2" w:rsidP="0036625F" w:rsidR="00C531B2" w:rsidRPr="00B04B8F">
      <w:pPr>
        <w:rPr>
          <w:rFonts w:hAnsi="Times New Roman" w:ascii="Times New Roman"/>
          <w:sz w:val="24"/>
        </w:rPr>
      </w:pPr>
      <w:r w:rsidRPr="00B04B8F">
        <w:rPr>
          <w:rFonts w:hAnsi="Times New Roman" w:ascii="Times New Roman"/>
          <w:sz w:val="24"/>
        </w:rPr>
        <w:tab/>
      </w:r>
    </w:p>
    <w:p w:rsidRDefault="00C531B2" w:rsidP="0036625F" w:rsidR="00C531B2" w:rsidRPr="00B04B8F">
      <w:pPr>
        <w:rPr>
          <w:rFonts w:hAnsi="Times New Roman" w:ascii="Times New Roman"/>
          <w:sz w:val="24"/>
        </w:rPr>
      </w:pPr>
      <w:r w:rsidRPr="00B04B8F">
        <w:rPr>
          <w:rFonts w:hAnsi="Times New Roman" w:ascii="Times New Roman"/>
          <w:sz w:val="24"/>
        </w:rPr>
        <w:tab/>
      </w:r>
      <w:r w:rsidR="008E4DD4">
        <w:rPr>
          <w:rFonts w:hAnsi="Times New Roman" w:ascii="Times New Roman"/>
          <w:sz w:val="24"/>
        </w:rPr>
        <w:t>II. Nalaže se računovodstvu b</w:t>
      </w:r>
      <w:r w:rsidR="00B04B8F">
        <w:rPr>
          <w:rFonts w:hAnsi="Times New Roman" w:ascii="Times New Roman"/>
          <w:sz w:val="24"/>
        </w:rPr>
        <w:t xml:space="preserve">ruto iznos nagrade </w:t>
      </w:r>
      <w:r w:rsidR="008E4DD4">
        <w:rPr>
          <w:rFonts w:hAnsi="Times New Roman" w:ascii="Times New Roman"/>
          <w:sz w:val="24"/>
        </w:rPr>
        <w:t>iz stavka I. izreke isplatiti na teret Fonda za namirenje troškova stečajnog postupka.</w:t>
      </w:r>
    </w:p>
    <w:p w:rsidRDefault="001E575C" w:rsidP="000764D8" w:rsidR="000764D8" w:rsidRPr="00B04B8F">
      <w:pPr>
        <w:rPr>
          <w:rFonts w:hAnsi="Times New Roman" w:ascii="Times New Roman"/>
          <w:sz w:val="24"/>
        </w:rPr>
      </w:pPr>
      <w:r w:rsidRPr="00B04B8F">
        <w:rPr>
          <w:rFonts w:hAnsi="Times New Roman" w:ascii="Times New Roman"/>
          <w:sz w:val="24"/>
        </w:rPr>
        <w:tab/>
      </w:r>
    </w:p>
    <w:p w:rsidRDefault="004416EE" w:rsidP="004416EE" w:rsidR="00317346" w:rsidRPr="00B04B8F">
      <w:pPr>
        <w:jc w:val="center"/>
        <w:rPr>
          <w:rFonts w:cs="Tahoma" w:hAnsi="Times New Roman" w:ascii="Times New Roman"/>
          <w:sz w:val="24"/>
        </w:rPr>
      </w:pPr>
      <w:r w:rsidRPr="00B04B8F">
        <w:rPr>
          <w:rFonts w:cs="Tahoma" w:hAnsi="Times New Roman" w:ascii="Times New Roman"/>
          <w:sz w:val="24"/>
        </w:rPr>
        <w:t>Obrazloženje</w:t>
      </w:r>
    </w:p>
    <w:p w:rsidRDefault="004416EE" w:rsidP="004416EE" w:rsidR="004416EE" w:rsidRPr="00B04B8F">
      <w:pPr>
        <w:jc w:val="center"/>
        <w:rPr>
          <w:rFonts w:cs="Tahoma" w:hAnsi="Times New Roman" w:ascii="Times New Roman"/>
          <w:sz w:val="24"/>
        </w:rPr>
      </w:pPr>
    </w:p>
    <w:p w:rsidRDefault="000764D8" w:rsidR="00CD07CA">
      <w:pPr>
        <w:rPr>
          <w:rFonts w:cs="Tahoma" w:hAnsi="Times New Roman" w:ascii="Times New Roman"/>
          <w:sz w:val="24"/>
        </w:rPr>
      </w:pPr>
      <w:r w:rsidRPr="00B04B8F">
        <w:rPr>
          <w:rFonts w:cs="Tahoma" w:hAnsi="Times New Roman" w:ascii="Times New Roman"/>
          <w:sz w:val="24"/>
        </w:rPr>
        <w:tab/>
      </w:r>
      <w:r w:rsidR="00C531B2" w:rsidRPr="00B04B8F">
        <w:rPr>
          <w:rFonts w:cs="Tahoma" w:hAnsi="Times New Roman" w:ascii="Times New Roman"/>
          <w:sz w:val="24"/>
        </w:rPr>
        <w:t xml:space="preserve">Na temelju članka </w:t>
      </w:r>
      <w:r w:rsidR="00CD07CA">
        <w:rPr>
          <w:rFonts w:cs="Tahoma" w:hAnsi="Times New Roman" w:ascii="Times New Roman"/>
          <w:sz w:val="24"/>
        </w:rPr>
        <w:t>4</w:t>
      </w:r>
      <w:r w:rsidR="00C531B2" w:rsidRPr="00B04B8F">
        <w:rPr>
          <w:rFonts w:cs="Tahoma" w:hAnsi="Times New Roman" w:ascii="Times New Roman"/>
          <w:sz w:val="24"/>
        </w:rPr>
        <w:t>. Uredbe o kriterijima i načinu obračuna i plaćanja nagrada stečajnim</w:t>
      </w:r>
      <w:r w:rsidR="00E34566">
        <w:rPr>
          <w:rFonts w:cs="Tahoma" w:hAnsi="Times New Roman" w:ascii="Times New Roman"/>
          <w:sz w:val="24"/>
        </w:rPr>
        <w:t xml:space="preserve"> upraviteljima</w:t>
      </w:r>
      <w:r w:rsidR="00C531B2" w:rsidRPr="00B04B8F">
        <w:rPr>
          <w:rFonts w:cs="Tahoma" w:hAnsi="Times New Roman" w:ascii="Times New Roman"/>
          <w:sz w:val="24"/>
        </w:rPr>
        <w:t xml:space="preserve"> </w:t>
      </w:r>
      <w:r w:rsidR="00E34566" w:rsidRPr="005D73CD">
        <w:rPr>
          <w:rFonts w:cs="Tahoma" w:hAnsi="Times New Roman" w:ascii="Times New Roman"/>
          <w:sz w:val="24"/>
        </w:rPr>
        <w:t>(N</w:t>
      </w:r>
      <w:r w:rsidR="00CD07CA">
        <w:rPr>
          <w:rFonts w:cs="Tahoma" w:hAnsi="Times New Roman" w:ascii="Times New Roman"/>
          <w:sz w:val="24"/>
        </w:rPr>
        <w:t>arodne novine</w:t>
      </w:r>
      <w:r w:rsidR="00E34566" w:rsidRPr="005D73CD">
        <w:rPr>
          <w:rFonts w:cs="Tahoma" w:hAnsi="Times New Roman" w:ascii="Times New Roman"/>
          <w:sz w:val="24"/>
        </w:rPr>
        <w:t xml:space="preserve"> </w:t>
      </w:r>
      <w:r w:rsidR="00CD07CA">
        <w:rPr>
          <w:rFonts w:cs="Tahoma" w:hAnsi="Times New Roman" w:ascii="Times New Roman"/>
          <w:sz w:val="24"/>
        </w:rPr>
        <w:t xml:space="preserve">106/15), </w:t>
      </w:r>
      <w:r w:rsidR="00C531B2" w:rsidRPr="00B04B8F">
        <w:rPr>
          <w:rFonts w:cs="Tahoma" w:hAnsi="Times New Roman" w:ascii="Times New Roman"/>
          <w:sz w:val="24"/>
        </w:rPr>
        <w:t xml:space="preserve">u svezi članka </w:t>
      </w:r>
      <w:r w:rsidR="00614F2B">
        <w:rPr>
          <w:rFonts w:cs="Tahoma" w:hAnsi="Times New Roman" w:ascii="Times New Roman"/>
          <w:sz w:val="24"/>
        </w:rPr>
        <w:t>119. stavak 6. i članka 94. stavak 1. i 2. Stečajnog zakona (Narodne novine 71/15</w:t>
      </w:r>
      <w:r w:rsidR="0058711B">
        <w:rPr>
          <w:rFonts w:cs="Tahoma" w:hAnsi="Times New Roman" w:ascii="Times New Roman"/>
          <w:sz w:val="24"/>
        </w:rPr>
        <w:t>; nastavno: SZ</w:t>
      </w:r>
      <w:r w:rsidR="00614F2B">
        <w:rPr>
          <w:rFonts w:cs="Tahoma" w:hAnsi="Times New Roman" w:ascii="Times New Roman"/>
          <w:sz w:val="24"/>
        </w:rPr>
        <w:t xml:space="preserve">), osobito </w:t>
      </w:r>
      <w:r w:rsidR="00CD07CA">
        <w:rPr>
          <w:rFonts w:cs="Tahoma" w:hAnsi="Times New Roman" w:ascii="Times New Roman"/>
          <w:sz w:val="24"/>
        </w:rPr>
        <w:t>vodeći računa o složenosti poslova koje je obavila privremena stečajna upraviteljica</w:t>
      </w:r>
      <w:r w:rsidR="00614F2B">
        <w:rPr>
          <w:rFonts w:cs="Tahoma" w:hAnsi="Times New Roman" w:ascii="Times New Roman"/>
          <w:sz w:val="24"/>
        </w:rPr>
        <w:t>, doneseno je rješenje kao u izreci.</w:t>
      </w:r>
    </w:p>
    <w:p w:rsidRDefault="00CD07CA" w:rsidR="00CD07CA">
      <w:pPr>
        <w:rPr>
          <w:rFonts w:cs="Tahoma" w:hAnsi="Times New Roman" w:ascii="Times New Roman"/>
          <w:sz w:val="24"/>
        </w:rPr>
      </w:pPr>
    </w:p>
    <w:p w:rsidRDefault="008E4DD4" w:rsidR="008E4DD4">
      <w:pPr>
        <w:rPr>
          <w:rFonts w:cs="Tahoma" w:hAnsi="Times New Roman" w:ascii="Times New Roman"/>
          <w:sz w:val="24"/>
        </w:rPr>
      </w:pPr>
      <w:r>
        <w:rPr>
          <w:rFonts w:cs="Tahoma" w:hAnsi="Times New Roman" w:ascii="Times New Roman"/>
          <w:sz w:val="24"/>
        </w:rPr>
        <w:tab/>
        <w:t>Budući da je prijedlog za pokretanje stečajnog postupka podnijela Financijska agencija, koja je temeljem članka 114. stavak 3. SZ oslobođena plaćanja predujma troškova stečajnog postupka, navedeni troškovi isplaćuju se na teret Fonda iz članka 111. stavak 1. SZ, slijedom čega je temeljem članka 111. stavak 3. SZ riješeno kao u stavku II. izreke.</w:t>
      </w:r>
    </w:p>
    <w:p w:rsidRDefault="008E4DD4" w:rsidR="008E4DD4">
      <w:pPr>
        <w:rPr>
          <w:rFonts w:cs="Tahoma" w:hAnsi="Times New Roman" w:ascii="Times New Roman"/>
          <w:sz w:val="24"/>
        </w:rPr>
      </w:pPr>
    </w:p>
    <w:p w:rsidRDefault="000764D8" w:rsidP="000764D8" w:rsidR="000764D8" w:rsidRPr="00B04B8F">
      <w:pPr>
        <w:jc w:val="center"/>
        <w:rPr>
          <w:rFonts w:cs="Tahoma" w:hAnsi="Times New Roman" w:ascii="Times New Roman"/>
          <w:sz w:val="24"/>
        </w:rPr>
      </w:pPr>
      <w:r w:rsidRPr="00B04B8F">
        <w:rPr>
          <w:rFonts w:cs="Tahoma" w:hAnsi="Times New Roman" w:ascii="Times New Roman"/>
          <w:sz w:val="24"/>
        </w:rPr>
        <w:t xml:space="preserve">U </w:t>
      </w:r>
      <w:r w:rsidR="00B04B8F">
        <w:rPr>
          <w:rFonts w:cs="Tahoma" w:hAnsi="Times New Roman" w:ascii="Times New Roman"/>
          <w:sz w:val="24"/>
        </w:rPr>
        <w:t xml:space="preserve">Zagrebu, </w:t>
      </w:r>
      <w:r w:rsidR="008E4DD4">
        <w:rPr>
          <w:rFonts w:cs="Tahoma" w:hAnsi="Times New Roman" w:ascii="Times New Roman"/>
          <w:sz w:val="24"/>
        </w:rPr>
        <w:t xml:space="preserve">16. listopada </w:t>
      </w:r>
      <w:r w:rsidR="00F26C96">
        <w:rPr>
          <w:rFonts w:cs="Tahoma" w:hAnsi="Times New Roman" w:ascii="Times New Roman"/>
          <w:sz w:val="24"/>
        </w:rPr>
        <w:t>201</w:t>
      </w:r>
      <w:r w:rsidR="0036589C">
        <w:rPr>
          <w:rFonts w:cs="Tahoma" w:hAnsi="Times New Roman" w:ascii="Times New Roman"/>
          <w:sz w:val="24"/>
        </w:rPr>
        <w:t>7</w:t>
      </w:r>
      <w:r w:rsidR="00F26C96">
        <w:rPr>
          <w:rFonts w:cs="Tahoma" w:hAnsi="Times New Roman" w:ascii="Times New Roman"/>
          <w:sz w:val="24"/>
        </w:rPr>
        <w:t>.</w:t>
      </w:r>
    </w:p>
    <w:p w:rsidRDefault="000764D8" w:rsidP="000764D8" w:rsidR="00AB0009" w:rsidRPr="00B04B8F">
      <w:pPr>
        <w:ind w:left="5664"/>
        <w:rPr>
          <w:rFonts w:cs="Tahoma" w:hAnsi="Times New Roman" w:ascii="Times New Roman"/>
          <w:sz w:val="24"/>
          <w:lang w:val="sl-SI"/>
        </w:rPr>
      </w:pPr>
      <w:r w:rsidRPr="00B04B8F">
        <w:rPr>
          <w:rFonts w:cs="Tahoma" w:hAnsi="Times New Roman" w:ascii="Times New Roman"/>
          <w:sz w:val="24"/>
          <w:lang w:val="sl-SI"/>
        </w:rPr>
        <w:t xml:space="preserve">                                                                                                                                                   </w:t>
      </w:r>
      <w:r w:rsidR="00AB0009" w:rsidRPr="00B04B8F">
        <w:rPr>
          <w:rFonts w:cs="Tahoma" w:hAnsi="Times New Roman" w:ascii="Times New Roman"/>
          <w:sz w:val="24"/>
          <w:lang w:val="sl-SI"/>
        </w:rPr>
        <w:t xml:space="preserve">                                                                        </w:t>
      </w:r>
    </w:p>
    <w:p w:rsidRDefault="00F53934" w:rsidP="000764D8" w:rsidR="000764D8" w:rsidRPr="00B04B8F">
      <w:pPr>
        <w:ind w:left="5664"/>
        <w:rPr>
          <w:rFonts w:cs="Tahoma" w:hAnsi="Times New Roman" w:ascii="Times New Roman"/>
          <w:sz w:val="24"/>
          <w:lang w:val="sl-SI"/>
        </w:rPr>
      </w:pPr>
      <w:r>
        <w:rPr>
          <w:rFonts w:cs="Tahoma" w:hAnsi="Times New Roman" w:ascii="Times New Roman"/>
          <w:sz w:val="24"/>
          <w:lang w:val="sl-SI"/>
        </w:rPr>
        <w:t xml:space="preserve">  </w:t>
      </w:r>
      <w:r w:rsidR="00B04B8F">
        <w:rPr>
          <w:rFonts w:cs="Tahoma" w:hAnsi="Times New Roman" w:ascii="Times New Roman"/>
          <w:sz w:val="24"/>
          <w:lang w:val="sl-SI"/>
        </w:rPr>
        <w:t xml:space="preserve">           </w:t>
      </w:r>
      <w:r w:rsidR="00E34566">
        <w:rPr>
          <w:rFonts w:cs="Tahoma" w:hAnsi="Times New Roman" w:ascii="Times New Roman"/>
          <w:sz w:val="24"/>
          <w:lang w:val="sl-SI"/>
        </w:rPr>
        <w:t xml:space="preserve"> </w:t>
      </w:r>
      <w:r w:rsidR="000764D8" w:rsidRPr="00B04B8F">
        <w:rPr>
          <w:rFonts w:cs="Tahoma" w:hAnsi="Times New Roman" w:ascii="Times New Roman"/>
          <w:sz w:val="24"/>
          <w:lang w:val="sl-SI"/>
        </w:rPr>
        <w:t>S</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U</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D</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A</w:t>
      </w:r>
      <w:r w:rsidR="00B04B8F">
        <w:rPr>
          <w:rFonts w:cs="Tahoma" w:hAnsi="Times New Roman" w:ascii="Times New Roman"/>
          <w:sz w:val="24"/>
          <w:lang w:val="sl-SI"/>
        </w:rPr>
        <w:t xml:space="preserve"> </w:t>
      </w:r>
      <w:r w:rsidR="000764D8" w:rsidRPr="00B04B8F">
        <w:rPr>
          <w:rFonts w:cs="Tahoma" w:hAnsi="Times New Roman" w:ascii="Times New Roman"/>
          <w:sz w:val="24"/>
          <w:lang w:val="sl-SI"/>
        </w:rPr>
        <w:t xml:space="preserve">C: </w:t>
      </w:r>
    </w:p>
    <w:p w:rsidRDefault="00F26C96" w:rsidP="000764D8" w:rsidR="000764D8" w:rsidRPr="00B04B8F">
      <w:pPr>
        <w:rPr>
          <w:rFonts w:cs="Tahoma" w:hAnsi="Times New Roman" w:ascii="Times New Roman"/>
          <w:sz w:val="24"/>
          <w:lang w:val="sl-SI"/>
        </w:rPr>
      </w:pPr>
      <w:r>
        <w:rPr>
          <w:rFonts w:cs="Tahoma" w:hAnsi="Times New Roman" w:ascii="Times New Roman"/>
          <w:sz w:val="24"/>
          <w:lang w:val="sl-SI"/>
        </w:rPr>
        <w:t xml:space="preserve"> </w:t>
      </w:r>
      <w:r w:rsidR="000764D8" w:rsidRPr="00B04B8F">
        <w:rPr>
          <w:rFonts w:cs="Tahoma" w:hAnsi="Times New Roman" w:ascii="Times New Roman"/>
          <w:sz w:val="24"/>
          <w:lang w:val="sl-SI"/>
        </w:rPr>
        <w:t xml:space="preserve">                                                                              </w:t>
      </w:r>
      <w:r w:rsidR="00062DD1" w:rsidRPr="00B04B8F">
        <w:rPr>
          <w:rFonts w:cs="Tahoma" w:hAnsi="Times New Roman" w:ascii="Times New Roman"/>
          <w:sz w:val="24"/>
          <w:lang w:val="sl-SI"/>
        </w:rPr>
        <w:t xml:space="preserve">      </w:t>
      </w:r>
      <w:r w:rsidR="00E478A9" w:rsidRPr="00B04B8F">
        <w:rPr>
          <w:rFonts w:cs="Tahoma" w:hAnsi="Times New Roman" w:ascii="Times New Roman"/>
          <w:sz w:val="24"/>
          <w:lang w:val="sl-SI"/>
        </w:rPr>
        <w:t xml:space="preserve"> </w:t>
      </w:r>
      <w:r w:rsidR="00050A64" w:rsidRPr="00B04B8F">
        <w:rPr>
          <w:rFonts w:cs="Tahoma" w:hAnsi="Times New Roman" w:ascii="Times New Roman"/>
          <w:sz w:val="24"/>
          <w:lang w:val="sl-SI"/>
        </w:rPr>
        <w:t xml:space="preserve"> </w:t>
      </w:r>
      <w:r>
        <w:rPr>
          <w:rFonts w:cs="Tahoma" w:hAnsi="Times New Roman" w:ascii="Times New Roman"/>
          <w:sz w:val="24"/>
          <w:lang w:val="sl-SI"/>
        </w:rPr>
        <w:t xml:space="preserve">  </w:t>
      </w:r>
      <w:r w:rsidR="00F53934">
        <w:rPr>
          <w:rFonts w:cs="Tahoma" w:hAnsi="Times New Roman" w:ascii="Times New Roman"/>
          <w:sz w:val="24"/>
          <w:lang w:val="sl-SI"/>
        </w:rPr>
        <w:t xml:space="preserve">  </w:t>
      </w:r>
      <w:r>
        <w:rPr>
          <w:rFonts w:cs="Tahoma" w:hAnsi="Times New Roman" w:ascii="Times New Roman"/>
          <w:sz w:val="24"/>
          <w:lang w:val="sl-SI"/>
        </w:rPr>
        <w:t xml:space="preserve">  </w:t>
      </w:r>
      <w:r w:rsidR="000764D8" w:rsidRPr="00B04B8F">
        <w:rPr>
          <w:rFonts w:cs="Tahoma" w:hAnsi="Times New Roman" w:ascii="Times New Roman"/>
          <w:sz w:val="24"/>
          <w:lang w:val="sl-SI"/>
        </w:rPr>
        <w:t>MIHAEL KOVAČIĆ</w:t>
      </w:r>
      <w:r w:rsidR="00D2259B">
        <w:rPr>
          <w:rFonts w:cs="Tahoma" w:hAnsi="Times New Roman" w:ascii="Times New Roman"/>
          <w:sz w:val="24"/>
          <w:lang w:val="sl-SI"/>
        </w:rPr>
        <w:t>, v.r.</w:t>
      </w:r>
    </w:p>
    <w:p w:rsidRDefault="000764D8" w:rsidP="000764D8" w:rsidR="000764D8" w:rsidRPr="00B04B8F">
      <w:pPr>
        <w:rPr>
          <w:rFonts w:cs="Tahoma" w:hAnsi="Times New Roman" w:ascii="Times New Roman"/>
          <w:sz w:val="24"/>
          <w:lang w:val="sl-SI"/>
        </w:rPr>
      </w:pPr>
    </w:p>
    <w:p w:rsidRDefault="000764D8" w:rsidP="000764D8" w:rsidR="000764D8" w:rsidRPr="00B04B8F">
      <w:pPr>
        <w:rPr>
          <w:rFonts w:cs="Tahoma" w:hAnsi="Times New Roman" w:ascii="Times New Roman"/>
          <w:sz w:val="24"/>
          <w:lang w:val="sl-SI"/>
        </w:rPr>
      </w:pP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r w:rsidRPr="00B04B8F">
        <w:rPr>
          <w:rFonts w:cs="Tahoma" w:hAnsi="Times New Roman" w:ascii="Times New Roman"/>
          <w:sz w:val="24"/>
          <w:lang w:val="sl-SI"/>
        </w:rPr>
        <w:tab/>
      </w:r>
    </w:p>
    <w:p w:rsidRDefault="00D2259B" w:rsidP="000764D8" w:rsidR="00D2259B">
      <w:pPr>
        <w:rPr>
          <w:rFonts w:cs="Tahoma" w:hAnsi="Times New Roman" w:ascii="Times New Roman"/>
          <w:sz w:val="24"/>
          <w:lang w:val="sl-SI"/>
        </w:rPr>
      </w:pPr>
    </w:p>
    <w:p w:rsidRDefault="00D2259B" w:rsidP="000764D8" w:rsidR="00D2259B">
      <w:pPr>
        <w:rPr>
          <w:rFonts w:cs="Tahoma" w:hAnsi="Times New Roman" w:ascii="Times New Roman"/>
          <w:sz w:val="24"/>
          <w:lang w:val="sl-SI"/>
        </w:rPr>
      </w:pPr>
    </w:p>
    <w:p w:rsidRDefault="000764D8" w:rsidP="000764D8" w:rsidR="000764D8" w:rsidRPr="00B04B8F">
      <w:pPr>
        <w:rPr>
          <w:rFonts w:cs="Tahoma" w:hAnsi="Times New Roman" w:ascii="Times New Roman"/>
          <w:sz w:val="24"/>
          <w:lang w:val="sl-SI"/>
        </w:rPr>
      </w:pPr>
      <w:r w:rsidRPr="00B04B8F">
        <w:rPr>
          <w:rFonts w:cs="Tahoma" w:hAnsi="Times New Roman" w:ascii="Times New Roman"/>
          <w:sz w:val="24"/>
          <w:lang w:val="sl-SI"/>
        </w:rPr>
        <w:lastRenderedPageBreak/>
        <w:t>Pravna pouka:</w:t>
      </w:r>
    </w:p>
    <w:p w:rsidRDefault="00F26C96" w:rsidP="000764D8" w:rsidR="000764D8" w:rsidRPr="00B04B8F">
      <w:pPr>
        <w:rPr>
          <w:rFonts w:cs="Tahoma" w:hAnsi="Times New Roman" w:ascii="Times New Roman"/>
          <w:sz w:val="24"/>
          <w:lang w:val="sl-SI"/>
        </w:rPr>
      </w:pPr>
      <w:r>
        <w:rPr>
          <w:rFonts w:cs="Tahoma" w:hAnsi="Times New Roman" w:ascii="Times New Roman"/>
          <w:sz w:val="24"/>
          <w:lang w:val="sl-SI"/>
        </w:rPr>
        <w:t xml:space="preserve">Na ovo rješenje dopuštena je </w:t>
      </w:r>
      <w:r w:rsidR="00B04B8F">
        <w:rPr>
          <w:rFonts w:cs="Tahoma" w:hAnsi="Times New Roman" w:ascii="Times New Roman"/>
          <w:sz w:val="24"/>
          <w:lang w:val="sl-SI"/>
        </w:rPr>
        <w:t xml:space="preserve">žalba koja se podnosi ovome sudu u roku osam dana, u </w:t>
      </w:r>
      <w:r>
        <w:rPr>
          <w:rFonts w:cs="Tahoma" w:hAnsi="Times New Roman" w:ascii="Times New Roman"/>
          <w:sz w:val="24"/>
          <w:lang w:val="sl-SI"/>
        </w:rPr>
        <w:t>d</w:t>
      </w:r>
      <w:r w:rsidR="00B04B8F">
        <w:rPr>
          <w:rFonts w:cs="Tahoma" w:hAnsi="Times New Roman" w:ascii="Times New Roman"/>
          <w:sz w:val="24"/>
          <w:lang w:val="sl-SI"/>
        </w:rPr>
        <w:t xml:space="preserve">va primjerka. </w:t>
      </w:r>
    </w:p>
    <w:p w:rsidRDefault="000764D8" w:rsidP="000764D8" w:rsidR="000764D8">
      <w:pPr>
        <w:rPr>
          <w:rFonts w:cs="Tahoma" w:hAnsi="Times New Roman" w:ascii="Times New Roman"/>
          <w:sz w:val="24"/>
          <w:lang w:val="sl-SI"/>
        </w:rPr>
      </w:pPr>
    </w:p>
    <w:p w:rsidRDefault="00D2259B" w:rsidP="000764D8" w:rsidR="00D2259B">
      <w:pPr>
        <w:rPr>
          <w:rFonts w:cs="Tahoma" w:hAnsi="Times New Roman" w:ascii="Times New Roman"/>
          <w:sz w:val="24"/>
          <w:lang w:val="sl-SI"/>
        </w:rPr>
      </w:pPr>
    </w:p>
    <w:p w:rsidRDefault="00D2259B" w:rsidP="000764D8" w:rsidR="00D2259B">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Za točnost otpravka ovlašteni službenik</w:t>
      </w:r>
    </w:p>
    <w:p w:rsidRDefault="00D2259B" w:rsidP="000764D8" w:rsidR="00D2259B" w:rsidRPr="00B04B8F">
      <w:pPr>
        <w:rPr>
          <w:rFonts w:cs="Tahoma" w:hAnsi="Times New Roman" w:ascii="Times New Roman"/>
          <w:sz w:val="24"/>
          <w:lang w:val="sl-SI"/>
        </w:rPr>
      </w:pP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r>
      <w:r>
        <w:rPr>
          <w:rFonts w:cs="Tahoma" w:hAnsi="Times New Roman" w:ascii="Times New Roman"/>
          <w:sz w:val="24"/>
          <w:lang w:val="sl-SI"/>
        </w:rPr>
        <w:tab/>
        <w:t>Sonja Pilić</w:t>
      </w:r>
    </w:p>
    <w:p w:rsidRDefault="000764D8" w:rsidP="000764D8" w:rsidR="00062DD1" w:rsidRPr="00D2259B">
      <w:pPr>
        <w:rPr>
          <w:rFonts w:cs="Tahoma" w:hAnsi="Times New Roman" w:ascii="Times New Roman"/>
          <w:color w:themeColor="background1" w:val="FFFFFF"/>
          <w:sz w:val="24"/>
        </w:rPr>
      </w:pPr>
      <w:r w:rsidRPr="00D2259B">
        <w:rPr>
          <w:rFonts w:cs="Tahoma" w:hAnsi="Times New Roman" w:ascii="Times New Roman"/>
          <w:color w:themeColor="background1" w:val="FFFFFF"/>
          <w:sz w:val="24"/>
        </w:rPr>
        <w:t>DNA:</w:t>
      </w:r>
    </w:p>
    <w:p w:rsidRDefault="00062DD1" w:rsidP="000764D8" w:rsidR="000764D8" w:rsidRPr="00D2259B">
      <w:pPr>
        <w:rPr>
          <w:rFonts w:cs="Tahoma" w:hAnsi="Times New Roman" w:ascii="Times New Roman"/>
          <w:color w:themeColor="background1" w:val="FFFFFF"/>
          <w:sz w:val="24"/>
        </w:rPr>
      </w:pPr>
      <w:r w:rsidRPr="00D2259B">
        <w:rPr>
          <w:rFonts w:cs="Tahoma" w:hAnsi="Times New Roman" w:ascii="Times New Roman"/>
          <w:color w:themeColor="background1" w:val="FFFFFF"/>
          <w:sz w:val="24"/>
        </w:rPr>
        <w:t xml:space="preserve">1. </w:t>
      </w:r>
      <w:r w:rsidR="00462348" w:rsidRPr="00D2259B">
        <w:rPr>
          <w:rFonts w:cs="Tahoma" w:hAnsi="Times New Roman" w:ascii="Times New Roman"/>
          <w:color w:themeColor="background1" w:val="FFFFFF"/>
          <w:sz w:val="24"/>
        </w:rPr>
        <w:t>Privremeno</w:t>
      </w:r>
      <w:r w:rsidR="00614F2B" w:rsidRPr="00D2259B">
        <w:rPr>
          <w:rFonts w:cs="Tahoma" w:hAnsi="Times New Roman" w:ascii="Times New Roman"/>
          <w:color w:themeColor="background1" w:val="FFFFFF"/>
          <w:sz w:val="24"/>
        </w:rPr>
        <w:t>j</w:t>
      </w:r>
      <w:r w:rsidR="00462348" w:rsidRPr="00D2259B">
        <w:rPr>
          <w:rFonts w:cs="Tahoma" w:hAnsi="Times New Roman" w:ascii="Times New Roman"/>
          <w:color w:themeColor="background1" w:val="FFFFFF"/>
          <w:sz w:val="24"/>
        </w:rPr>
        <w:t xml:space="preserve"> s</w:t>
      </w:r>
      <w:r w:rsidR="000764D8" w:rsidRPr="00D2259B">
        <w:rPr>
          <w:rFonts w:cs="Tahoma" w:hAnsi="Times New Roman" w:ascii="Times New Roman"/>
          <w:color w:themeColor="background1" w:val="FFFFFF"/>
          <w:sz w:val="24"/>
        </w:rPr>
        <w:t>tečajno</w:t>
      </w:r>
      <w:r w:rsidR="00614F2B" w:rsidRPr="00D2259B">
        <w:rPr>
          <w:rFonts w:cs="Tahoma" w:hAnsi="Times New Roman" w:ascii="Times New Roman"/>
          <w:color w:themeColor="background1" w:val="FFFFFF"/>
          <w:sz w:val="24"/>
        </w:rPr>
        <w:t>j</w:t>
      </w:r>
      <w:r w:rsidR="000764D8" w:rsidRPr="00D2259B">
        <w:rPr>
          <w:rFonts w:cs="Tahoma" w:hAnsi="Times New Roman" w:ascii="Times New Roman"/>
          <w:color w:themeColor="background1" w:val="FFFFFF"/>
          <w:sz w:val="24"/>
        </w:rPr>
        <w:t xml:space="preserve"> upravitelj</w:t>
      </w:r>
      <w:r w:rsidR="00614F2B" w:rsidRPr="00D2259B">
        <w:rPr>
          <w:rFonts w:cs="Tahoma" w:hAnsi="Times New Roman" w:ascii="Times New Roman"/>
          <w:color w:themeColor="background1" w:val="FFFFFF"/>
          <w:sz w:val="24"/>
        </w:rPr>
        <w:t>ici</w:t>
      </w:r>
      <w:r w:rsidR="00B04B8F" w:rsidRPr="00D2259B">
        <w:rPr>
          <w:rFonts w:cs="Tahoma" w:hAnsi="Times New Roman" w:ascii="Times New Roman"/>
          <w:color w:themeColor="background1" w:val="FFFFFF"/>
          <w:sz w:val="24"/>
        </w:rPr>
        <w:t>, osobno</w:t>
      </w:r>
    </w:p>
    <w:p w:rsidRDefault="00B04B8F" w:rsidP="000764D8" w:rsidR="00B04B8F" w:rsidRPr="00D2259B">
      <w:pPr>
        <w:rPr>
          <w:rFonts w:cs="Tahoma" w:hAnsi="Times New Roman" w:ascii="Times New Roman"/>
          <w:color w:themeColor="background1" w:val="FFFFFF"/>
          <w:sz w:val="24"/>
        </w:rPr>
      </w:pPr>
      <w:r w:rsidRPr="00D2259B">
        <w:rPr>
          <w:rFonts w:cs="Tahoma" w:hAnsi="Times New Roman" w:ascii="Times New Roman"/>
          <w:color w:themeColor="background1" w:val="FFFFFF"/>
          <w:sz w:val="24"/>
        </w:rPr>
        <w:t xml:space="preserve">2. </w:t>
      </w:r>
      <w:r w:rsidR="00614F2B" w:rsidRPr="00D2259B">
        <w:rPr>
          <w:rFonts w:cs="Tahoma" w:hAnsi="Times New Roman" w:ascii="Times New Roman"/>
          <w:color w:themeColor="background1" w:val="FFFFFF"/>
          <w:sz w:val="24"/>
        </w:rPr>
        <w:t xml:space="preserve">e-Oglasna ploča, ovdje </w:t>
      </w:r>
    </w:p>
    <w:sectPr w:rsidSect="00EA52A1" w:rsidR="00B04B8F" w:rsidRPr="00D2259B">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57FA" w:rsidR="002357FA">
      <w:r>
        <w:separator/>
      </w:r>
    </w:p>
  </w:endnote>
  <w:endnote w:id="0" w:type="continuationSeparator">
    <w:p w:rsidRDefault="002357FA" w:rsidR="002357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Mangal">
    <w:panose1 w:val="02040503050203030202"/>
    <w:charset w:val="00"/>
    <w:family w:val="roman"/>
    <w:pitch w:val="variable"/>
    <w:sig w:csb1="00000000" w:csb0="00000001" w:usb3="00000000" w:usb2="00000000" w:usb1="00000000" w:usb0="00008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57FA" w:rsidR="002357FA">
      <w:r>
        <w:separator/>
      </w:r>
    </w:p>
  </w:footnote>
  <w:footnote w:id="0" w:type="continuationSeparator">
    <w:p w:rsidRDefault="002357FA" w:rsidR="002357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50A64" w:rsidR="00050A6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0A64" w:rsidP="00DE3115" w:rsidR="00050A64" w:rsidRPr="008E4DD4">
    <w:pPr>
      <w:pStyle w:val="Zaglavlje"/>
      <w:framePr w:y="1" w:xAlign="center" w:vAnchor="text" w:hAnchor="margin" w:wrap="around"/>
      <w:rPr>
        <w:rStyle w:val="Brojstranice"/>
        <w:rFonts w:hAnsi="Times New Roman" w:ascii="Times New Roman"/>
      </w:rPr>
    </w:pPr>
    <w:r w:rsidRPr="008E4DD4">
      <w:rPr>
        <w:rStyle w:val="Brojstranice"/>
        <w:rFonts w:hAnsi="Times New Roman" w:ascii="Times New Roman"/>
      </w:rPr>
      <w:t xml:space="preserve">- </w:t>
    </w:r>
    <w:r w:rsidRPr="008E4DD4">
      <w:rPr>
        <w:rStyle w:val="Brojstranice"/>
        <w:rFonts w:hAnsi="Times New Roman" w:ascii="Times New Roman"/>
      </w:rPr>
      <w:fldChar w:fldCharType="begin"/>
    </w:r>
    <w:r w:rsidRPr="008E4DD4">
      <w:rPr>
        <w:rStyle w:val="Brojstranice"/>
        <w:rFonts w:hAnsi="Times New Roman" w:ascii="Times New Roman"/>
      </w:rPr>
      <w:instrText xml:space="preserve">PAGE  </w:instrText>
    </w:r>
    <w:r w:rsidRPr="008E4DD4">
      <w:rPr>
        <w:rStyle w:val="Brojstranice"/>
        <w:rFonts w:hAnsi="Times New Roman" w:ascii="Times New Roman"/>
      </w:rPr>
      <w:fldChar w:fldCharType="separate"/>
    </w:r>
    <w:r w:rsidR="00636422">
      <w:rPr>
        <w:rStyle w:val="Brojstranice"/>
        <w:rFonts w:hAnsi="Times New Roman" w:ascii="Times New Roman"/>
        <w:noProof/>
      </w:rPr>
      <w:t>2</w:t>
    </w:r>
    <w:r w:rsidRPr="008E4DD4">
      <w:rPr>
        <w:rStyle w:val="Brojstranice"/>
        <w:rFonts w:hAnsi="Times New Roman" w:ascii="Times New Roman"/>
      </w:rPr>
      <w:fldChar w:fldCharType="end"/>
    </w:r>
    <w:r w:rsidRPr="008E4DD4">
      <w:rPr>
        <w:rStyle w:val="Brojstranice"/>
        <w:rFonts w:hAnsi="Times New Roman" w:ascii="Times New Roman"/>
      </w:rPr>
      <w:t xml:space="preserve"> -</w:t>
    </w:r>
  </w:p>
  <w:p w:rsidRDefault="00050A64" w:rsidP="008E4DD4" w:rsidR="00050A64" w:rsidRPr="008E4DD4">
    <w:pPr>
      <w:jc w:val="right"/>
      <w:rPr>
        <w:rFonts w:hAnsi="Times New Roman" w:ascii="Times New Roman"/>
      </w:rPr>
    </w:pPr>
    <w:r w:rsidRPr="008E4DD4">
      <w:rPr>
        <w:rFonts w:hAnsi="Times New Roman" w:ascii="Times New Roman"/>
        <w:szCs w:val="22"/>
      </w:rPr>
      <w:t>3 St-</w:t>
    </w:r>
    <w:r w:rsidR="008E4DD4" w:rsidRPr="008E4DD4">
      <w:rPr>
        <w:rFonts w:hAnsi="Times New Roman" w:ascii="Times New Roman"/>
        <w:szCs w:val="22"/>
      </w:rPr>
      <w:t>158/16</w:t>
    </w:r>
    <w:r w:rsidR="00D2259B">
      <w:rPr>
        <w:rFonts w:hAnsi="Times New Roman" w:ascii="Times New Roman"/>
        <w:szCs w:val="22"/>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DD4"/>
    <w:rsid w:val="00050A64"/>
    <w:rsid w:val="00062DD1"/>
    <w:rsid w:val="00070CB4"/>
    <w:rsid w:val="000764D8"/>
    <w:rsid w:val="000A046A"/>
    <w:rsid w:val="000A5A68"/>
    <w:rsid w:val="000D010B"/>
    <w:rsid w:val="001241C1"/>
    <w:rsid w:val="00164FDA"/>
    <w:rsid w:val="00177A30"/>
    <w:rsid w:val="001E575C"/>
    <w:rsid w:val="002357FA"/>
    <w:rsid w:val="0024257C"/>
    <w:rsid w:val="002C1105"/>
    <w:rsid w:val="00317346"/>
    <w:rsid w:val="00317DF9"/>
    <w:rsid w:val="00334965"/>
    <w:rsid w:val="003362FF"/>
    <w:rsid w:val="00360318"/>
    <w:rsid w:val="0036589C"/>
    <w:rsid w:val="0036625F"/>
    <w:rsid w:val="003B3623"/>
    <w:rsid w:val="003B4319"/>
    <w:rsid w:val="003C3ECA"/>
    <w:rsid w:val="003D21F3"/>
    <w:rsid w:val="003F74DA"/>
    <w:rsid w:val="00436CBD"/>
    <w:rsid w:val="00441071"/>
    <w:rsid w:val="004416EE"/>
    <w:rsid w:val="00462348"/>
    <w:rsid w:val="00482439"/>
    <w:rsid w:val="005419C8"/>
    <w:rsid w:val="0057341F"/>
    <w:rsid w:val="0058711B"/>
    <w:rsid w:val="00593FFA"/>
    <w:rsid w:val="006008F9"/>
    <w:rsid w:val="00614F2B"/>
    <w:rsid w:val="00636422"/>
    <w:rsid w:val="00642359"/>
    <w:rsid w:val="006B72D9"/>
    <w:rsid w:val="006E1347"/>
    <w:rsid w:val="006E52BB"/>
    <w:rsid w:val="0070227B"/>
    <w:rsid w:val="007160D0"/>
    <w:rsid w:val="007E0A65"/>
    <w:rsid w:val="007E3B92"/>
    <w:rsid w:val="007F048E"/>
    <w:rsid w:val="008217D5"/>
    <w:rsid w:val="008B6BCE"/>
    <w:rsid w:val="008E3587"/>
    <w:rsid w:val="008E4465"/>
    <w:rsid w:val="008E4DD4"/>
    <w:rsid w:val="008F7361"/>
    <w:rsid w:val="00967A24"/>
    <w:rsid w:val="00971D49"/>
    <w:rsid w:val="009734D1"/>
    <w:rsid w:val="00973546"/>
    <w:rsid w:val="009768BD"/>
    <w:rsid w:val="00A23DC2"/>
    <w:rsid w:val="00A74130"/>
    <w:rsid w:val="00AB0009"/>
    <w:rsid w:val="00AC30C2"/>
    <w:rsid w:val="00B04B8F"/>
    <w:rsid w:val="00B11D9F"/>
    <w:rsid w:val="00B36118"/>
    <w:rsid w:val="00B52117"/>
    <w:rsid w:val="00B85DF5"/>
    <w:rsid w:val="00C172D4"/>
    <w:rsid w:val="00C32C1D"/>
    <w:rsid w:val="00C531B2"/>
    <w:rsid w:val="00C74832"/>
    <w:rsid w:val="00CD07CA"/>
    <w:rsid w:val="00D2259B"/>
    <w:rsid w:val="00D27B8D"/>
    <w:rsid w:val="00DB5644"/>
    <w:rsid w:val="00DE3115"/>
    <w:rsid w:val="00E066CE"/>
    <w:rsid w:val="00E076E3"/>
    <w:rsid w:val="00E13F3C"/>
    <w:rsid w:val="00E146B3"/>
    <w:rsid w:val="00E24AF4"/>
    <w:rsid w:val="00E33BA1"/>
    <w:rsid w:val="00E34566"/>
    <w:rsid w:val="00E478A9"/>
    <w:rsid w:val="00E50768"/>
    <w:rsid w:val="00EA52A1"/>
    <w:rsid w:val="00EF42CF"/>
    <w:rsid w:val="00F14B88"/>
    <w:rsid w:val="00F26C96"/>
    <w:rsid w:val="00F35635"/>
    <w:rsid w:val="00F53934"/>
    <w:rsid w:val="00F61A18"/>
    <w:rsid w:val="00F94CB0"/>
    <w:rsid w:val="00FE6DD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07CA"/>
    <w:rPr>
      <w:rFonts w:cs="Tahoma" w:hAnsi="Tahoma" w:ascii="Tahoma"/>
      <w:sz w:val="16"/>
      <w:szCs w:val="16"/>
    </w:rPr>
  </w:style>
  <w:style w:customStyle="true" w:styleId="TekstbaloniaChar" w:type="character">
    <w:name w:val="Tekst balončića Char"/>
    <w:basedOn w:val="Zadanifontodlomka"/>
    <w:link w:val="Tekstbalonia"/>
    <w:rsid w:val="00CD07CA"/>
    <w:rPr>
      <w:rFonts w:cs="Tahoma" w:hAnsi="Tahoma" w:ascii="Tahoma"/>
      <w:sz w:val="16"/>
      <w:szCs w:val="16"/>
      <w:lang w:eastAsia="en-US"/>
    </w:rPr>
  </w:style>
  <w:style w:styleId="Tekstrezerviranogmjesta" w:type="character">
    <w:name w:val="Placeholder Text"/>
    <w:basedOn w:val="Zadanifontodlomka"/>
    <w:uiPriority w:val="99"/>
    <w:semiHidden/>
    <w:rsid w:val="00636422"/>
    <w:rPr>
      <w:color w:val="808080"/>
      <w:bdr w:space="0" w:sz="0" w:color="auto" w:val="none"/>
      <w:shd w:fill="auto" w:color="auto" w:val="clear"/>
    </w:rPr>
  </w:style>
  <w:style w:customStyle="true" w:styleId="eSPISCCParagraphDefaultFont" w:type="character">
    <w:name w:val="eSPIS_CC_Paragraph Default Font"/>
    <w:basedOn w:val="Zadanifontodlomka"/>
    <w:rsid w:val="006364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422"/>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364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4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Tekstbalonia" w:type="paragraph">
    <w:name w:val="Balloon Text"/>
    <w:basedOn w:val="Normal"/>
    <w:link w:val="TekstbaloniaChar"/>
    <w:rsid w:val="00CD07CA"/>
    <w:rPr>
      <w:rFonts w:ascii="Tahoma" w:cs="Tahoma" w:hAnsi="Tahoma"/>
      <w:sz w:val="16"/>
      <w:szCs w:val="16"/>
    </w:rPr>
  </w:style>
  <w:style w:customStyle="1" w:styleId="TekstbaloniaChar" w:type="character">
    <w:name w:val="Tekst balončića Char"/>
    <w:basedOn w:val="Zadanifontodlomka"/>
    <w:link w:val="Tekstbalonia"/>
    <w:rsid w:val="00CD07CA"/>
    <w:rPr>
      <w:rFonts w:ascii="Tahoma" w:cs="Tahoma" w:hAnsi="Tahoma"/>
      <w:sz w:val="16"/>
      <w:szCs w:val="16"/>
      <w:lang w:eastAsia="en-US"/>
    </w:rPr>
  </w:style>
  <w:style w:styleId="Tekstrezerviranogmjesta" w:type="character">
    <w:name w:val="Placeholder Text"/>
    <w:basedOn w:val="Zadanifontodlomka"/>
    <w:uiPriority w:val="99"/>
    <w:semiHidden/>
    <w:rsid w:val="00636422"/>
    <w:rPr>
      <w:color w:val="808080"/>
      <w:bdr w:color="auto" w:space="0" w:sz="0" w:val="none"/>
      <w:shd w:color="auto" w:fill="auto" w:val="clear"/>
    </w:rPr>
  </w:style>
  <w:style w:customStyle="1" w:styleId="eSPISCCParagraphDefaultFont" w:type="character">
    <w:name w:val="eSPIS_CC_Paragraph Default Font"/>
    <w:basedOn w:val="Zadanifontodlomka"/>
    <w:rsid w:val="006364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36422"/>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364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364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listopada 2017.</izvorni_sadrzaj>
    <derivirana_varijabla naziv="DomainObject.DatumDonosenjaOdluke_1">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2016.</izvorni_sadrzaj>
    <derivirana_varijabla naziv="DomainObject.Predmet.DatumOsnivanja_1">11.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St-158/2016</izvorni_sadrzaj>
    <derivirana_varijabla naziv="DomainObject.Predmet.OznakaBroj_1">St-158/2016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TIMECO d.o.o.</izvorni_sadrzaj>
    <derivirana_varijabla naziv="DomainObject.Predmet.ProtustrankaFormated_1">  TIMECO d.o.o.</derivirana_varijabla>
  </DomainObject.Predmet.ProtustrankaFormated>
  <DomainObject.Predmet.ProtustrankaFormatedOIB>
    <izvorni_sadrzaj>  TIMECO d.o.o., OIB 87902993434</izvorni_sadrzaj>
    <derivirana_varijabla naziv="DomainObject.Predmet.ProtustrankaFormatedOIB_1">  TIMECO d.o.o., OIB 87902993434</derivirana_varijabla>
  </DomainObject.Predmet.ProtustrankaFormatedOIB>
  <DomainObject.Predmet.ProtustrankaFormatedWithAdress>
    <izvorni_sadrzaj> TIMECO d.o.o., Zagrebačka 145/a, 10000 Zagreb</izvorni_sadrzaj>
    <derivirana_varijabla naziv="DomainObject.Predmet.ProtustrankaFormatedWithAdress_1"> TIMECO d.o.o., Zagrebačka 145/a, 10000 Zagreb</derivirana_varijabla>
  </DomainObject.Predmet.ProtustrankaFormatedWithAdress>
  <DomainObject.Predmet.ProtustrankaFormatedWithAdressOIB>
    <izvorni_sadrzaj> TIMECO d.o.o., OIB 87902993434, Zagrebačka 145/a, 10000 Zagreb</izvorni_sadrzaj>
    <derivirana_varijabla naziv="DomainObject.Predmet.ProtustrankaFormatedWithAdressOIB_1"> TIMECO d.o.o., OIB 87902993434, Zagrebačka 145/a, 10000 Zagreb</derivirana_varijabla>
  </DomainObject.Predmet.ProtustrankaFormatedWithAdressOIB>
  <DomainObject.Predmet.ProtustrankaWithAdress>
    <izvorni_sadrzaj>TIMECO d.o.o. Zagrebačka 145/a, 10000 Zagreb</izvorni_sadrzaj>
    <derivirana_varijabla naziv="DomainObject.Predmet.ProtustrankaWithAdress_1">TIMECO d.o.o. Zagrebačka 145/a, 10000 Zagreb</derivirana_varijabla>
  </DomainObject.Predmet.ProtustrankaWithAdress>
  <DomainObject.Predmet.ProtustrankaWithAdressOIB>
    <izvorni_sadrzaj>TIMECO d.o.o., OIB 87902993434, Zagrebačka 145/a, 10000 Zagreb</izvorni_sadrzaj>
    <derivirana_varijabla naziv="DomainObject.Predmet.ProtustrankaWithAdressOIB_1">TIMECO d.o.o., OIB 87902993434, Zagrebačka 145/a, 10000 Zagreb</derivirana_varijabla>
  </DomainObject.Predmet.ProtustrankaWithAdressOIB>
  <DomainObject.Predmet.ProtustrankaNazivFormated>
    <izvorni_sadrzaj>TIMECO d.o.o.</izvorni_sadrzaj>
    <derivirana_varijabla naziv="DomainObject.Predmet.ProtustrankaNazivFormated_1">TIMECO d.o.o.</derivirana_varijabla>
  </DomainObject.Predmet.ProtustrankaNazivFormated>
  <DomainObject.Predmet.ProtustrankaNazivFormatedOIB>
    <izvorni_sadrzaj>TIMECO d.o.o., OIB 87902993434</izvorni_sadrzaj>
    <derivirana_varijabla naziv="DomainObject.Predmet.ProtustrankaNazivFormatedOIB_1">TIMECO d.o.o., OIB 87902993434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TIMECO d.o.o.</item>
    </izvorni_sadrzaj>
    <derivirana_varijabla naziv="DomainObject.Predmet.ProtuStrankaListFormated_1">
      <item>TIMECO d.o.o.</item>
    </derivirana_varijabla>
  </DomainObject.Predmet.ProtuStrankaListFormated>
  <DomainObject.Predmet.ProtuStrankaListFormatedOIB>
    <izvorni_sadrzaj>
      <item>TIMECO d.o.o., OIB 87902993434</item>
    </izvorni_sadrzaj>
    <derivirana_varijabla naziv="DomainObject.Predmet.ProtuStrankaListFormatedOIB_1">
      <item>TIMECO d.o.o., OIB 87902993434</item>
    </derivirana_varijabla>
  </DomainObject.Predmet.ProtuStrankaListFormatedOIB>
  <DomainObject.Predmet.ProtuStrankaListFormatedWithAdress>
    <izvorni_sadrzaj>
      <item>TIMECO d.o.o., Zagrebačka 145/a, 10000 Zagreb</item>
    </izvorni_sadrzaj>
    <derivirana_varijabla naziv="DomainObject.Predmet.ProtuStrankaListFormatedWithAdress_1">
      <item>TIMECO d.o.o., Zagrebačka 145/a, 10000 Zagreb</item>
    </derivirana_varijabla>
  </DomainObject.Predmet.ProtuStrankaListFormatedWithAdress>
  <DomainObject.Predmet.ProtuStrankaListFormatedWithAdressOIB>
    <izvorni_sadrzaj>
      <item>TIMECO d.o.o., OIB 87902993434, Zagrebačka 145/a, 10000 Zagreb</item>
    </izvorni_sadrzaj>
    <derivirana_varijabla naziv="DomainObject.Predmet.ProtuStrankaListFormatedWithAdressOIB_1">
      <item>TIMECO d.o.o., OIB 87902993434, Zagrebačka 145/a, 10000 Zagreb</item>
    </derivirana_varijabla>
  </DomainObject.Predmet.ProtuStrankaListFormatedWithAdressOIB>
  <DomainObject.Predmet.ProtuStrankaListNazivFormated>
    <izvorni_sadrzaj>
      <item>TIMECO d.o.o.</item>
    </izvorni_sadrzaj>
    <derivirana_varijabla naziv="DomainObject.Predmet.ProtuStrankaListNazivFormated_1">
      <item>TIMECO d.o.o.</item>
    </derivirana_varijabla>
  </DomainObject.Predmet.ProtuStrankaListNazivFormated>
  <DomainObject.Predmet.ProtuStrankaListNazivFormatedOIB>
    <izvorni_sadrzaj>
      <item>TIMECO d.o.o., OIB 87902993434</item>
    </izvorni_sadrzaj>
    <derivirana_varijabla naziv="DomainObject.Predmet.ProtuStrankaListNazivFormatedOIB_1">
      <item>TIMECO d.o.o., OIB 87902993434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2017.</izvorni_sadrzaj>
    <derivirana_varijabla naziv="DomainObject.Datum_1">16.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TIMECO d.o.o.</izvorni_sadrzaj>
    <derivirana_varijabla naziv="DomainObject.Predmet.ProtustrankaIDrugi_1">TIMECO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TIMECO d.o.o., OIB 87902993434, Zagrebačka 145/a, 10000 Zagreb</izvorni_sadrzaj>
    <derivirana_varijabla naziv="DomainObject.Predmet.ProtustrankaIDrugiAdressOIB_1">TIMECO d.o.o., OIB 87902993434, Zagrebačka 145/a,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TIMECO d.o.o.</item>
    </izvorni_sadrzaj>
    <derivirana_varijabla naziv="DomainObject.Predmet.SudioniciListNaziv_1">
      <item>FINA Regionalni centar Zagreb</item>
      <item>TIMECO d.o.o.</item>
    </derivirana_varijabla>
  </DomainObject.Predmet.SudioniciListNaziv>
  <DomainObject.Predmet.SudioniciListAdressOIB>
    <izvorni_sadrzaj>
      <item>FINA Regionalni centar Zagreb, OIB 85821130368, Trg svibanjskih žrtava 1995. 1,10000 Zagreb</item>
      <item>TIMECO d.o.o., OIB 87902993434, Zagrebačka 145/a,10000 Zagreb</item>
    </izvorni_sadrzaj>
    <derivirana_varijabla naziv="DomainObject.Predmet.SudioniciListAdressOIB_1">
      <item>FINA Regionalni centar Zagreb, OIB 85821130368, Trg svibanjskih žrtava 1995. 1,10000 Zagreb</item>
      <item>TIMECO d.o.o., OIB 87902993434, Zagrebačka 145/a,10000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87902993434</item>
    </izvorni_sadrzaj>
    <derivirana_varijabla naziv="DomainObject.Predmet.SudioniciListNazivOIB_1">
      <item>, OIB 85821130368</item>
      <item>, OIB 87902993434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284</properties:Words>
  <properties:Characters>1474</properties:Characters>
  <properties:Lines>57</properties:Lines>
  <properties:Paragraphs>23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2017-10-16T12:09:00Z</dcterms:created>
  <dc:creator>MK</dc:creator>
  <cp:lastModifiedBy>Sonja Pilić</cp:lastModifiedBy>
  <cp:lastPrinted>2017-10-16T12:14:00Z</cp:lastPrinted>
  <dcterms:modified xmlns:xsi="http://www.w3.org/2001/XMLSchema-instance" xsi:type="dcterms:W3CDTF">2017-10-16T12:15:00Z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