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8473" w14:paraId="3aa8473" w:rsidRDefault="009E6D74" w:rsidP="009E6D74" w:rsidR="009E6D74">
      <w:pPr>
        <w:pStyle w:val="Bezproreda"/>
        <w:ind w:firstLine="708" w:left="4956"/>
        <w15:collapsed w:val="false"/>
      </w:pPr>
      <w:bookmarkStart w:name="_GoBack" w:id="0"/>
      <w:bookmarkEnd w:id="0"/>
      <w:r>
        <w:t>1 St-41/2014-144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TRGOVAČKI SUD U BJELOVARU, po  sucu Branki Pleskalt, u stečajnom predmetu  nad stečajnim dužnicima:  Brestovac – drvni kombinat d.d.  u stečaju, Garešnički Brestovac , Brestovačka 3</w:t>
      </w:r>
      <w:r w:rsidR="003406F6">
        <w:t>3, OIB : 23482370704,    dana 29</w:t>
      </w:r>
      <w:r>
        <w:t xml:space="preserve">.  siječnja  2016. godine donio je slijedeći 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  <w:jc w:val="center"/>
      </w:pPr>
      <w:r>
        <w:t>Z A K L J U Č A K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I  Prodaje se imovina stečajnog dužnika Brestovac – drvna kombinat d.d. u stečaju, Garešnički Brestovac , Brestovačka 33, OIB : 23482370704, i to: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 xml:space="preserve">      - čkbr. 123/12  i čkbr. 123/13 u naravi deponij po početnoj pro</w:t>
      </w:r>
      <w:r w:rsidR="00627080">
        <w:t>dajnoj cijeni od  6.993,48 kune.</w:t>
      </w:r>
    </w:p>
    <w:p w:rsidRDefault="009E6D74" w:rsidP="009E6D74" w:rsidR="009E6D74">
      <w:pPr>
        <w:pStyle w:val="Bezproreda"/>
      </w:pPr>
    </w:p>
    <w:p w:rsidRDefault="00627080" w:rsidP="009E6D74" w:rsidR="009E6D74">
      <w:pPr>
        <w:pStyle w:val="Bezproreda"/>
      </w:pPr>
      <w:r>
        <w:t xml:space="preserve"> Nekretnina je </w:t>
      </w:r>
      <w:r w:rsidR="009E6D74">
        <w:t xml:space="preserve"> optereć</w:t>
      </w:r>
      <w:r>
        <w:t xml:space="preserve">ena  </w:t>
      </w:r>
      <w:r w:rsidR="009E6D74">
        <w:t xml:space="preserve"> razlučnim pravima za korist razlučnog vjerovnika Privredne banke d.d. Zagreb.</w:t>
      </w:r>
    </w:p>
    <w:p w:rsidRDefault="009E6D74" w:rsidP="009E6D74" w:rsidR="009E6D74">
      <w:pPr>
        <w:pStyle w:val="Bezproreda"/>
      </w:pPr>
    </w:p>
    <w:p w:rsidRDefault="00627080" w:rsidP="009E6D74" w:rsidR="009E6D74">
      <w:pPr>
        <w:pStyle w:val="Bezproreda"/>
      </w:pPr>
      <w:r>
        <w:t>II Nekretnina navedena</w:t>
      </w:r>
      <w:r w:rsidR="009E6D74">
        <w:t xml:space="preserve"> pod to</w:t>
      </w:r>
      <w:r>
        <w:t>č. I prodavati će se po početnoj prodajnoj cijeni navedenoj</w:t>
      </w:r>
      <w:r w:rsidR="009E6D74">
        <w:t xml:space="preserve"> pod toč. I ovog Zaključka. </w:t>
      </w:r>
    </w:p>
    <w:p w:rsidRDefault="009E6D74" w:rsidP="009E6D74" w:rsidR="009E6D74">
      <w:pPr>
        <w:pStyle w:val="Bezproreda"/>
      </w:pPr>
    </w:p>
    <w:p w:rsidRDefault="00627080" w:rsidP="009E6D74" w:rsidR="009E6D74">
      <w:pPr>
        <w:pStyle w:val="Bezproreda"/>
      </w:pPr>
      <w:r>
        <w:t>III Nekretnina</w:t>
      </w:r>
      <w:r w:rsidR="009E6D74">
        <w:t xml:space="preserve">  iz točke I  ovog Zak</w:t>
      </w:r>
      <w:r>
        <w:t>ljučka prodavat će se na osmoj</w:t>
      </w:r>
      <w:r w:rsidR="009E6D74">
        <w:t xml:space="preserve"> usmenoj javnoj  dražbi, koja će se održati </w:t>
      </w:r>
    </w:p>
    <w:p w:rsidRDefault="009E6D74" w:rsidP="009E6D74" w:rsidR="009E6D74">
      <w:pPr>
        <w:pStyle w:val="Bezproreda"/>
      </w:pPr>
    </w:p>
    <w:p w:rsidRDefault="00627080" w:rsidP="009E6D74" w:rsidR="009E6D74">
      <w:pPr>
        <w:pStyle w:val="Bezproreda"/>
        <w:jc w:val="center"/>
      </w:pPr>
      <w:r>
        <w:t>dana   26. veljače  2016</w:t>
      </w:r>
      <w:r w:rsidR="003406F6">
        <w:t>. godine u  10,0</w:t>
      </w:r>
      <w:r w:rsidR="009E6D74">
        <w:t>0 sati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kod Trgovačkog suda u Bjelovaru, soba br. 4. ovog suda.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IV  Uvjeti prodaje :</w:t>
      </w:r>
    </w:p>
    <w:p w:rsidRDefault="009E6D74" w:rsidP="009E6D74" w:rsidR="009E6D74">
      <w:pPr>
        <w:pStyle w:val="Bezproreda"/>
      </w:pPr>
      <w:r>
        <w:t xml:space="preserve">         </w:t>
      </w:r>
    </w:p>
    <w:p w:rsidRDefault="00627080" w:rsidP="009E6D74" w:rsidR="009E6D74">
      <w:pPr>
        <w:pStyle w:val="Bezproreda"/>
      </w:pPr>
      <w:r>
        <w:t>1.Nekretnina navedena</w:t>
      </w:r>
      <w:r w:rsidR="009E6D74">
        <w:t xml:space="preserve"> u točki I  ovog Zaklju</w:t>
      </w:r>
      <w:r>
        <w:t>čka na ročištu za dražbu ne može biti prodana</w:t>
      </w:r>
      <w:r w:rsidR="009E6D74">
        <w:t xml:space="preserve"> za cijen</w:t>
      </w:r>
      <w:r>
        <w:t>u ispod početne prodajne cijene</w:t>
      </w:r>
      <w:r w:rsidR="009E6D74">
        <w:t xml:space="preserve"> utvrđene pod toč. I Zaključka. 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2.Poreze, pristojbe i troškove koji nisu sadržani u početnim cijenama oglašenih nekretnina kupac je dužan platiti u skladu sa zakonom.</w:t>
      </w:r>
    </w:p>
    <w:p w:rsidRDefault="009E6D74" w:rsidP="009E6D74" w:rsidR="009E6D74">
      <w:pPr>
        <w:pStyle w:val="Bezproreda"/>
      </w:pPr>
    </w:p>
    <w:p w:rsidRDefault="00627080" w:rsidP="009E6D74" w:rsidR="009E6D74">
      <w:pPr>
        <w:pStyle w:val="Bezproreda"/>
      </w:pPr>
      <w:r>
        <w:t>3.Nekretnina  navedena</w:t>
      </w:r>
      <w:r w:rsidR="009E6D74">
        <w:t xml:space="preserve"> u točki I ovog Zaključka prodaju se isključivo po načelu "viđeno-kupljeno", te su isključeni svi prigovori na pravne i materijalne nedostatke istih.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 xml:space="preserve"> V  Pravo nadmetanja imaju sve pravne i fizičke osobe u skladu sa zakonskim propisima . Kao ponuditelji na usmenoj javnoj dražbi mogu sudjelo</w:t>
      </w:r>
      <w:r w:rsidR="00627080">
        <w:t>vati osobe koje najkasnije do  24.  veljače  2016</w:t>
      </w:r>
      <w:r>
        <w:t xml:space="preserve">. godine uplate osiguranje u visini 10% od utvrđene početne prodajne cijene , na račun Trgovačkog suda u Bjelovaru broj: IBAN HR6123900011300000630, s pozivom na broj 05-540-41-2014. 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 xml:space="preserve">VI  Nekretnine iz točke I ovog Zaključka sud će dosuditi ponuditelju koji ponudi najveću cijenu i  ispunjava sve uvjete ovog Zaključka, a ukoliko na javnoj dražbi sudjeluje više kupaca sud će  </w:t>
      </w:r>
      <w:r>
        <w:lastRenderedPageBreak/>
        <w:t>nekretnine dosuditi i kupcima koji ponude nižu cijenu, prema veličini ponuđene cijene, ako kupac koji je ponudio veću cijenu ne položi kupovinu u roku koji im je određen.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 xml:space="preserve">VIII Nakon što kupac položi kupovinu i rješenje o dosudi postane pravomoćno sud će </w:t>
      </w:r>
    </w:p>
    <w:p w:rsidRDefault="009E6D74" w:rsidP="009E6D74" w:rsidR="009E6D74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IX   Razgledanje nekretnina  te uvid u procijene vrijednosti istih mogu se obaviti uz prethodni dogovor sa stečajnim upraviteljima na broj :  098 490 651.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X Ovaj Zaključak će se objaviti na e- oglasnoj ploči Trgovačkog suda u Bjelovaru 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 xml:space="preserve"> </w:t>
      </w:r>
      <w:r w:rsidR="00627080">
        <w:t xml:space="preserve">U Bjelovaru,  </w:t>
      </w:r>
      <w:r>
        <w:t>2</w:t>
      </w:r>
      <w:r w:rsidR="003406F6">
        <w:t>9</w:t>
      </w:r>
      <w:r w:rsidR="00627080">
        <w:t>.  siječnja  2016</w:t>
      </w:r>
      <w:r>
        <w:t>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  <w:ind w:firstLine="708" w:left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</w:t>
      </w:r>
    </w:p>
    <w:p w:rsidRDefault="009E6D74" w:rsidP="009E6D74" w:rsidR="009E6D74">
      <w:pPr>
        <w:pStyle w:val="Bezproreda"/>
        <w:ind w:firstLine="708" w:left="708"/>
      </w:pPr>
    </w:p>
    <w:p w:rsidRDefault="009E6D74" w:rsidP="003406F6" w:rsidR="003406F6">
      <w:pPr>
        <w:pStyle w:val="Bezproreda"/>
        <w:ind w:firstLine="708" w:left="4248"/>
      </w:pPr>
      <w:r>
        <w:t xml:space="preserve">        BRANKA PLESKALT </w:t>
      </w:r>
      <w:r w:rsidR="003406F6">
        <w:t xml:space="preserve"> 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  <w:r>
        <w:t>POUKA O PRAVNOM LIJEKU: protiv ovog zaključka nema mjesta pravnom lijeku (čl. 11. Stečajnog zakona).</w:t>
      </w:r>
    </w:p>
    <w:p w:rsidRDefault="009E6D74" w:rsidP="009E6D74" w:rsidR="009E6D74">
      <w:pPr>
        <w:pStyle w:val="Bezproreda"/>
      </w:pPr>
    </w:p>
    <w:p w:rsidRDefault="009E6D74" w:rsidP="009E6D74" w:rsidR="009E6D74">
      <w:pPr>
        <w:pStyle w:val="Bezproreda"/>
      </w:pPr>
    </w:p>
    <w:p w:rsidRDefault="003406F6" w:rsidP="003406F6" w:rsidR="003406F6">
      <w:pPr>
        <w:pStyle w:val="Bezproreda"/>
      </w:pPr>
    </w:p>
    <w:p w:rsidRDefault="003406F6" w:rsidP="003406F6" w:rsidR="003406F6">
      <w:pPr>
        <w:pStyle w:val="Bezproreda"/>
      </w:pPr>
      <w:r>
        <w:t>Rj.</w:t>
      </w:r>
    </w:p>
    <w:p w:rsidRDefault="003406F6" w:rsidP="003406F6" w:rsidR="003406F6">
      <w:pPr>
        <w:pStyle w:val="Bezproreda"/>
      </w:pPr>
      <w:r>
        <w:t>Dna: stečajnom upravitelju – putem e-oglasne ploče</w:t>
      </w:r>
    </w:p>
    <w:p w:rsidRDefault="003406F6" w:rsidP="003406F6" w:rsidR="003406F6">
      <w:pPr>
        <w:pStyle w:val="Bezproreda"/>
      </w:pPr>
      <w:r>
        <w:t>razlučnim vjerovnicima-putem e-oglasne ploče</w:t>
      </w:r>
    </w:p>
    <w:p w:rsidRDefault="003406F6" w:rsidP="003406F6" w:rsidR="003406F6">
      <w:pPr>
        <w:pStyle w:val="Bezproreda"/>
      </w:pPr>
      <w:r>
        <w:t xml:space="preserve"> kal. ročište</w:t>
      </w:r>
    </w:p>
    <w:p w:rsidRDefault="003406F6" w:rsidP="003406F6" w:rsidR="003406F6">
      <w:pPr>
        <w:pStyle w:val="Bezproreda"/>
      </w:pPr>
      <w:r>
        <w:t>Bjelovar, 29. 01. 2016.</w:t>
      </w:r>
    </w:p>
    <w:p w:rsidRDefault="003406F6" w:rsidP="003406F6" w:rsidR="003406F6">
      <w:pPr>
        <w:pStyle w:val="Bezproreda"/>
      </w:pPr>
    </w:p>
    <w:p w:rsidRDefault="009E6D74" w:rsidP="009E6D74" w:rsidR="009E6D74"/>
    <w:p w:rsidRDefault="007E7521" w:rsidR="003D2344"/>
    <w:sectPr w:rsidSect="009642AB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87D" w:rsidP="009642AB" w:rsidR="00F9787D">
      <w:pPr>
        <w:spacing w:lineRule="auto" w:line="240" w:after="0"/>
      </w:pPr>
      <w:r>
        <w:separator/>
      </w:r>
    </w:p>
  </w:endnote>
  <w:endnote w:id="0" w:type="continuationSeparator">
    <w:p w:rsidRDefault="00F9787D" w:rsidP="009642AB" w:rsidR="00F978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87D" w:rsidP="009642AB" w:rsidR="00F9787D">
      <w:pPr>
        <w:spacing w:lineRule="auto" w:line="240" w:after="0"/>
      </w:pPr>
      <w:r>
        <w:separator/>
      </w:r>
    </w:p>
  </w:footnote>
  <w:footnote w:id="0" w:type="continuationSeparator">
    <w:p w:rsidRDefault="00F9787D" w:rsidP="009642AB" w:rsidR="00F978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092906"/>
      <w:docPartObj>
        <w:docPartGallery w:val="Page Numbers (Top of Page)"/>
        <w:docPartUnique/>
      </w:docPartObj>
    </w:sdtPr>
    <w:sdtEndPr/>
    <w:sdtContent>
      <w:p w:rsidRDefault="009642AB" w:rsidR="009642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521">
          <w:rPr>
            <w:noProof/>
          </w:rPr>
          <w:t>2</w:t>
        </w:r>
        <w:r>
          <w:fldChar w:fldCharType="end"/>
        </w:r>
      </w:p>
    </w:sdtContent>
  </w:sdt>
  <w:p w:rsidRDefault="009642AB" w:rsidR="009642A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6D74"/>
    <w:rsid w:val="003406F6"/>
    <w:rsid w:val="00624A69"/>
    <w:rsid w:val="00627080"/>
    <w:rsid w:val="007E7521"/>
    <w:rsid w:val="009642AB"/>
    <w:rsid w:val="009E6D74"/>
    <w:rsid w:val="00A92139"/>
    <w:rsid w:val="00B07D3A"/>
    <w:rsid w:val="00F9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6D7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E6D7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9642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42AB"/>
  </w:style>
  <w:style w:styleId="Podnoje" w:type="paragraph">
    <w:name w:val="footer"/>
    <w:basedOn w:val="Normal"/>
    <w:link w:val="PodnojeChar"/>
    <w:uiPriority w:val="99"/>
    <w:unhideWhenUsed/>
    <w:rsid w:val="009642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42AB"/>
  </w:style>
  <w:style w:styleId="Tekstrezerviranogmjesta" w:type="character">
    <w:name w:val="Placeholder Text"/>
    <w:basedOn w:val="Zadanifontodlomka"/>
    <w:uiPriority w:val="99"/>
    <w:semiHidden/>
    <w:rsid w:val="007E7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6D7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E6D7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9642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42AB"/>
  </w:style>
  <w:style w:styleId="Podnoje" w:type="paragraph">
    <w:name w:val="footer"/>
    <w:basedOn w:val="Normal"/>
    <w:link w:val="PodnojeChar"/>
    <w:uiPriority w:val="99"/>
    <w:unhideWhenUsed/>
    <w:rsid w:val="009642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42AB"/>
  </w:style>
  <w:style w:styleId="Tekstrezerviranogmjesta" w:type="character">
    <w:name w:val="Placeholder Text"/>
    <w:basedOn w:val="Zadanifontodlomka"/>
    <w:uiPriority w:val="99"/>
    <w:semiHidden/>
    <w:rsid w:val="007E7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56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St-41/2014-144</izvorni_sadrzaj>
    <derivirana_varijabla naziv="DomainObject.Oznaka_1">St-41/2014-144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St-41/2014-144</izvorni_sadrzaj>
    <derivirana_varijabla naziv="DomainObject.PoslovniBrojDokumenta_1">St-41/2014-144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  <item>, OIB 27086131107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  <item>, OIB 27086131107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2784</properties:Characters>
  <properties:Lines>91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2016-01-28T13:12:00Z</dcterms:created>
  <dc:creator>Vesna Dragišić</dc:creator>
  <cp:lastModifiedBy>Vesna Dragišić</cp:lastModifiedBy>
  <cp:lastPrinted>2016-01-29T10:13:00Z</cp:lastPrinted>
  <dcterms:modified xmlns:xsi="http://www.w3.org/2001/XMLSchema-instance" xsi:type="dcterms:W3CDTF">2016-01-29T10:15:00Z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St-41/2014-144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