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C4B61" w:rsidR="00496914" w:rsidRPr="001A4844">
        <w:trPr>
          <w:trHeight w:val="565"/>
        </w:trPr>
        <w:tc>
          <w:tcPr>
            <w:tcW w:type="dxa" w:w="2531"/>
          </w:tcPr>
          <w:p w:rsidRDefault="00496914" w:rsidP="00EC4B61" w:rsidR="0049691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96914" w:rsidP="00EC4B61" w:rsidR="00496914" w:rsidRPr="001A4844">
            <w:pPr>
              <w:jc w:val="center"/>
              <w:rPr>
                <w:sz w:val="24"/>
              </w:rPr>
            </w:pPr>
            <w:r w:rsidRPr="001A4844">
              <w:rPr>
                <w:sz w:val="24"/>
              </w:rPr>
              <w:t>Republika Hrvatska</w:t>
            </w:r>
          </w:p>
          <w:p w:rsidRDefault="00496914" w:rsidP="00EC4B61" w:rsidR="00496914" w:rsidRPr="001A4844">
            <w:pPr>
              <w:jc w:val="center"/>
              <w:rPr>
                <w:sz w:val="24"/>
              </w:rPr>
            </w:pPr>
            <w:r w:rsidRPr="001A4844">
              <w:rPr>
                <w:sz w:val="24"/>
              </w:rPr>
              <w:t>Trgovački sud u Splitu</w:t>
            </w:r>
          </w:p>
          <w:p w:rsidRDefault="00496914" w:rsidP="00EC4B61" w:rsidR="00496914" w:rsidRPr="001A4844">
            <w:pPr>
              <w:jc w:val="center"/>
              <w:rPr>
                <w:sz w:val="24"/>
              </w:rPr>
            </w:pPr>
            <w:r w:rsidRPr="001A4844">
              <w:rPr>
                <w:sz w:val="24"/>
              </w:rPr>
              <w:t>Split, Sukoišanska 6</w:t>
            </w:r>
          </w:p>
        </w:tc>
      </w:tr>
    </w:tbl>
    <w:p w14:textId="d992801" w14:paraId="d992801" w:rsidRDefault="00496914" w:rsidP="001B4E1F" w:rsidR="001C4B09" w:rsidRPr="00D92D1F">
      <w:pPr>
        <w:jc w:val="right"/>
        <w15:collapsed w:val="false"/>
      </w:pPr>
      <w:r w:rsidRPr="001A4844">
        <w:t>Poslovni broj: 4. St-</w:t>
      </w:r>
      <w:r w:rsidR="00DA3C18">
        <w:t>18/2014</w:t>
      </w:r>
      <w:r w:rsidR="00E27366">
        <w:t>-226</w:t>
      </w:r>
    </w:p>
    <w:p w:rsidRDefault="001C4B09" w:rsidP="001C4B09" w:rsidR="001C4B09" w:rsidRPr="00D92D1F">
      <w:pPr>
        <w:spacing w:after="200" w:before="300"/>
        <w:jc w:val="center"/>
      </w:pPr>
      <w:r w:rsidRPr="00D92D1F">
        <w:t xml:space="preserve">R E P U B L I K </w:t>
      </w:r>
      <w:r>
        <w:t>A   H R V A T S K A</w:t>
      </w:r>
    </w:p>
    <w:p w:rsidRDefault="001C4B09" w:rsidP="001C4B09" w:rsidR="001C4B09" w:rsidRPr="00D92D1F">
      <w:pPr>
        <w:spacing w:after="200" w:before="300"/>
        <w:jc w:val="center"/>
      </w:pPr>
      <w:r w:rsidRPr="00D92D1F">
        <w:t>R J E Š E N J E</w:t>
      </w:r>
    </w:p>
    <w:p w:rsidRDefault="00EC52CE" w:rsidP="00EC52CE" w:rsidR="00EC52CE">
      <w:pPr>
        <w:spacing w:beforeLines="40" w:before="96"/>
        <w:ind w:firstLine="708"/>
        <w:jc w:val="both"/>
      </w:pPr>
      <w:r w:rsidRPr="00EC52CE">
        <w:t xml:space="preserve">Trgovački sud u Splitu, po sucu Katarini Mikulić, u stečajnom postupku nad dužnikom </w:t>
      </w:r>
      <w:r w:rsidR="00343EE4">
        <w:t>MILS, MLJEKARA SPLIT d.d. u stečaju, Split, Komulovića put 4, OIB:08214458449</w:t>
      </w:r>
      <w:r w:rsidRPr="00EC52CE">
        <w:t xml:space="preserve">, </w:t>
      </w:r>
      <w:r w:rsidR="00F76A4D">
        <w:t>26</w:t>
      </w:r>
      <w:r w:rsidR="00343EE4">
        <w:t xml:space="preserve">. </w:t>
      </w:r>
      <w:r w:rsidR="004961F4">
        <w:t>srpnja</w:t>
      </w:r>
      <w:r w:rsidR="00343EE4">
        <w:t xml:space="preserve"> 2018.</w:t>
      </w:r>
      <w:r w:rsidR="001C4B09">
        <w:tab/>
      </w:r>
    </w:p>
    <w:p w:rsidRDefault="001C4B09" w:rsidP="00EC52CE" w:rsidR="001C4B09" w:rsidRPr="00D92D1F">
      <w:pPr>
        <w:pStyle w:val="Tijeloteksta"/>
        <w:tabs>
          <w:tab w:pos="1276" w:val="left"/>
          <w:tab w:pos="4536" w:val="center"/>
          <w:tab w:pos="7800" w:val="left"/>
        </w:tabs>
        <w:spacing w:after="240" w:before="140"/>
        <w:jc w:val="center"/>
      </w:pPr>
      <w:r w:rsidRPr="00D92D1F">
        <w:t>r i j e š i o    j e</w:t>
      </w:r>
    </w:p>
    <w:p w:rsidRDefault="001C4B09" w:rsidP="00293558" w:rsidR="001C4B09">
      <w:pPr>
        <w:pStyle w:val="Uvuenotijeloteksta"/>
        <w:ind w:left="0"/>
        <w:jc w:val="both"/>
      </w:pPr>
      <w:r>
        <w:t xml:space="preserve">I. </w:t>
      </w:r>
      <w:r w:rsidRPr="000E3463">
        <w:t xml:space="preserve">Određuje se prodaja </w:t>
      </w:r>
      <w:r>
        <w:t xml:space="preserve">imovine dužnika </w:t>
      </w:r>
      <w:r w:rsidRPr="000E3463">
        <w:t>u stečajnom po</w:t>
      </w:r>
      <w:r>
        <w:t>stupku i to</w:t>
      </w:r>
      <w:r w:rsidR="00343EE4">
        <w:t xml:space="preserve"> na nekretninama oznake čest.zem.</w:t>
      </w:r>
      <w:r w:rsidR="00374C51">
        <w:t xml:space="preserve"> </w:t>
      </w:r>
      <w:r w:rsidR="00343EE4">
        <w:t>6018/10 (zgrada od 324m</w:t>
      </w:r>
      <w:r w:rsidR="00343EE4" w:rsidRPr="00343EE4">
        <w:rPr>
          <w:vertAlign w:val="superscript"/>
        </w:rPr>
        <w:t>2</w:t>
      </w:r>
      <w:r w:rsidR="00343EE4">
        <w:t xml:space="preserve">), </w:t>
      </w:r>
      <w:r w:rsidR="00986725">
        <w:t xml:space="preserve">čest.zem. </w:t>
      </w:r>
      <w:r w:rsidR="00343EE4">
        <w:t>6018/13 (zgrada od 38m</w:t>
      </w:r>
      <w:r w:rsidR="00343EE4" w:rsidRPr="00343EE4">
        <w:rPr>
          <w:vertAlign w:val="superscript"/>
        </w:rPr>
        <w:t>2</w:t>
      </w:r>
      <w:r w:rsidR="00343EE4">
        <w:t xml:space="preserve">), </w:t>
      </w:r>
      <w:r w:rsidR="00986725">
        <w:t xml:space="preserve">čest.zem. </w:t>
      </w:r>
      <w:r w:rsidR="00343EE4">
        <w:t>6018/14 (zgrada od 38m</w:t>
      </w:r>
      <w:r w:rsidR="00343EE4" w:rsidRPr="00343EE4">
        <w:rPr>
          <w:vertAlign w:val="superscript"/>
        </w:rPr>
        <w:t>2</w:t>
      </w:r>
      <w:r w:rsidR="00343EE4">
        <w:t xml:space="preserve">), </w:t>
      </w:r>
      <w:r w:rsidR="00986725">
        <w:t xml:space="preserve">čest.zem. </w:t>
      </w:r>
      <w:r w:rsidR="00343EE4">
        <w:t>6018/5 (neplodno od 150m</w:t>
      </w:r>
      <w:r w:rsidR="00343EE4" w:rsidRPr="00343EE4">
        <w:rPr>
          <w:vertAlign w:val="superscript"/>
        </w:rPr>
        <w:t>2</w:t>
      </w:r>
      <w:r w:rsidR="00343EE4">
        <w:t xml:space="preserve">), </w:t>
      </w:r>
      <w:r w:rsidR="00986725">
        <w:t>čest.zem.</w:t>
      </w:r>
      <w:r w:rsidR="00343EE4">
        <w:t>6018/8 (neplodno od 60m</w:t>
      </w:r>
      <w:r w:rsidR="00343EE4" w:rsidRPr="00986725">
        <w:rPr>
          <w:vertAlign w:val="superscript"/>
        </w:rPr>
        <w:t>2</w:t>
      </w:r>
      <w:r w:rsidR="00343EE4">
        <w:t>),</w:t>
      </w:r>
      <w:r w:rsidR="00986725">
        <w:t xml:space="preserve"> čest.zem. </w:t>
      </w:r>
      <w:r w:rsidR="00343EE4">
        <w:t>6018/9</w:t>
      </w:r>
      <w:r w:rsidR="00986725">
        <w:t xml:space="preserve"> (neplodno od 4m</w:t>
      </w:r>
      <w:r w:rsidR="00986725" w:rsidRPr="00986725">
        <w:rPr>
          <w:vertAlign w:val="superscript"/>
        </w:rPr>
        <w:t>2</w:t>
      </w:r>
      <w:r w:rsidR="00986725">
        <w:t>)</w:t>
      </w:r>
      <w:r w:rsidR="00343EE4">
        <w:t xml:space="preserve">, </w:t>
      </w:r>
      <w:r w:rsidR="00986725">
        <w:t xml:space="preserve">čest.zem. </w:t>
      </w:r>
      <w:r w:rsidR="00343EE4">
        <w:t>6020/3</w:t>
      </w:r>
      <w:r w:rsidR="00986725">
        <w:t xml:space="preserve"> (zgrada od 122m</w:t>
      </w:r>
      <w:r w:rsidR="00986725" w:rsidRPr="00986725">
        <w:rPr>
          <w:vertAlign w:val="superscript"/>
        </w:rPr>
        <w:t>2</w:t>
      </w:r>
      <w:r w:rsidR="00986725">
        <w:t>)</w:t>
      </w:r>
      <w:r w:rsidR="00343EE4">
        <w:t xml:space="preserve">, </w:t>
      </w:r>
      <w:r w:rsidR="00986725">
        <w:t xml:space="preserve">čest.zem. </w:t>
      </w:r>
      <w:r w:rsidR="00343EE4">
        <w:t>6020/7</w:t>
      </w:r>
      <w:r w:rsidR="00986725">
        <w:t xml:space="preserve"> (zgrada od 510m</w:t>
      </w:r>
      <w:r w:rsidR="00986725" w:rsidRPr="00986725">
        <w:rPr>
          <w:vertAlign w:val="superscript"/>
        </w:rPr>
        <w:t>2</w:t>
      </w:r>
      <w:r w:rsidR="00986725">
        <w:t>)</w:t>
      </w:r>
      <w:r w:rsidR="00343EE4">
        <w:t xml:space="preserve">, </w:t>
      </w:r>
      <w:r w:rsidR="00986725">
        <w:t xml:space="preserve">čest.zem. </w:t>
      </w:r>
      <w:r w:rsidR="00343EE4">
        <w:t>6018/12</w:t>
      </w:r>
      <w:r w:rsidR="00986725">
        <w:t xml:space="preserve"> (zgrada od 1475m</w:t>
      </w:r>
      <w:r w:rsidR="00986725" w:rsidRPr="00986725">
        <w:rPr>
          <w:vertAlign w:val="superscript"/>
        </w:rPr>
        <w:t>2</w:t>
      </w:r>
      <w:r w:rsidR="00986725">
        <w:t>)</w:t>
      </w:r>
      <w:r w:rsidR="00343EE4">
        <w:t xml:space="preserve">, </w:t>
      </w:r>
      <w:r w:rsidR="00986725">
        <w:t xml:space="preserve">čest.zem. </w:t>
      </w:r>
      <w:r w:rsidR="00343EE4">
        <w:t>6018/11</w:t>
      </w:r>
      <w:r w:rsidR="00986725">
        <w:t xml:space="preserve"> (zgrada od 187m</w:t>
      </w:r>
      <w:r w:rsidR="00986725" w:rsidRPr="00986725">
        <w:rPr>
          <w:vertAlign w:val="superscript"/>
        </w:rPr>
        <w:t>2</w:t>
      </w:r>
      <w:r w:rsidR="00986725">
        <w:t>)</w:t>
      </w:r>
      <w:r w:rsidR="00343EE4">
        <w:t xml:space="preserve">, </w:t>
      </w:r>
      <w:r w:rsidR="00986725">
        <w:t xml:space="preserve">čest.zem. </w:t>
      </w:r>
      <w:r w:rsidR="00343EE4">
        <w:t>6020/1</w:t>
      </w:r>
      <w:r w:rsidR="00986725">
        <w:t xml:space="preserve"> (zgrada od 176m</w:t>
      </w:r>
      <w:r w:rsidR="00986725" w:rsidRPr="00986725">
        <w:rPr>
          <w:vertAlign w:val="superscript"/>
        </w:rPr>
        <w:t>2</w:t>
      </w:r>
      <w:r w:rsidR="00986725">
        <w:t>),</w:t>
      </w:r>
      <w:r w:rsidR="00343EE4">
        <w:t xml:space="preserve"> </w:t>
      </w:r>
      <w:r w:rsidR="00986725">
        <w:t xml:space="preserve">čest.zem. </w:t>
      </w:r>
      <w:r w:rsidR="00343EE4">
        <w:t>6018/4</w:t>
      </w:r>
      <w:r w:rsidR="00986725">
        <w:t xml:space="preserve"> (neplodno od 6011m</w:t>
      </w:r>
      <w:r w:rsidR="00986725" w:rsidRPr="00986725">
        <w:rPr>
          <w:vertAlign w:val="superscript"/>
        </w:rPr>
        <w:t>2</w:t>
      </w:r>
      <w:r w:rsidR="00986725">
        <w:t>),</w:t>
      </w:r>
      <w:r w:rsidR="00343EE4">
        <w:t xml:space="preserve"> </w:t>
      </w:r>
      <w:r w:rsidR="00986725">
        <w:t xml:space="preserve">čest.zem. </w:t>
      </w:r>
      <w:r w:rsidR="00343EE4">
        <w:t>6020/2</w:t>
      </w:r>
      <w:r w:rsidR="00986725">
        <w:t xml:space="preserve"> (zgrada od 51m</w:t>
      </w:r>
      <w:r w:rsidR="00986725" w:rsidRPr="00986725">
        <w:rPr>
          <w:vertAlign w:val="superscript"/>
        </w:rPr>
        <w:t>2</w:t>
      </w:r>
      <w:r w:rsidR="00986725">
        <w:t>)</w:t>
      </w:r>
      <w:r w:rsidR="00343EE4">
        <w:t xml:space="preserve"> i </w:t>
      </w:r>
      <w:r w:rsidR="00986725">
        <w:t xml:space="preserve">čest.zem. </w:t>
      </w:r>
      <w:r w:rsidR="00343EE4">
        <w:t>6020/6</w:t>
      </w:r>
      <w:r w:rsidR="00986725">
        <w:t xml:space="preserve"> (oranica od 34m</w:t>
      </w:r>
      <w:r w:rsidR="00986725" w:rsidRPr="00986725">
        <w:rPr>
          <w:vertAlign w:val="superscript"/>
        </w:rPr>
        <w:t>2</w:t>
      </w:r>
      <w:r w:rsidR="00986725">
        <w:t>)</w:t>
      </w:r>
      <w:r w:rsidR="00851441">
        <w:t xml:space="preserve"> upisanoj u ZU 9547 K.O. Split</w:t>
      </w:r>
      <w:r w:rsidR="00CE23EC">
        <w:t xml:space="preserve">, sve u vlasništvu stečajnog dužnika </w:t>
      </w:r>
      <w:r w:rsidR="00851441">
        <w:t>MILS, MLJEKARA SPLIT d.d., Split, Komulovića put 4, OIB:08214458449</w:t>
      </w:r>
      <w:r w:rsidR="00CE23EC">
        <w:t xml:space="preserve">, </w:t>
      </w:r>
      <w:r w:rsidR="00DE0277">
        <w:t>kao cjelina</w:t>
      </w:r>
      <w:r w:rsidR="00374C51">
        <w:t>.</w:t>
      </w:r>
    </w:p>
    <w:p w:rsidRDefault="00CE23EC" w:rsidP="00293558" w:rsidR="00293558">
      <w:pPr>
        <w:jc w:val="both"/>
      </w:pPr>
      <w:r w:rsidRPr="001A72D9">
        <w:t xml:space="preserve">II. </w:t>
      </w:r>
      <w:r w:rsidR="00293558">
        <w:t xml:space="preserve">a) na nekretninama oznake čest. zem. </w:t>
      </w:r>
      <w:r w:rsidR="00293558" w:rsidRPr="00293558">
        <w:t>6018/10, 6018/5, 6018/8, 6018/9 i 6020/3</w:t>
      </w:r>
      <w:r w:rsidR="00293558">
        <w:t xml:space="preserve"> je na </w:t>
      </w:r>
      <w:r w:rsidR="00293558" w:rsidRPr="00293558">
        <w:t xml:space="preserve">temelju </w:t>
      </w:r>
      <w:r w:rsidR="00293558">
        <w:t>r</w:t>
      </w:r>
      <w:r w:rsidR="00293558" w:rsidRPr="00293558">
        <w:t xml:space="preserve">ješenja Republike Hrvatske, Ministarstva kulture, Uprave za zaštitu kulturne baštine, Klasa: UP/I-612-08/13-06/0173, Urbroj:532-04-01-04/12-13-1 od 11. srpnja 2013. godine, zona A (potpuna zaštita povijesnih struktura), </w:t>
      </w:r>
      <w:r w:rsidR="00293558">
        <w:t>zabilježeno svojstvo kulturnog dobra (upis pod brojem Z-11510/14);</w:t>
      </w:r>
    </w:p>
    <w:p w:rsidRDefault="00293558" w:rsidP="00293558" w:rsidR="00293558">
      <w:pPr>
        <w:jc w:val="both"/>
      </w:pPr>
      <w:r>
        <w:t xml:space="preserve">     b) n</w:t>
      </w:r>
      <w:r w:rsidRPr="00293558">
        <w:t>a</w:t>
      </w:r>
      <w:r>
        <w:t xml:space="preserve"> nekretnini oznake čest. zem. </w:t>
      </w:r>
      <w:r w:rsidRPr="00293558">
        <w:t>6020/1</w:t>
      </w:r>
      <w:r>
        <w:t xml:space="preserve"> je na </w:t>
      </w:r>
      <w:r w:rsidRPr="00293558">
        <w:t xml:space="preserve">temelju </w:t>
      </w:r>
      <w:r>
        <w:t>r</w:t>
      </w:r>
      <w:r w:rsidRPr="00293558">
        <w:t xml:space="preserve">ješenja Republike Hrvatske, Ministarstva kulture, Uprave za zaštitu kulturne baštine, Klasa: UP/I-612-08/13-06/0173, Urbroj:532-04-01-04/12-13-1 od 11. srpnja 2013. godine, zona A (potpuna zaštita povijesnih struktura), </w:t>
      </w:r>
      <w:r>
        <w:t>zabilježeno je svojstvo kulturnog dobra (upis pod brojem Z-11510/14);</w:t>
      </w:r>
    </w:p>
    <w:p w:rsidRDefault="00293558" w:rsidP="00293558" w:rsidR="00293558">
      <w:pPr>
        <w:jc w:val="both"/>
      </w:pPr>
      <w:r>
        <w:t xml:space="preserve">    c) na nekretninama oznake </w:t>
      </w:r>
      <w:r w:rsidRPr="00293558">
        <w:t>čest. zem. 6018/4 i 6020/2</w:t>
      </w:r>
      <w:r>
        <w:t xml:space="preserve"> je na temelju r</w:t>
      </w:r>
      <w:r w:rsidRPr="00293558">
        <w:t>ješenja Republike Hrvatske, Ministarstva kulture, Uprave za zaštitu kulturne baštine, Klasa: UP/I-612-08/13-06/0173, Urbroj:532-04-01-04/12-1</w:t>
      </w:r>
      <w:r>
        <w:t>3-1 od 11. srpnja 2013. godine</w:t>
      </w:r>
      <w:r w:rsidRPr="00293558">
        <w:t xml:space="preserve">, zona A (potpuna zaštita povijesnih struktura), </w:t>
      </w:r>
      <w:r>
        <w:t>zabilježeno da imaju svojstvo kulturnog dobra (upis pod brojem Z-11510/14).</w:t>
      </w:r>
    </w:p>
    <w:p w:rsidRDefault="00293558" w:rsidP="00293558" w:rsidR="00293558">
      <w:pPr>
        <w:jc w:val="both"/>
      </w:pPr>
    </w:p>
    <w:p w:rsidRDefault="00293558" w:rsidP="00D74D43" w:rsidR="00C074ED">
      <w:pPr>
        <w:jc w:val="both"/>
      </w:pPr>
      <w:r>
        <w:t xml:space="preserve">III. </w:t>
      </w:r>
      <w:r w:rsidR="00C074ED">
        <w:t>a) n</w:t>
      </w:r>
      <w:r w:rsidR="001C4B09" w:rsidRPr="001A72D9">
        <w:t>a</w:t>
      </w:r>
      <w:r w:rsidR="00851441">
        <w:t xml:space="preserve"> nekretninama oznake čest.zem. 6018/5 (neplodno od 150m</w:t>
      </w:r>
      <w:r w:rsidR="00851441" w:rsidRPr="00343EE4">
        <w:rPr>
          <w:vertAlign w:val="superscript"/>
        </w:rPr>
        <w:t>2</w:t>
      </w:r>
      <w:r w:rsidR="00851441">
        <w:t>), čest.zem.6018/8 (neplodno od 60m</w:t>
      </w:r>
      <w:r w:rsidR="00851441" w:rsidRPr="00986725">
        <w:rPr>
          <w:vertAlign w:val="superscript"/>
        </w:rPr>
        <w:t>2</w:t>
      </w:r>
      <w:r w:rsidR="00851441">
        <w:t>), čest.zem. 6018/9 (neplodno od 4m</w:t>
      </w:r>
      <w:r w:rsidR="00851441" w:rsidRPr="00986725">
        <w:rPr>
          <w:vertAlign w:val="superscript"/>
        </w:rPr>
        <w:t>2</w:t>
      </w:r>
      <w:r w:rsidR="00851441">
        <w:t>), čest.zem. 6018/10 (zgrada od 324m</w:t>
      </w:r>
      <w:r w:rsidR="00851441" w:rsidRPr="00343EE4">
        <w:rPr>
          <w:vertAlign w:val="superscript"/>
        </w:rPr>
        <w:t>2</w:t>
      </w:r>
      <w:r w:rsidR="00851441">
        <w:t>), čest.zem. 6018/13 (zgrada od 38m</w:t>
      </w:r>
      <w:r w:rsidR="00851441" w:rsidRPr="00343EE4">
        <w:rPr>
          <w:vertAlign w:val="superscript"/>
        </w:rPr>
        <w:t>2</w:t>
      </w:r>
      <w:r w:rsidR="00851441">
        <w:t>), čest.zem. 6018/14 (zgrada od 38m</w:t>
      </w:r>
      <w:r w:rsidR="00851441" w:rsidRPr="00343EE4">
        <w:rPr>
          <w:vertAlign w:val="superscript"/>
        </w:rPr>
        <w:t>2</w:t>
      </w:r>
      <w:r w:rsidR="00851441">
        <w:t>) i čest.zem. 6020/3 (zgrada od 122m</w:t>
      </w:r>
      <w:r w:rsidR="00851441" w:rsidRPr="00986725">
        <w:rPr>
          <w:vertAlign w:val="superscript"/>
        </w:rPr>
        <w:t>2</w:t>
      </w:r>
      <w:r w:rsidR="00851441">
        <w:t xml:space="preserve">) upisano je </w:t>
      </w:r>
      <w:r w:rsidR="00851441" w:rsidRPr="00DA3C18">
        <w:t xml:space="preserve">založno </w:t>
      </w:r>
      <w:r w:rsidR="00851441">
        <w:t>pravo u korist Splitsko-dalmatinske županije, Domovinskog rata 2, Split</w:t>
      </w:r>
      <w:r w:rsidR="00C074ED">
        <w:t xml:space="preserve"> (Z-8724/09)</w:t>
      </w:r>
      <w:r w:rsidR="00851441">
        <w:t xml:space="preserve">, </w:t>
      </w:r>
      <w:r w:rsidR="0029733E">
        <w:t xml:space="preserve">RH, </w:t>
      </w:r>
      <w:r w:rsidR="00EC3F03">
        <w:t>Ministarstvo financija</w:t>
      </w:r>
      <w:r w:rsidR="0029733E">
        <w:t xml:space="preserve">, </w:t>
      </w:r>
      <w:r w:rsidR="00D74D43">
        <w:t>Porezna uprava</w:t>
      </w:r>
      <w:r w:rsidR="0029733E">
        <w:t xml:space="preserve">, </w:t>
      </w:r>
      <w:r w:rsidR="00D74D43">
        <w:t>Područni U</w:t>
      </w:r>
      <w:r w:rsidR="00C074ED">
        <w:t xml:space="preserve">red Split </w:t>
      </w:r>
      <w:r w:rsidR="0029733E">
        <w:t>(Z-4588/10) i</w:t>
      </w:r>
      <w:r w:rsidR="00C074ED">
        <w:t xml:space="preserve"> </w:t>
      </w:r>
      <w:r w:rsidR="00D74D43">
        <w:t>Hrvatska poštanska banka d.d.,</w:t>
      </w:r>
      <w:r w:rsidR="0029733E">
        <w:t xml:space="preserve"> </w:t>
      </w:r>
      <w:r w:rsidR="00D74D43">
        <w:t xml:space="preserve">Zagreb </w:t>
      </w:r>
      <w:r w:rsidR="00D24B42">
        <w:t>(Z-4770/08);</w:t>
      </w:r>
    </w:p>
    <w:p w:rsidRDefault="00CE04AA" w:rsidP="00D74D43" w:rsidR="00CE04AA">
      <w:pPr>
        <w:jc w:val="both"/>
      </w:pPr>
    </w:p>
    <w:p w:rsidRDefault="00C074ED" w:rsidP="00C074ED" w:rsidR="00C074ED">
      <w:pPr>
        <w:jc w:val="both"/>
      </w:pPr>
      <w:r>
        <w:lastRenderedPageBreak/>
        <w:t xml:space="preserve">b) na nekretnini oznake čest. zem. </w:t>
      </w:r>
      <w:r w:rsidR="009122FA">
        <w:t>6020/7 (zgrada od 510m</w:t>
      </w:r>
      <w:r w:rsidR="009122FA" w:rsidRPr="00986725">
        <w:rPr>
          <w:vertAlign w:val="superscript"/>
        </w:rPr>
        <w:t>2</w:t>
      </w:r>
      <w:r w:rsidR="009122FA">
        <w:t xml:space="preserve">) </w:t>
      </w:r>
      <w:r>
        <w:t xml:space="preserve">upisano je </w:t>
      </w:r>
      <w:r w:rsidRPr="00DA3C18">
        <w:t xml:space="preserve">založno </w:t>
      </w:r>
      <w:r>
        <w:t xml:space="preserve">pravo u korist Splitsko-dalmatinske županije (Z-8724/09), RH, </w:t>
      </w:r>
      <w:r w:rsidR="00EC3F03">
        <w:t>Ministarstvo financija</w:t>
      </w:r>
      <w:r>
        <w:t>, Porezna uprava, Područni Ured Split (Z-4588/10) i Hrvatska poštanska banka d.d., Zagreb (Z-14427/06, Z-14428/06, Z-14429/06, Z-5</w:t>
      </w:r>
      <w:r w:rsidR="009122FA">
        <w:t>09</w:t>
      </w:r>
      <w:r>
        <w:t>/08 i</w:t>
      </w:r>
      <w:r w:rsidR="00C76698">
        <w:t xml:space="preserve"> Z-4770/08),</w:t>
      </w:r>
    </w:p>
    <w:p w:rsidRDefault="00CE04AA" w:rsidP="00C074ED" w:rsidR="00CE04AA">
      <w:pPr>
        <w:jc w:val="both"/>
      </w:pPr>
    </w:p>
    <w:p w:rsidRDefault="009122FA" w:rsidP="003C712B" w:rsidR="003C712B">
      <w:pPr>
        <w:jc w:val="both"/>
      </w:pPr>
      <w:r>
        <w:t xml:space="preserve">c) </w:t>
      </w:r>
      <w:r w:rsidR="00C90825">
        <w:t xml:space="preserve">na nekretnini oznake čest.zem. </w:t>
      </w:r>
      <w:r w:rsidR="008F1F7C">
        <w:t>6018/12 (zgrada od 1475m</w:t>
      </w:r>
      <w:r w:rsidR="008F1F7C" w:rsidRPr="00986725">
        <w:rPr>
          <w:vertAlign w:val="superscript"/>
        </w:rPr>
        <w:t>2</w:t>
      </w:r>
      <w:r w:rsidR="008F1F7C">
        <w:t xml:space="preserve">) upisano je </w:t>
      </w:r>
      <w:r w:rsidR="008F1F7C" w:rsidRPr="00DA3C18">
        <w:t xml:space="preserve">založno </w:t>
      </w:r>
      <w:r w:rsidR="008F1F7C">
        <w:t xml:space="preserve">pravo </w:t>
      </w:r>
      <w:r w:rsidR="003C712B">
        <w:t xml:space="preserve">u korist Splitsko-dalmatinske županije (Z-8724/09), RH, </w:t>
      </w:r>
      <w:r w:rsidR="00EC3F03">
        <w:t>Ministarstvo financija</w:t>
      </w:r>
      <w:r w:rsidR="003C712B">
        <w:t>, Porezna uprava, Područni Ured Split (Z-4588/10</w:t>
      </w:r>
      <w:r w:rsidR="00BE3E05">
        <w:t xml:space="preserve">), </w:t>
      </w:r>
      <w:r w:rsidR="00CE04AA">
        <w:t xml:space="preserve">ALPE JADRAN BANKA d.d., Split (Z-1170/00), Hrvatska banka za obnovu i razvitak, Zagreb (Z-1170/00), Hrvatska poštanska banka (Z-4770/08) i Republika Hrvatska, Ministarstvo financija-Porezna uprava, Područni ured Split </w:t>
      </w:r>
      <w:r w:rsidR="00C4322B">
        <w:t>(Z-11950/08 i Z-2451/09)</w:t>
      </w:r>
      <w:r w:rsidR="003C712B">
        <w:t>;</w:t>
      </w:r>
    </w:p>
    <w:p w:rsidRDefault="00CE04AA" w:rsidP="003C712B" w:rsidR="00CE04AA">
      <w:pPr>
        <w:jc w:val="both"/>
      </w:pPr>
    </w:p>
    <w:p w:rsidRDefault="00CE04AA" w:rsidP="00CE04AA" w:rsidR="00CE04AA">
      <w:pPr>
        <w:jc w:val="both"/>
      </w:pPr>
      <w:r>
        <w:t>d) na nekretnini oznake čest. zem. 6018/11 (zgrada od 187m</w:t>
      </w:r>
      <w:r w:rsidRPr="00986725">
        <w:rPr>
          <w:vertAlign w:val="superscript"/>
        </w:rPr>
        <w:t>2</w:t>
      </w:r>
      <w:r w:rsidR="00915F96">
        <w:t>) i</w:t>
      </w:r>
      <w:r>
        <w:t xml:space="preserve"> čest.zem. 6020/1 (zgrada od 176m</w:t>
      </w:r>
      <w:r w:rsidRPr="00986725">
        <w:rPr>
          <w:vertAlign w:val="superscript"/>
        </w:rPr>
        <w:t>2</w:t>
      </w:r>
      <w:r>
        <w:t xml:space="preserve">) upisano je </w:t>
      </w:r>
      <w:r w:rsidR="00915F96" w:rsidRPr="00DA3C18">
        <w:t xml:space="preserve">založno </w:t>
      </w:r>
      <w:r w:rsidR="00915F96">
        <w:t>pravo Splitsko-dalmatinske županije (Z-8724/09), RH, Ministarstvo financija, Porezna uprava, Područni Ured Split (Z-4588/10), Ministarstvo poljoprivrede i šumarstva – Zagreb (Z-2632/00), Hrvat</w:t>
      </w:r>
      <w:r w:rsidR="00DE0277">
        <w:t>ska poštanska banka (Z-4770/08)</w:t>
      </w:r>
      <w:r w:rsidR="00915F96">
        <w:t>;</w:t>
      </w:r>
    </w:p>
    <w:p w:rsidRDefault="00915F96" w:rsidP="00CE04AA" w:rsidR="00915F96">
      <w:pPr>
        <w:jc w:val="both"/>
      </w:pPr>
    </w:p>
    <w:p w:rsidRDefault="00915F96" w:rsidP="00915F96" w:rsidR="00915F96">
      <w:pPr>
        <w:jc w:val="both"/>
      </w:pPr>
      <w:r>
        <w:t>e) čest.zem. 6018/4 (neplodno od 6011m</w:t>
      </w:r>
      <w:r w:rsidRPr="00986725">
        <w:rPr>
          <w:vertAlign w:val="superscript"/>
        </w:rPr>
        <w:t>2</w:t>
      </w:r>
      <w:r>
        <w:t>), čest.zem. 6020/2 (zgrada od 51m</w:t>
      </w:r>
      <w:r w:rsidRPr="00986725">
        <w:rPr>
          <w:vertAlign w:val="superscript"/>
        </w:rPr>
        <w:t>2</w:t>
      </w:r>
      <w:r>
        <w:t>) i čest.zem. 6020/6 (oranica od 34m</w:t>
      </w:r>
      <w:r w:rsidRPr="00986725">
        <w:rPr>
          <w:vertAlign w:val="superscript"/>
        </w:rPr>
        <w:t>2</w:t>
      </w:r>
      <w:r>
        <w:t xml:space="preserve">) upisano je </w:t>
      </w:r>
      <w:r w:rsidRPr="00DA3C18">
        <w:t xml:space="preserve">založno </w:t>
      </w:r>
      <w:r>
        <w:t xml:space="preserve">pravo u korist Splitsko-dalmatinske županije (Z-8724/09), RH, </w:t>
      </w:r>
      <w:r w:rsidR="00EC3F03">
        <w:t>Ministarstvo financija</w:t>
      </w:r>
      <w:r>
        <w:t>, Porezna uprava, Područni Ured Split (Z-4588/10), FIMA VALIDUS d.d. Varaždin (Z-10461/07) i Hrvatska poštanska bank</w:t>
      </w:r>
      <w:r w:rsidR="00DE0277">
        <w:t>a (Z-4770/08).</w:t>
      </w:r>
    </w:p>
    <w:p w:rsidRDefault="00C074ED" w:rsidP="00C074ED" w:rsidR="00C074ED">
      <w:pPr>
        <w:jc w:val="both"/>
      </w:pPr>
    </w:p>
    <w:p w:rsidRDefault="00293558" w:rsidP="00DE0277" w:rsidR="001C4B09">
      <w:pPr>
        <w:jc w:val="both"/>
      </w:pPr>
      <w:r>
        <w:t>IV</w:t>
      </w:r>
      <w:r w:rsidR="001C4B09">
        <w:t xml:space="preserve">. </w:t>
      </w:r>
      <w:r w:rsidR="001C4B09" w:rsidRPr="000E3463">
        <w:t xml:space="preserve">Određuje se upis zabilježbe ovog </w:t>
      </w:r>
      <w:r w:rsidR="001C4B09">
        <w:t>rješenja na nekretnin</w:t>
      </w:r>
      <w:r w:rsidR="00D74D43">
        <w:t>ama</w:t>
      </w:r>
      <w:r w:rsidR="001C4B09">
        <w:t xml:space="preserve"> opisan</w:t>
      </w:r>
      <w:r w:rsidR="00D74D43">
        <w:t>im</w:t>
      </w:r>
      <w:r w:rsidR="001C4B09">
        <w:t xml:space="preserve"> pod točkom I. ovog rješenja </w:t>
      </w:r>
      <w:r w:rsidR="001C4B09" w:rsidRPr="000E3463">
        <w:t>u zemlji</w:t>
      </w:r>
      <w:r w:rsidR="001C4B09">
        <w:t>šnoj</w:t>
      </w:r>
      <w:r w:rsidR="001C4B09" w:rsidRPr="000E3463">
        <w:t xml:space="preserve"> knji</w:t>
      </w:r>
      <w:r w:rsidR="001C4B09">
        <w:t xml:space="preserve">zi za K.O. </w:t>
      </w:r>
      <w:r w:rsidR="00CE23EC">
        <w:t>Split</w:t>
      </w:r>
      <w:r w:rsidR="001C4B09">
        <w:t xml:space="preserve">, a što će Općinski sud u </w:t>
      </w:r>
      <w:r w:rsidR="00CE23EC">
        <w:t>Splitu</w:t>
      </w:r>
      <w:r w:rsidR="001C4B09">
        <w:t xml:space="preserve"> - Zemljišnoknjižni odjel </w:t>
      </w:r>
      <w:r w:rsidR="00CE23EC">
        <w:t>Split</w:t>
      </w:r>
      <w:r w:rsidR="001C4B09">
        <w:t xml:space="preserve"> izvršiti po službenoj dužnosti</w:t>
      </w:r>
      <w:r w:rsidR="001C4B09" w:rsidRPr="000E3463">
        <w:t>.</w:t>
      </w:r>
    </w:p>
    <w:p w:rsidRDefault="00CE23EC" w:rsidP="00DE0277" w:rsidR="001C4B09" w:rsidRPr="000E3463">
      <w:pPr>
        <w:spacing w:before="220"/>
        <w:jc w:val="both"/>
      </w:pPr>
      <w:r>
        <w:t>V</w:t>
      </w:r>
      <w:r w:rsidR="001C4B09">
        <w:t xml:space="preserve">. </w:t>
      </w:r>
      <w:r w:rsidR="001C4B09" w:rsidRPr="000E3463">
        <w:t>Zaključkom o prodaji utvrdit će se vrijednost nekretnin</w:t>
      </w:r>
      <w:r w:rsidR="00D74D43">
        <w:t>a</w:t>
      </w:r>
      <w:r w:rsidR="001C4B09">
        <w:t xml:space="preserve"> </w:t>
      </w:r>
      <w:r w:rsidR="00D74D43">
        <w:t>koje su</w:t>
      </w:r>
      <w:r w:rsidR="001C4B09">
        <w:t xml:space="preserve"> predmet prodaje te</w:t>
      </w:r>
      <w:r w:rsidR="001C4B09" w:rsidRPr="000E3463">
        <w:t xml:space="preserve"> način i uvjeti prodaje. </w:t>
      </w:r>
    </w:p>
    <w:p w:rsidRDefault="001C4B09" w:rsidP="00CC1C90" w:rsidR="00CC1C90" w:rsidRPr="00D92D1F">
      <w:pPr>
        <w:spacing w:after="160" w:before="240"/>
        <w:jc w:val="center"/>
      </w:pPr>
      <w:r w:rsidRPr="00D92D1F">
        <w:t>Obrazloženje</w:t>
      </w:r>
    </w:p>
    <w:p w:rsidRDefault="00D74D43" w:rsidP="00D74D43" w:rsidR="00D74D43">
      <w:pPr>
        <w:tabs>
          <w:tab w:pos="0" w:val="left"/>
        </w:tabs>
        <w:jc w:val="both"/>
      </w:pPr>
      <w:r>
        <w:tab/>
        <w:t xml:space="preserve">Rješenjem ovog suda br. </w:t>
      </w:r>
      <w:r w:rsidRPr="00344575">
        <w:t>4</w:t>
      </w:r>
      <w:r w:rsidRPr="00036644">
        <w:t xml:space="preserve"> </w:t>
      </w:r>
      <w:r w:rsidRPr="003A4FAE">
        <w:t>ST-</w:t>
      </w:r>
      <w:r>
        <w:t>18/2014 od 8. svibnja 2014</w:t>
      </w:r>
      <w:r w:rsidRPr="003A4FAE">
        <w:t>. otvoren stečajni postupak na stečajnim dužnikom</w:t>
      </w:r>
      <w:r>
        <w:t xml:space="preserve"> </w:t>
      </w:r>
      <w:r w:rsidRPr="00B34B00">
        <w:t xml:space="preserve">MILS, MLJEKARA SPLIT d.d. </w:t>
      </w:r>
      <w:r>
        <w:t xml:space="preserve">– u stečaju, </w:t>
      </w:r>
      <w:r w:rsidRPr="00B34B00">
        <w:t>Split, Komulovića put 4, OIB:08214458449</w:t>
      </w:r>
      <w:r w:rsidRPr="005C119E">
        <w:t xml:space="preserve">. </w:t>
      </w:r>
    </w:p>
    <w:p w:rsidRDefault="00D74D43" w:rsidP="00D74D43" w:rsidR="00D74D43">
      <w:pPr>
        <w:tabs>
          <w:tab w:pos="0" w:val="left"/>
        </w:tabs>
        <w:jc w:val="both"/>
      </w:pPr>
    </w:p>
    <w:p w:rsidRDefault="00D74D43" w:rsidP="00D74D43" w:rsidR="00D74D43">
      <w:pPr>
        <w:tabs>
          <w:tab w:pos="0" w:val="left"/>
        </w:tabs>
        <w:jc w:val="both"/>
      </w:pPr>
      <w:r>
        <w:tab/>
      </w:r>
      <w:r w:rsidRPr="005C119E">
        <w:t>Ist</w:t>
      </w:r>
      <w:r w:rsidRPr="003A4FAE">
        <w:t xml:space="preserve">im rješenjem za stečajnog upravitelja imenovan </w:t>
      </w:r>
      <w:r w:rsidRPr="00837CE0">
        <w:t xml:space="preserve">je  </w:t>
      </w:r>
      <w:r>
        <w:t>Ivo Bučan,</w:t>
      </w:r>
      <w:r w:rsidRPr="00C90A51">
        <w:t xml:space="preserve"> </w:t>
      </w:r>
      <w:r>
        <w:t>Don Petra Peroša 6, Mravince</w:t>
      </w:r>
      <w:r w:rsidRPr="00C90A51">
        <w:t>,</w:t>
      </w:r>
      <w:r>
        <w:t xml:space="preserve">   OIB: 76689754975.</w:t>
      </w:r>
    </w:p>
    <w:p w:rsidRDefault="001C4B09" w:rsidP="001C4B09" w:rsidR="001C4B09">
      <w:pPr>
        <w:spacing w:before="200"/>
        <w:ind w:firstLine="709"/>
        <w:jc w:val="both"/>
      </w:pPr>
      <w:r>
        <w:t>Tijekom stečajnog postupka utvrđeno je da stečajnu masu čin</w:t>
      </w:r>
      <w:r w:rsidR="00D74D43">
        <w:t>e</w:t>
      </w:r>
      <w:r>
        <w:t xml:space="preserve"> nekretnin</w:t>
      </w:r>
      <w:r w:rsidR="00D74D43">
        <w:t>e</w:t>
      </w:r>
      <w:r>
        <w:t xml:space="preserve"> opisan</w:t>
      </w:r>
      <w:r w:rsidR="00D74D43">
        <w:t xml:space="preserve">e </w:t>
      </w:r>
      <w:r>
        <w:t>pod točkom I. izreke rješenja.</w:t>
      </w:r>
    </w:p>
    <w:p w:rsidRDefault="001C4B09" w:rsidP="001C4B09" w:rsidR="001C4B09">
      <w:pPr>
        <w:pStyle w:val="Uvuenotijeloteksta"/>
        <w:spacing w:after="0" w:before="200"/>
        <w:ind w:firstLine="708" w:left="0"/>
        <w:jc w:val="both"/>
      </w:pPr>
      <w:r>
        <w:t>Iz izvatka iz zemljišne knjige za nekretnin</w:t>
      </w:r>
      <w:r w:rsidR="00D74D43">
        <w:t>e</w:t>
      </w:r>
      <w:r>
        <w:t xml:space="preserve"> koj</w:t>
      </w:r>
      <w:r w:rsidR="00915F96">
        <w:t>e</w:t>
      </w:r>
      <w:r>
        <w:t xml:space="preserve"> </w:t>
      </w:r>
      <w:r w:rsidR="00915F96">
        <w:t>su</w:t>
      </w:r>
      <w:r>
        <w:t xml:space="preserve"> predmet prodaje </w:t>
      </w:r>
      <w:r w:rsidRPr="00B56E0B">
        <w:t xml:space="preserve">proizlazi da </w:t>
      </w:r>
      <w:r w:rsidR="00D74D43">
        <w:t>su</w:t>
      </w:r>
      <w:r>
        <w:t xml:space="preserve"> ist</w:t>
      </w:r>
      <w:r w:rsidR="00915F96">
        <w:t>e</w:t>
      </w:r>
      <w:r>
        <w:t xml:space="preserve"> opterećen</w:t>
      </w:r>
      <w:r w:rsidR="00915F96">
        <w:t>e</w:t>
      </w:r>
      <w:r>
        <w:t xml:space="preserve"> </w:t>
      </w:r>
      <w:r w:rsidRPr="00DA3C18">
        <w:t xml:space="preserve">razlučnim </w:t>
      </w:r>
      <w:r>
        <w:t xml:space="preserve">pravom u korist </w:t>
      </w:r>
      <w:r w:rsidR="00D74D43">
        <w:t xml:space="preserve">Županije Splitsko-dalmatinske, </w:t>
      </w:r>
      <w:r w:rsidR="001A72D9">
        <w:t>Republike Hrvatske, Ministarstva financija, Pore</w:t>
      </w:r>
      <w:r w:rsidR="00D74D43">
        <w:t xml:space="preserve">zne uprave, Područni ured Split </w:t>
      </w:r>
      <w:r w:rsidR="00915F96">
        <w:t>i Hrvatske poštanske banke d.d., ALPE JADRAN BANKA d.d., Split, Hrvatske banke za obnovu i razvitak, Zagreb, Ministarstva poljoprivrede i šumarstva i FIMA VALIDUS d.d. Varaždin.</w:t>
      </w:r>
    </w:p>
    <w:p w:rsidRDefault="001C4B09" w:rsidP="001C4B09" w:rsidR="001C4B09">
      <w:pPr>
        <w:spacing w:before="200"/>
        <w:ind w:firstLine="709"/>
        <w:jc w:val="both"/>
      </w:pPr>
      <w:r>
        <w:t xml:space="preserve">Na </w:t>
      </w:r>
      <w:r w:rsidR="001A72D9">
        <w:t xml:space="preserve">skupštini vjerovnika održanoj dana </w:t>
      </w:r>
      <w:r w:rsidR="00D74D43">
        <w:t>23. travnja</w:t>
      </w:r>
      <w:r w:rsidR="001A72D9">
        <w:t xml:space="preserve"> 2018.</w:t>
      </w:r>
      <w:r w:rsidR="00374C51">
        <w:t>,</w:t>
      </w:r>
      <w:r>
        <w:t xml:space="preserve"> a na prijedlog stečajnog upravitelja, donesena je odluka da će se nekretnin</w:t>
      </w:r>
      <w:r w:rsidR="00D74D43">
        <w:t>e</w:t>
      </w:r>
      <w:r>
        <w:t xml:space="preserve"> u vlasništvu stečajnog dužnika opisan</w:t>
      </w:r>
      <w:r w:rsidR="00D74D43">
        <w:t>e</w:t>
      </w:r>
      <w:r>
        <w:t xml:space="preserve"> pod točkom I. izreke ovog rješenja prodavati u stečajnom postupku uz odgovarajuću primjenu pravila ovršnog postupka o ovrsi na nekretnini.</w:t>
      </w:r>
    </w:p>
    <w:p w:rsidRDefault="001C4B09" w:rsidP="001C4B09" w:rsidR="001C4B09">
      <w:pPr>
        <w:spacing w:before="200"/>
        <w:ind w:firstLine="709"/>
        <w:jc w:val="both"/>
      </w:pPr>
      <w:r>
        <w:lastRenderedPageBreak/>
        <w:t>Odredbom čl</w:t>
      </w:r>
      <w:r w:rsidR="00D74D43">
        <w:t>anka</w:t>
      </w:r>
      <w:r>
        <w:t xml:space="preserve"> 247. </w:t>
      </w:r>
      <w:r w:rsidRPr="0032578D">
        <w:t xml:space="preserve">Stečajnog zakona („Narodne novine“ </w:t>
      </w:r>
      <w:r>
        <w:t>71/15 i 104/17; dalje SZ) propisano je da se nekretnina na kojoj postoji razlučno pravo prodaje u stečajnom postupku, na prijedlog stečajnog upravitelja ili razlučnog vjerovnika, uz odgovarajuću primjenu pravila ovršnog postupka u ovrsi na nekretnini.</w:t>
      </w:r>
    </w:p>
    <w:p w:rsidRDefault="001C4B09" w:rsidP="001C4B09" w:rsidR="001C4B09">
      <w:pPr>
        <w:spacing w:before="200"/>
        <w:ind w:firstLine="709"/>
        <w:jc w:val="both"/>
      </w:pPr>
      <w:r>
        <w:t>Slijedom navedenog, odlučeno je kao u izreci ovog rješenja.</w:t>
      </w:r>
    </w:p>
    <w:p w:rsidRDefault="001C4B09" w:rsidP="00DE0277" w:rsidR="001C4B09" w:rsidRPr="00D92D1F">
      <w:pPr>
        <w:pStyle w:val="Tijeloteksta"/>
        <w:tabs>
          <w:tab w:pos="1276" w:val="left"/>
        </w:tabs>
        <w:spacing w:before="200"/>
        <w:jc w:val="center"/>
      </w:pPr>
      <w:r w:rsidRPr="00D92D1F">
        <w:t xml:space="preserve">U </w:t>
      </w:r>
      <w:r w:rsidRPr="00707EB7">
        <w:t>Splitu</w:t>
      </w:r>
      <w:r w:rsidR="00F76A4D">
        <w:t xml:space="preserve"> 26</w:t>
      </w:r>
      <w:r w:rsidR="004961F4">
        <w:t>. srpnja</w:t>
      </w:r>
      <w:r>
        <w:t xml:space="preserve"> 2018.</w:t>
      </w:r>
    </w:p>
    <w:p w:rsidRDefault="001A72D9" w:rsidP="001C4B09" w:rsidR="001C4B09">
      <w:pPr>
        <w:pStyle w:val="Tijeloteksta"/>
        <w:tabs>
          <w:tab w:pos="1276" w:val="left"/>
        </w:tabs>
        <w:ind w:left="6372"/>
        <w:jc w:val="center"/>
      </w:pPr>
      <w:r>
        <w:t xml:space="preserve">Sudac </w:t>
      </w:r>
    </w:p>
    <w:p w:rsidRDefault="001A72D9" w:rsidP="001C4B09" w:rsidR="001A72D9">
      <w:pPr>
        <w:pStyle w:val="Tijeloteksta"/>
        <w:tabs>
          <w:tab w:pos="1276" w:val="left"/>
        </w:tabs>
        <w:ind w:left="6372"/>
        <w:jc w:val="center"/>
      </w:pPr>
    </w:p>
    <w:p w:rsidRDefault="001A72D9" w:rsidP="001C4B09" w:rsidR="001A72D9" w:rsidRPr="00D92D1F">
      <w:pPr>
        <w:pStyle w:val="Tijeloteksta"/>
        <w:tabs>
          <w:tab w:pos="1276" w:val="left"/>
        </w:tabs>
        <w:ind w:left="6372"/>
        <w:jc w:val="center"/>
      </w:pPr>
    </w:p>
    <w:p w:rsidRDefault="0079326C" w:rsidP="0079326C" w:rsidR="0079326C">
      <w:pPr>
        <w:pStyle w:val="Tijeloteksta"/>
        <w:tabs>
          <w:tab w:pos="1276" w:val="left"/>
        </w:tabs>
        <w:ind w:left="6372"/>
        <w:jc w:val="center"/>
      </w:pPr>
      <w:r>
        <w:t>Katarina Mikulić,v.r.</w:t>
      </w:r>
    </w:p>
    <w:p w:rsidRDefault="0079326C" w:rsidP="0071700F" w:rsidR="0079326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9326C" w:rsidP="0071700F" w:rsidR="0079326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79326C" w:rsidP="0079326C" w:rsidR="0079326C" w:rsidRPr="00D92D1F">
      <w:pPr>
        <w:pStyle w:val="Tijeloteksta"/>
        <w:tabs>
          <w:tab w:pos="1276" w:val="left"/>
        </w:tabs>
        <w:ind w:left="6372"/>
        <w:jc w:val="center"/>
      </w:pPr>
    </w:p>
    <w:p w:rsidRDefault="001C4B09" w:rsidP="001C4B09" w:rsidR="001C4B09" w:rsidRPr="00D92D1F">
      <w:pPr>
        <w:pStyle w:val="Tijeloteksta"/>
        <w:jc w:val="center"/>
      </w:pPr>
    </w:p>
    <w:p w:rsidRDefault="001C4B09" w:rsidP="001B4E1F" w:rsidR="001B4E1F">
      <w:pPr>
        <w:pStyle w:val="Tijeloteksta"/>
      </w:pPr>
      <w:r w:rsidRPr="00C41898">
        <w:t>Pouka o pravnom lijeku:</w:t>
      </w:r>
    </w:p>
    <w:p w:rsidRDefault="001C4B09" w:rsidP="001B4E1F" w:rsidR="001C4B09" w:rsidRPr="00C41898">
      <w:pPr>
        <w:pStyle w:val="Tijeloteksta"/>
      </w:pPr>
      <w:r w:rsidRPr="00C41898">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C4B09" w:rsidP="001C4B09" w:rsidR="001C4B09" w:rsidRPr="00D92D1F">
      <w:pPr>
        <w:pStyle w:val="Tijeloteksta"/>
        <w:tabs>
          <w:tab w:pos="6810" w:val="clear"/>
        </w:tabs>
      </w:pPr>
    </w:p>
    <w:p w:rsidRDefault="00853B3E" w:rsidR="00853B3E"/>
    <w:sectPr w:rsidSect="00EC52CE"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2CE" w:rsidP="00EC52CE" w:rsidR="00EC52CE">
      <w:r>
        <w:separator/>
      </w:r>
    </w:p>
  </w:endnote>
  <w:endnote w:id="0" w:type="continuationSeparator">
    <w:p w:rsidRDefault="00EC52CE" w:rsidP="00EC52CE" w:rsidR="00E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2CE" w:rsidP="00EC52CE" w:rsidR="00EC52CE">
      <w:r>
        <w:separator/>
      </w:r>
    </w:p>
  </w:footnote>
  <w:footnote w:id="0" w:type="continuationSeparator">
    <w:p w:rsidRDefault="00EC52CE" w:rsidP="00EC52CE" w:rsidR="00E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6057644"/>
      <w:docPartObj>
        <w:docPartGallery w:val="Page Numbers (Top of Page)"/>
        <w:docPartUnique/>
      </w:docPartObj>
    </w:sdtPr>
    <w:sdtEndPr/>
    <w:sdtContent>
      <w:p w:rsidRDefault="00EC52CE" w:rsidP="00EC52CE" w:rsidR="00EC52CE" w:rsidRPr="001A4844">
        <w:pPr>
          <w:ind w:firstLine="708" w:left="3540"/>
          <w:jc w:val="center"/>
        </w:pPr>
        <w:r>
          <w:fldChar w:fldCharType="begin"/>
        </w:r>
        <w:r>
          <w:instrText>PAGE   \* MERGEFORMAT</w:instrText>
        </w:r>
        <w:r>
          <w:fldChar w:fldCharType="separate"/>
        </w:r>
        <w:r w:rsidR="0079326C">
          <w:rPr>
            <w:noProof/>
          </w:rPr>
          <w:t>3</w:t>
        </w:r>
        <w:r>
          <w:fldChar w:fldCharType="end"/>
        </w:r>
        <w:r>
          <w:t xml:space="preserve"> </w:t>
        </w:r>
        <w:r>
          <w:tab/>
        </w:r>
        <w:r>
          <w:tab/>
        </w:r>
        <w:r w:rsidRPr="001A4844">
          <w:t>Poslovni broj: 4. St-</w:t>
        </w:r>
        <w:r w:rsidR="00DA3C18">
          <w:t>18/2014</w:t>
        </w:r>
        <w:r w:rsidR="00E27366">
          <w:t>-226</w:t>
        </w:r>
      </w:p>
      <w:p w:rsidRDefault="0079326C" w:rsidR="00EC52CE">
        <w:pPr>
          <w:pStyle w:val="Zaglavlje"/>
          <w:jc w:val="center"/>
        </w:pPr>
      </w:p>
    </w:sdtContent>
  </w:sdt>
  <w:p w:rsidRDefault="00EC52CE" w:rsidR="00EC52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B09"/>
    <w:rsid w:val="00066650"/>
    <w:rsid w:val="000701BA"/>
    <w:rsid w:val="00085E7C"/>
    <w:rsid w:val="000B4D96"/>
    <w:rsid w:val="000D5416"/>
    <w:rsid w:val="000E6D83"/>
    <w:rsid w:val="001418A5"/>
    <w:rsid w:val="001A72D9"/>
    <w:rsid w:val="001B4E1F"/>
    <w:rsid w:val="001C4B09"/>
    <w:rsid w:val="0024181F"/>
    <w:rsid w:val="00293558"/>
    <w:rsid w:val="0029733E"/>
    <w:rsid w:val="002C285B"/>
    <w:rsid w:val="00343EE4"/>
    <w:rsid w:val="00374C51"/>
    <w:rsid w:val="003B1005"/>
    <w:rsid w:val="003C2F22"/>
    <w:rsid w:val="003C712B"/>
    <w:rsid w:val="00417EA6"/>
    <w:rsid w:val="004569BB"/>
    <w:rsid w:val="004961F4"/>
    <w:rsid w:val="00496914"/>
    <w:rsid w:val="006A5229"/>
    <w:rsid w:val="0071519E"/>
    <w:rsid w:val="0079326C"/>
    <w:rsid w:val="007F7A84"/>
    <w:rsid w:val="00814EDB"/>
    <w:rsid w:val="00815142"/>
    <w:rsid w:val="00851441"/>
    <w:rsid w:val="00853B3E"/>
    <w:rsid w:val="008F1F7C"/>
    <w:rsid w:val="009122FA"/>
    <w:rsid w:val="00915F96"/>
    <w:rsid w:val="00981D37"/>
    <w:rsid w:val="00986725"/>
    <w:rsid w:val="00990332"/>
    <w:rsid w:val="00A51DE9"/>
    <w:rsid w:val="00AC5604"/>
    <w:rsid w:val="00B11646"/>
    <w:rsid w:val="00B7506F"/>
    <w:rsid w:val="00BE3E05"/>
    <w:rsid w:val="00C074ED"/>
    <w:rsid w:val="00C4322B"/>
    <w:rsid w:val="00C76698"/>
    <w:rsid w:val="00C90825"/>
    <w:rsid w:val="00CA2787"/>
    <w:rsid w:val="00CC1C90"/>
    <w:rsid w:val="00CE04AA"/>
    <w:rsid w:val="00CE23EC"/>
    <w:rsid w:val="00D24B42"/>
    <w:rsid w:val="00D67B8F"/>
    <w:rsid w:val="00D74D43"/>
    <w:rsid w:val="00D778AF"/>
    <w:rsid w:val="00D8632A"/>
    <w:rsid w:val="00DA3C18"/>
    <w:rsid w:val="00DD0D50"/>
    <w:rsid w:val="00DE0277"/>
    <w:rsid w:val="00DF7A1B"/>
    <w:rsid w:val="00E27366"/>
    <w:rsid w:val="00EB6A52"/>
    <w:rsid w:val="00EC3F03"/>
    <w:rsid w:val="00EC52CE"/>
    <w:rsid w:val="00F2599E"/>
    <w:rsid w:val="00F52442"/>
    <w:rsid w:val="00F76A4D"/>
    <w:rsid w:val="00FB2B44"/>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4B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C4B09"/>
    <w:pPr>
      <w:tabs>
        <w:tab w:pos="6810" w:val="left"/>
      </w:tabs>
      <w:jc w:val="both"/>
    </w:pPr>
  </w:style>
  <w:style w:customStyle="true" w:styleId="TijelotekstaChar" w:type="character">
    <w:name w:val="Tijelo teksta Char"/>
    <w:basedOn w:val="Zadanifontodlomka"/>
    <w:link w:val="Tijeloteksta"/>
    <w:rsid w:val="001C4B09"/>
    <w:rPr>
      <w:rFonts w:cs="Times New Roman" w:eastAsia="Times New Roman"/>
      <w:szCs w:val="24"/>
      <w:lang w:eastAsia="hr-HR"/>
    </w:rPr>
  </w:style>
  <w:style w:styleId="Uvuenotijeloteksta" w:type="paragraph">
    <w:name w:val="Body Text Indent"/>
    <w:basedOn w:val="Normal"/>
    <w:link w:val="UvuenotijelotekstaChar"/>
    <w:rsid w:val="001C4B09"/>
    <w:pPr>
      <w:spacing w:after="120"/>
      <w:ind w:left="283"/>
    </w:pPr>
  </w:style>
  <w:style w:customStyle="true" w:styleId="UvuenotijelotekstaChar" w:type="character">
    <w:name w:val="Uvučeno tijelo teksta Char"/>
    <w:basedOn w:val="Zadanifontodlomka"/>
    <w:link w:val="Uvuenotijeloteksta"/>
    <w:rsid w:val="001C4B09"/>
    <w:rPr>
      <w:rFonts w:cs="Times New Roman" w:eastAsia="Times New Roman"/>
      <w:szCs w:val="24"/>
      <w:lang w:eastAsia="hr-HR"/>
    </w:rPr>
  </w:style>
  <w:style w:styleId="Reetkatablice" w:type="table">
    <w:name w:val="Table Grid"/>
    <w:basedOn w:val="Obinatablica"/>
    <w:uiPriority w:val="59"/>
    <w:rsid w:val="001C4B09"/>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C4B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4B0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C52CE"/>
    <w:pPr>
      <w:tabs>
        <w:tab w:pos="4536" w:val="center"/>
        <w:tab w:pos="9072" w:val="right"/>
      </w:tabs>
    </w:pPr>
  </w:style>
  <w:style w:customStyle="true" w:styleId="ZaglavljeChar" w:type="character">
    <w:name w:val="Zaglavlje Char"/>
    <w:basedOn w:val="Zadanifontodlomka"/>
    <w:link w:val="Zaglavlje"/>
    <w:uiPriority w:val="99"/>
    <w:rsid w:val="00EC52CE"/>
    <w:rPr>
      <w:rFonts w:cs="Times New Roman" w:eastAsia="Times New Roman"/>
      <w:szCs w:val="24"/>
      <w:lang w:eastAsia="hr-HR"/>
    </w:rPr>
  </w:style>
  <w:style w:styleId="Podnoje" w:type="paragraph">
    <w:name w:val="footer"/>
    <w:basedOn w:val="Normal"/>
    <w:link w:val="PodnojeChar"/>
    <w:uiPriority w:val="99"/>
    <w:unhideWhenUsed/>
    <w:rsid w:val="00EC52CE"/>
    <w:pPr>
      <w:tabs>
        <w:tab w:pos="4536" w:val="center"/>
        <w:tab w:pos="9072" w:val="right"/>
      </w:tabs>
    </w:pPr>
  </w:style>
  <w:style w:customStyle="true" w:styleId="PodnojeChar" w:type="character">
    <w:name w:val="Podnožje Char"/>
    <w:basedOn w:val="Zadanifontodlomka"/>
    <w:link w:val="Podnoje"/>
    <w:uiPriority w:val="99"/>
    <w:rsid w:val="00EC52CE"/>
    <w:rPr>
      <w:rFonts w:cs="Times New Roman" w:eastAsia="Times New Roman"/>
      <w:szCs w:val="24"/>
      <w:lang w:eastAsia="hr-HR"/>
    </w:rPr>
  </w:style>
  <w:style w:styleId="Odlomakpopisa" w:type="paragraph">
    <w:name w:val="List Paragraph"/>
    <w:basedOn w:val="Normal"/>
    <w:uiPriority w:val="34"/>
    <w:qFormat/>
    <w:rsid w:val="00EC52CE"/>
    <w:pPr>
      <w:ind w:left="720"/>
      <w:contextualSpacing/>
    </w:pPr>
  </w:style>
  <w:style w:styleId="Tekstrezerviranogmjesta" w:type="character">
    <w:name w:val="Placeholder Text"/>
    <w:basedOn w:val="Zadanifontodlomka"/>
    <w:uiPriority w:val="99"/>
    <w:semiHidden/>
    <w:rsid w:val="0079326C"/>
    <w:rPr>
      <w:color w:val="808080"/>
      <w:bdr w:space="0" w:sz="0" w:color="auto" w:val="none"/>
      <w:shd w:fill="auto" w:color="auto" w:val="clear"/>
    </w:rPr>
  </w:style>
  <w:style w:customStyle="true" w:styleId="eSPISCCParagraphDefaultFont" w:type="character">
    <w:name w:val="eSPIS_CC_Paragraph Default Font"/>
    <w:basedOn w:val="Zadanifontodlomka"/>
    <w:rsid w:val="007932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26C"/>
    <w:rPr>
      <w:bdr w:space="0" w:sz="0" w:color="auto" w:val="none"/>
      <w:shd w:fill="FFFFCC" w:color="auto" w:val="clear"/>
      <w:lang w:val="hr-HR"/>
    </w:rPr>
  </w:style>
  <w:style w:customStyle="true" w:styleId="PozadinaSvijetloCrvena" w:type="character">
    <w:name w:val="Pozadina_SvijetloCrvena"/>
    <w:basedOn w:val="eSPISCCParagraphDefaultFont"/>
    <w:rsid w:val="007932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26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9326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4B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C4B09"/>
    <w:pPr>
      <w:tabs>
        <w:tab w:pos="6810" w:val="left"/>
      </w:tabs>
      <w:jc w:val="both"/>
    </w:pPr>
  </w:style>
  <w:style w:customStyle="1" w:styleId="TijelotekstaChar" w:type="character">
    <w:name w:val="Tijelo teksta Char"/>
    <w:basedOn w:val="Zadanifontodlomka"/>
    <w:link w:val="Tijeloteksta"/>
    <w:rsid w:val="001C4B09"/>
    <w:rPr>
      <w:rFonts w:cs="Times New Roman" w:eastAsia="Times New Roman"/>
      <w:szCs w:val="24"/>
      <w:lang w:eastAsia="hr-HR"/>
    </w:rPr>
  </w:style>
  <w:style w:styleId="Uvuenotijeloteksta" w:type="paragraph">
    <w:name w:val="Body Text Indent"/>
    <w:basedOn w:val="Normal"/>
    <w:link w:val="UvuenotijelotekstaChar"/>
    <w:rsid w:val="001C4B09"/>
    <w:pPr>
      <w:spacing w:after="120"/>
      <w:ind w:left="283"/>
    </w:pPr>
  </w:style>
  <w:style w:customStyle="1" w:styleId="UvuenotijelotekstaChar" w:type="character">
    <w:name w:val="Uvučeno tijelo teksta Char"/>
    <w:basedOn w:val="Zadanifontodlomka"/>
    <w:link w:val="Uvuenotijeloteksta"/>
    <w:rsid w:val="001C4B09"/>
    <w:rPr>
      <w:rFonts w:cs="Times New Roman" w:eastAsia="Times New Roman"/>
      <w:szCs w:val="24"/>
      <w:lang w:eastAsia="hr-HR"/>
    </w:rPr>
  </w:style>
  <w:style w:styleId="Reetkatablice" w:type="table">
    <w:name w:val="Table Grid"/>
    <w:basedOn w:val="Obinatablica"/>
    <w:uiPriority w:val="59"/>
    <w:rsid w:val="001C4B09"/>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C4B09"/>
    <w:rPr>
      <w:rFonts w:ascii="Tahoma" w:cs="Tahoma" w:hAnsi="Tahoma"/>
      <w:sz w:val="16"/>
      <w:szCs w:val="16"/>
    </w:rPr>
  </w:style>
  <w:style w:customStyle="1" w:styleId="TekstbaloniaChar" w:type="character">
    <w:name w:val="Tekst balončića Char"/>
    <w:basedOn w:val="Zadanifontodlomka"/>
    <w:link w:val="Tekstbalonia"/>
    <w:uiPriority w:val="99"/>
    <w:semiHidden/>
    <w:rsid w:val="001C4B0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C52CE"/>
    <w:pPr>
      <w:tabs>
        <w:tab w:pos="4536" w:val="center"/>
        <w:tab w:pos="9072" w:val="right"/>
      </w:tabs>
    </w:pPr>
  </w:style>
  <w:style w:customStyle="1" w:styleId="ZaglavljeChar" w:type="character">
    <w:name w:val="Zaglavlje Char"/>
    <w:basedOn w:val="Zadanifontodlomka"/>
    <w:link w:val="Zaglavlje"/>
    <w:uiPriority w:val="99"/>
    <w:rsid w:val="00EC52CE"/>
    <w:rPr>
      <w:rFonts w:cs="Times New Roman" w:eastAsia="Times New Roman"/>
      <w:szCs w:val="24"/>
      <w:lang w:eastAsia="hr-HR"/>
    </w:rPr>
  </w:style>
  <w:style w:styleId="Podnoje" w:type="paragraph">
    <w:name w:val="footer"/>
    <w:basedOn w:val="Normal"/>
    <w:link w:val="PodnojeChar"/>
    <w:uiPriority w:val="99"/>
    <w:unhideWhenUsed/>
    <w:rsid w:val="00EC52CE"/>
    <w:pPr>
      <w:tabs>
        <w:tab w:pos="4536" w:val="center"/>
        <w:tab w:pos="9072" w:val="right"/>
      </w:tabs>
    </w:pPr>
  </w:style>
  <w:style w:customStyle="1" w:styleId="PodnojeChar" w:type="character">
    <w:name w:val="Podnožje Char"/>
    <w:basedOn w:val="Zadanifontodlomka"/>
    <w:link w:val="Podnoje"/>
    <w:uiPriority w:val="99"/>
    <w:rsid w:val="00EC52CE"/>
    <w:rPr>
      <w:rFonts w:cs="Times New Roman" w:eastAsia="Times New Roman"/>
      <w:szCs w:val="24"/>
      <w:lang w:eastAsia="hr-HR"/>
    </w:rPr>
  </w:style>
  <w:style w:styleId="Odlomakpopisa" w:type="paragraph">
    <w:name w:val="List Paragraph"/>
    <w:basedOn w:val="Normal"/>
    <w:uiPriority w:val="34"/>
    <w:qFormat/>
    <w:rsid w:val="00EC52CE"/>
    <w:pPr>
      <w:ind w:left="720"/>
      <w:contextualSpacing/>
    </w:pPr>
  </w:style>
  <w:style w:styleId="Tekstrezerviranogmjesta" w:type="character">
    <w:name w:val="Placeholder Text"/>
    <w:basedOn w:val="Zadanifontodlomka"/>
    <w:uiPriority w:val="99"/>
    <w:semiHidden/>
    <w:rsid w:val="0079326C"/>
    <w:rPr>
      <w:color w:val="808080"/>
      <w:bdr w:color="auto" w:space="0" w:sz="0" w:val="none"/>
      <w:shd w:color="auto" w:fill="auto" w:val="clear"/>
    </w:rPr>
  </w:style>
  <w:style w:customStyle="1" w:styleId="eSPISCCParagraphDefaultFont" w:type="character">
    <w:name w:val="eSPIS_CC_Paragraph Default Font"/>
    <w:basedOn w:val="Zadanifontodlomka"/>
    <w:rsid w:val="007932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26C"/>
    <w:rPr>
      <w:bdr w:color="auto" w:space="0" w:sz="0" w:val="none"/>
      <w:shd w:color="auto" w:fill="FFFFCC" w:val="clear"/>
      <w:lang w:val="hr-HR"/>
    </w:rPr>
  </w:style>
  <w:style w:customStyle="1" w:styleId="PozadinaSvijetloCrvena" w:type="character">
    <w:name w:val="Pozadina_SvijetloCrvena"/>
    <w:basedOn w:val="eSPISCCParagraphDefaultFont"/>
    <w:rsid w:val="007932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26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9326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MILS, MLJEKARA SPLIT dioničko društvo u stečaju</izvorni_sadrzaj>
    <derivirana_varijabla naziv="DomainObject.Predmet.ProtustrankaFormated_1">  MILS, MLJEKARA SPLIT dioničko društvo u stečaju</derivirana_varijabla>
  </DomainObject.Predmet.ProtustrankaFormated>
  <DomainObject.Predmet.ProtustrankaFormatedOIB>
    <izvorni_sadrzaj>  MILS, MLJEKARA SPLIT dioničko društvo u stečaju, OIB 08214458449</izvorni_sadrzaj>
    <derivirana_varijabla naziv="DomainObject.Predmet.ProtustrankaFormatedOIB_1">  MILS, MLJEKARA SPLIT dioničko društvo u stečaju, OIB 08214458449</derivirana_varijabla>
  </DomainObject.Predmet.ProtustrankaFormatedOIB>
  <DomainObject.Predmet.ProtustrankaFormatedWithAdress>
    <izvorni_sadrzaj> MILS, MLJEKARA SPLIT dioničko društvo u stečaju, Komulovića Put 4, 21000 Split</izvorni_sadrzaj>
    <derivirana_varijabla naziv="DomainObject.Predmet.ProtustrankaFormatedWithAdress_1"> MILS, MLJEKARA SPLIT dioničko društvo u stečaju, Komulovića Put 4, 21000 Split</derivirana_varijabla>
  </DomainObject.Predmet.ProtustrankaFormatedWithAdress>
  <DomainObject.Predmet.ProtustrankaFormatedWithAdressOIB>
    <izvorni_sadrzaj> MILS, MLJEKARA SPLIT dioničko društvo u stečaju, OIB 08214458449, Komulovića Put 4, 21000 Split</izvorni_sadrzaj>
    <derivirana_varijabla naziv="DomainObject.Predmet.ProtustrankaFormatedWithAdressOIB_1"> MILS, MLJEKARA SPLIT dioničko društvo u stečaju, OIB 08214458449, Komulovića Put 4, 21000 Split</derivirana_varijabla>
  </DomainObject.Predmet.ProtustrankaFormatedWithAdressOIB>
  <DomainObject.Predmet.ProtustrankaWithAdress>
    <izvorni_sadrzaj>MILS, MLJEKARA SPLIT dioničko društvo u stečaju Komulovića Put 4, 21000 Split</izvorni_sadrzaj>
    <derivirana_varijabla naziv="DomainObject.Predmet.ProtustrankaWithAdress_1">MILS, MLJEKARA SPLIT dioničko društvo u stečaju Komulovića Put 4, 21000 Split</derivirana_varijabla>
  </DomainObject.Predmet.ProtustrankaWithAdress>
  <DomainObject.Predmet.ProtustrankaWithAdressOIB>
    <izvorni_sadrzaj>MILS, MLJEKARA SPLIT dioničko društvo u stečaju, OIB 08214458449, Komulovića Put 4, 21000 Split</izvorni_sadrzaj>
    <derivirana_varijabla naziv="DomainObject.Predmet.ProtustrankaWithAdressOIB_1">MILS, MLJEKARA SPLIT dioničko društvo u stečaju, OIB 08214458449, Komulovića Put 4, 21000 Split</derivirana_varijabla>
  </DomainObject.Predmet.ProtustrankaWithAdressOIB>
  <DomainObject.Predmet.ProtustrankaNazivFormated>
    <izvorni_sadrzaj>MILS, MLJEKARA SPLIT dioničko društvo u stečaju</izvorni_sadrzaj>
    <derivirana_varijabla naziv="DomainObject.Predmet.ProtustrankaNazivFormated_1">MILS, MLJEKARA SPLIT dioničko društvo u stečaju</derivirana_varijabla>
  </DomainObject.Predmet.ProtustrankaNazivFormated>
  <DomainObject.Predmet.ProtustrankaNazivFormatedOIB>
    <izvorni_sadrzaj>MILS, MLJEKARA SPLIT dioničko društvo u stečaju, OIB 08214458449</izvorni_sadrzaj>
    <derivirana_varijabla naziv="DomainObject.Predmet.ProtustrankaNazivFormatedOIB_1">MILS, MLJEKARA SPLIT dioničko društvo u stečaju,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 u stečaju</item>
    </izvorni_sadrzaj>
    <derivirana_varijabla naziv="DomainObject.Predmet.ProtuStrankaListFormated_1">
      <item>MILS, MLJEKARA SPLIT dioničko društvo u stečaju</item>
    </derivirana_varijabla>
  </DomainObject.Predmet.ProtuStrankaListFormated>
  <DomainObject.Predmet.ProtuStrankaListFormatedOIB>
    <izvorni_sadrzaj>
      <item>MILS, MLJEKARA SPLIT dioničko društvo u stečaju, OIB 08214458449</item>
    </izvorni_sadrzaj>
    <derivirana_varijabla naziv="DomainObject.Predmet.ProtuStrankaListFormatedOIB_1">
      <item>MILS, MLJEKARA SPLIT dioničko društvo u stečaju, OIB 08214458449</item>
    </derivirana_varijabla>
  </DomainObject.Predmet.ProtuStrankaListFormatedOIB>
  <DomainObject.Predmet.ProtuStrankaListFormatedWithAdress>
    <izvorni_sadrzaj>
      <item>MILS, MLJEKARA SPLIT dioničko društvo u stečaju, Komulovića Put 4, 21000 Split</item>
    </izvorni_sadrzaj>
    <derivirana_varijabla naziv="DomainObject.Predmet.ProtuStrankaListFormatedWithAdress_1">
      <item>MILS, MLJEKARA SPLIT dioničko društvo u stečaju, Komulovića Put 4, 21000 Split</item>
    </derivirana_varijabla>
  </DomainObject.Predmet.ProtuStrankaListFormatedWithAdress>
  <DomainObject.Predmet.ProtuStrankaListFormatedWithAdressOIB>
    <izvorni_sadrzaj>
      <item>MILS, MLJEKARA SPLIT dioničko društvo u stečaju, OIB 08214458449, Komulovića Put 4, 21000 Split</item>
    </izvorni_sadrzaj>
    <derivirana_varijabla naziv="DomainObject.Predmet.ProtuStrankaListFormatedWithAdressOIB_1">
      <item>MILS, MLJEKARA SPLIT dioničko društvo u stečaju, OIB 08214458449, Komulovića Put 4, 21000 Split</item>
    </derivirana_varijabla>
  </DomainObject.Predmet.ProtuStrankaListFormatedWithAdressOIB>
  <DomainObject.Predmet.ProtuStrankaListNazivFormated>
    <izvorni_sadrzaj>
      <item>MILS, MLJEKARA SPLIT dioničko društvo u stečaju</item>
    </izvorni_sadrzaj>
    <derivirana_varijabla naziv="DomainObject.Predmet.ProtuStrankaListNazivFormated_1">
      <item>MILS, MLJEKARA SPLIT dioničko društvo u stečaju</item>
    </derivirana_varijabla>
  </DomainObject.Predmet.ProtuStrankaListNazivFormated>
  <DomainObject.Predmet.ProtuStrankaListNazivFormatedOIB>
    <izvorni_sadrzaj>
      <item>MILS, MLJEKARA SPLIT dioničko društvo u stečaju, OIB 08214458449</item>
    </izvorni_sadrzaj>
    <derivirana_varijabla naziv="DomainObject.Predmet.ProtuStrankaListNazivFormatedOIB_1">
      <item>MILS, MLJEKARA SPLIT dioničko društvo u stečaju,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izvorni_sadrzaj>
    <derivirana_varijabla naziv="DomainObject.Predmet.OstaliListNazivFormated_1">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 u stečaju</izvorni_sadrzaj>
    <derivirana_varijabla naziv="DomainObject.Predmet.ProtustrankaIDrugi_1">MILS, MLJEKARA SPLIT dioničko društvo u stečaju</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u stečaju, OIB 08214458449, Komulovića Put 4, 21000 Split</izvorni_sadrzaj>
    <derivirana_varijabla naziv="DomainObject.Predmet.ProtustrankaIDrugiAdressOIB_1">MILS, MLJEKARA SPLIT dioničko društvo u stečaju, OIB 08214458449,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izvorni_sadrzaj>
    <derivirana_varijabla naziv="DomainObject.Predmet.SudioniciListNaziv_1">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derivirana_varijabla>
  </DomainObject.Predmet.SudioniciListNaziv>
  <DomainObject.Predmet.SudioniciListAdressOIB>
    <izvorni_sadrzaj>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izvorni_sadrzaj>
    <derivirana_varijabla naziv="DomainObject.Predmet.SudioniciListAdressOIB_1">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561B1-6A48-4D61-AFE1-FC3F1F4B8E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915</properties:Words>
  <properties:Characters>5603</properties:Characters>
  <properties:Lines>108</properties:Lines>
  <properties:Paragraphs>34</properties:Paragraphs>
  <properties:TotalTime>234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2018-02-06T10:58:00Z</dcterms:created>
  <dc:creator>Katarina Mikulić</dc:creator>
  <cp:lastModifiedBy>Katarina Mikulić</cp:lastModifiedBy>
  <cp:lastPrinted>2018-07-26T07:27:00Z</cp:lastPrinted>
  <dcterms:modified xmlns:xsi="http://www.w3.org/2001/XMLSchema-instance" xsi:type="dcterms:W3CDTF">2018-07-26T07:27:00Z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PRODAJI.docx)</vt:lpwstr>
  </prop:property>
  <prop:property name="CC_coloring" pid="4" fmtid="{D5CDD505-2E9C-101B-9397-08002B2CF9AE}">
    <vt:bool>false</vt:bool>
  </prop:property>
  <prop:property name="BrojStranica" pid="5" fmtid="{D5CDD505-2E9C-101B-9397-08002B2CF9AE}">
    <vt:i4>3</vt:i4>
  </prop:property>
</prop:Properties>
</file>