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d71a" w14:paraId="041d71a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93CA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102138">
        <w:rPr>
          <w:rFonts w:hAnsi="Times New Roman" w:ascii="Times New Roman"/>
          <w:szCs w:val="24"/>
        </w:rPr>
        <w:t xml:space="preserve">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6068FC">
        <w:rPr>
          <w:rFonts w:hAnsi="Times New Roman" w:ascii="Times New Roman"/>
          <w:szCs w:val="24"/>
        </w:rPr>
        <w:t>870</w:t>
      </w:r>
      <w:r w:rsidR="00C169C2">
        <w:rPr>
          <w:rFonts w:hAnsi="Times New Roman" w:ascii="Times New Roman"/>
          <w:szCs w:val="24"/>
        </w:rPr>
        <w:t>/13</w:t>
      </w:r>
      <w:r w:rsidR="009F2B5A">
        <w:rPr>
          <w:rFonts w:hAnsi="Times New Roman" w:ascii="Times New Roman"/>
          <w:szCs w:val="24"/>
        </w:rPr>
        <w:t>-149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C169C2" w:rsidR="00C169C2" w:rsidRPr="00070061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r w:rsidR="006068FC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MBS:080146941, OIB: 17184066305</w:t>
      </w:r>
      <w:r w:rsidR="00C169C2">
        <w:rPr>
          <w:rFonts w:hAnsi="Times New Roman" w:ascii="Times New Roman"/>
          <w:szCs w:val="24"/>
        </w:rPr>
        <w:t>, dana</w:t>
      </w:r>
      <w:r w:rsidR="00C169C2" w:rsidRPr="00070061">
        <w:rPr>
          <w:rFonts w:hAnsi="Times New Roman" w:ascii="Times New Roman"/>
          <w:szCs w:val="24"/>
        </w:rPr>
        <w:t xml:space="preserve"> </w:t>
      </w:r>
      <w:r w:rsidR="006068FC">
        <w:rPr>
          <w:rFonts w:hAnsi="Times New Roman" w:ascii="Times New Roman"/>
          <w:szCs w:val="24"/>
        </w:rPr>
        <w:t>14</w:t>
      </w:r>
      <w:r w:rsidR="00C169C2" w:rsidRPr="00070061">
        <w:rPr>
          <w:rFonts w:hAnsi="Times New Roman" w:ascii="Times New Roman"/>
          <w:szCs w:val="24"/>
        </w:rPr>
        <w:t xml:space="preserve">. </w:t>
      </w:r>
      <w:r w:rsidR="006068FC">
        <w:rPr>
          <w:rFonts w:hAnsi="Times New Roman" w:ascii="Times New Roman"/>
          <w:szCs w:val="24"/>
        </w:rPr>
        <w:t>prosinca</w:t>
      </w:r>
      <w:r w:rsidR="00C169C2">
        <w:rPr>
          <w:rFonts w:hAnsi="Times New Roman" w:ascii="Times New Roman"/>
          <w:szCs w:val="24"/>
        </w:rPr>
        <w:t xml:space="preserve"> 2016</w:t>
      </w:r>
      <w:r w:rsidR="00C169C2" w:rsidRPr="00070061">
        <w:rPr>
          <w:rFonts w:hAnsi="Times New Roman" w:ascii="Times New Roman"/>
          <w:szCs w:val="24"/>
        </w:rPr>
        <w:t>.</w:t>
      </w:r>
    </w:p>
    <w:p w:rsidRDefault="00DA23EF" w:rsidP="00DA23EF" w:rsidR="00DA23EF" w:rsidRPr="00102138">
      <w:pPr>
        <w:jc w:val="both"/>
        <w:rPr>
          <w:rFonts w:hAnsi="Times New Roman" w:ascii="Times New Roman"/>
          <w:color w:val="FF0000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C169C2" w:rsidR="00C169C2" w:rsidRPr="00070061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>Obustavlja se i zaključuje stečajni postupak nad stečajnim dužnikom</w:t>
      </w:r>
      <w:r w:rsidR="005218CB" w:rsidRPr="00B23643">
        <w:rPr>
          <w:rFonts w:hAnsi="Times New Roman" w:ascii="Times New Roman"/>
          <w:szCs w:val="24"/>
        </w:rPr>
        <w:t xml:space="preserve"> </w:t>
      </w:r>
      <w:r w:rsidR="006068FC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MBS:080146941, OIB: 17184066305</w:t>
      </w:r>
      <w:r w:rsidR="001527A9">
        <w:rPr>
          <w:rFonts w:hAnsi="Times New Roman" w:ascii="Times New Roman"/>
          <w:szCs w:val="24"/>
        </w:rPr>
        <w:t>.</w:t>
      </w:r>
    </w:p>
    <w:p w:rsidRDefault="00102138" w:rsidP="00B23643" w:rsidR="00102138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169C2">
        <w:rPr>
          <w:rFonts w:hAnsi="Times New Roman" w:ascii="Times New Roman"/>
          <w:szCs w:val="24"/>
        </w:rPr>
        <w:t>na Mrežnoj stranici - e-Oglasna ploča</w:t>
      </w:r>
      <w:r w:rsidR="00DA23EF">
        <w:rPr>
          <w:rFonts w:hAnsi="Times New Roman" w:ascii="Times New Roman"/>
          <w:szCs w:val="24"/>
        </w:rPr>
        <w:t xml:space="preserve">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r w:rsidR="006068FC">
        <w:rPr>
          <w:rFonts w:hAnsi="Times New Roman" w:ascii="Times New Roman"/>
          <w:szCs w:val="24"/>
        </w:rPr>
        <w:t>870</w:t>
      </w:r>
      <w:r w:rsidR="00DA23EF">
        <w:rPr>
          <w:rFonts w:hAnsi="Times New Roman" w:ascii="Times New Roman"/>
          <w:szCs w:val="24"/>
        </w:rPr>
        <w:t>/</w:t>
      </w:r>
      <w:r w:rsidR="00C169C2">
        <w:rPr>
          <w:rFonts w:hAnsi="Times New Roman" w:ascii="Times New Roman"/>
          <w:szCs w:val="24"/>
        </w:rPr>
        <w:t>13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6068FC">
        <w:rPr>
          <w:rFonts w:hAnsi="Times New Roman" w:ascii="Times New Roman"/>
          <w:szCs w:val="24"/>
        </w:rPr>
        <w:t>30</w:t>
      </w:r>
      <w:r w:rsidR="00DA23EF">
        <w:rPr>
          <w:rFonts w:hAnsi="Times New Roman" w:ascii="Times New Roman"/>
          <w:szCs w:val="24"/>
        </w:rPr>
        <w:t xml:space="preserve">. </w:t>
      </w:r>
      <w:r w:rsidR="00C169C2">
        <w:rPr>
          <w:rFonts w:hAnsi="Times New Roman" w:ascii="Times New Roman"/>
          <w:szCs w:val="24"/>
        </w:rPr>
        <w:t>svibnja 2014</w:t>
      </w:r>
      <w:r w:rsidR="002119F8" w:rsidRPr="00B23643">
        <w:rPr>
          <w:rFonts w:hAnsi="Times New Roman" w:ascii="Times New Roman"/>
          <w:szCs w:val="24"/>
        </w:rPr>
        <w:t>.g.</w:t>
      </w:r>
      <w:r w:rsidRPr="00B2364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B23643">
        <w:rPr>
          <w:rFonts w:hAnsi="Times New Roman" w:ascii="Times New Roman"/>
          <w:szCs w:val="24"/>
        </w:rPr>
        <w:t xml:space="preserve"> </w:t>
      </w:r>
      <w:r w:rsidR="006068FC">
        <w:rPr>
          <w:rFonts w:hAnsi="Times New Roman" w:ascii="Times New Roman"/>
          <w:szCs w:val="24"/>
        </w:rPr>
        <w:t>FEROTRANS-TRGOVINA, društvo s ograničenom odgovornošću za građevinarstvo i trgovinu, Samobor (Grad Samobor), Grič 3, MBS:080146941, OIB: 17184066305</w:t>
      </w:r>
      <w:r w:rsidR="00C169C2">
        <w:rPr>
          <w:rFonts w:hAnsi="Times New Roman" w:ascii="Times New Roman"/>
          <w:szCs w:val="24"/>
        </w:rPr>
        <w:t xml:space="preserve">, </w:t>
      </w:r>
      <w:r w:rsidR="00102138">
        <w:rPr>
          <w:rFonts w:hAnsi="Times New Roman" w:ascii="Times New Roman"/>
          <w:szCs w:val="24"/>
        </w:rPr>
        <w:t>a koje R</w:t>
      </w:r>
      <w:r w:rsidRPr="00B23643">
        <w:rPr>
          <w:rFonts w:hAnsi="Times New Roman" w:ascii="Times New Roman"/>
          <w:szCs w:val="24"/>
        </w:rPr>
        <w:t xml:space="preserve">ješenje je istog dana objavljeno na oglasnoj ploči suda, te u obliku oglasa u Narodnim novinama br. </w:t>
      </w:r>
      <w:r w:rsidR="006068FC">
        <w:rPr>
          <w:rFonts w:hAnsi="Times New Roman" w:ascii="Times New Roman"/>
          <w:szCs w:val="24"/>
        </w:rPr>
        <w:t>69</w:t>
      </w:r>
      <w:r w:rsidR="00B23643" w:rsidRPr="00B23643">
        <w:rPr>
          <w:rFonts w:hAnsi="Times New Roman" w:ascii="Times New Roman"/>
          <w:szCs w:val="24"/>
        </w:rPr>
        <w:t>/</w:t>
      </w:r>
      <w:r w:rsidR="00C169C2">
        <w:rPr>
          <w:rFonts w:hAnsi="Times New Roman" w:ascii="Times New Roman"/>
          <w:szCs w:val="24"/>
        </w:rPr>
        <w:t>14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6068FC">
        <w:rPr>
          <w:rFonts w:hAnsi="Times New Roman" w:ascii="Times New Roman"/>
          <w:szCs w:val="24"/>
        </w:rPr>
        <w:t>6</w:t>
      </w:r>
      <w:r w:rsidR="00DA23EF">
        <w:rPr>
          <w:rFonts w:hAnsi="Times New Roman" w:ascii="Times New Roman"/>
          <w:szCs w:val="24"/>
        </w:rPr>
        <w:t xml:space="preserve">. </w:t>
      </w:r>
      <w:r w:rsidR="006068FC">
        <w:rPr>
          <w:rFonts w:hAnsi="Times New Roman" w:ascii="Times New Roman"/>
          <w:szCs w:val="24"/>
        </w:rPr>
        <w:t>lipnja</w:t>
      </w:r>
      <w:r w:rsidR="00C169C2">
        <w:rPr>
          <w:rFonts w:hAnsi="Times New Roman" w:ascii="Times New Roman"/>
          <w:szCs w:val="24"/>
        </w:rPr>
        <w:t xml:space="preserve"> 2014</w:t>
      </w:r>
      <w:r w:rsidR="002119F8" w:rsidRPr="00B23643">
        <w:rPr>
          <w:rFonts w:hAnsi="Times New Roman" w:ascii="Times New Roman"/>
          <w:szCs w:val="24"/>
        </w:rPr>
        <w:t>.g.</w:t>
      </w:r>
    </w:p>
    <w:p w:rsidRDefault="007132A5" w:rsidP="00B23643" w:rsidR="00102138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102138" w:rsidR="001631D0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6068FC">
        <w:rPr>
          <w:rFonts w:hAnsi="Times New Roman" w:ascii="Times New Roman"/>
          <w:szCs w:val="24"/>
        </w:rPr>
        <w:t>9</w:t>
      </w:r>
      <w:r w:rsidR="00DA23EF">
        <w:rPr>
          <w:rFonts w:hAnsi="Times New Roman" w:ascii="Times New Roman"/>
          <w:szCs w:val="24"/>
        </w:rPr>
        <w:t xml:space="preserve">. </w:t>
      </w:r>
      <w:r w:rsidR="006068FC">
        <w:rPr>
          <w:rFonts w:hAnsi="Times New Roman" w:ascii="Times New Roman"/>
          <w:szCs w:val="24"/>
        </w:rPr>
        <w:t>rujna</w:t>
      </w:r>
      <w:r w:rsidR="00C169C2">
        <w:rPr>
          <w:rFonts w:hAnsi="Times New Roman" w:ascii="Times New Roman"/>
          <w:szCs w:val="24"/>
        </w:rPr>
        <w:t xml:space="preserve"> 2014</w:t>
      </w:r>
      <w:r w:rsidR="002119F8" w:rsidRPr="00B23643">
        <w:rPr>
          <w:rFonts w:hAnsi="Times New Roman" w:ascii="Times New Roman"/>
          <w:szCs w:val="24"/>
        </w:rPr>
        <w:t>.g.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</w:t>
      </w:r>
      <w:r w:rsidR="006068FC">
        <w:rPr>
          <w:rFonts w:hAnsi="Times New Roman" w:ascii="Times New Roman"/>
          <w:szCs w:val="24"/>
        </w:rPr>
        <w:t xml:space="preserve">te posebno ispitno ročište dana 27. veljače 2015., </w:t>
      </w:r>
      <w:r w:rsidR="00102138">
        <w:rPr>
          <w:rFonts w:hAnsi="Times New Roman" w:ascii="Times New Roman"/>
          <w:szCs w:val="24"/>
        </w:rPr>
        <w:t xml:space="preserve">te su u </w:t>
      </w:r>
      <w:r w:rsidR="00C169C2">
        <w:rPr>
          <w:rFonts w:hAnsi="Times New Roman" w:ascii="Times New Roman"/>
          <w:szCs w:val="24"/>
        </w:rPr>
        <w:t xml:space="preserve">prvom isplatnom redu utvrđene tražbine stečajnih vjerovnika u iznosu od </w:t>
      </w:r>
      <w:r w:rsidR="006068FC">
        <w:rPr>
          <w:rFonts w:hAnsi="Times New Roman" w:ascii="Times New Roman"/>
          <w:szCs w:val="24"/>
        </w:rPr>
        <w:t>104</w:t>
      </w:r>
      <w:r w:rsidR="00C169C2">
        <w:rPr>
          <w:rFonts w:hAnsi="Times New Roman" w:ascii="Times New Roman"/>
          <w:szCs w:val="24"/>
        </w:rPr>
        <w:t>.</w:t>
      </w:r>
      <w:r w:rsidR="006068FC">
        <w:rPr>
          <w:rFonts w:hAnsi="Times New Roman" w:ascii="Times New Roman"/>
          <w:szCs w:val="24"/>
        </w:rPr>
        <w:t>277</w:t>
      </w:r>
      <w:r w:rsidR="00C169C2">
        <w:rPr>
          <w:rFonts w:hAnsi="Times New Roman" w:ascii="Times New Roman"/>
          <w:szCs w:val="24"/>
        </w:rPr>
        <w:t>,</w:t>
      </w:r>
      <w:r w:rsidR="006068FC">
        <w:rPr>
          <w:rFonts w:hAnsi="Times New Roman" w:ascii="Times New Roman"/>
          <w:szCs w:val="24"/>
        </w:rPr>
        <w:t>11</w:t>
      </w:r>
      <w:r w:rsidR="00C169C2">
        <w:rPr>
          <w:rFonts w:hAnsi="Times New Roman" w:ascii="Times New Roman"/>
          <w:szCs w:val="24"/>
        </w:rPr>
        <w:t xml:space="preserve"> kn, a u </w:t>
      </w:r>
      <w:r w:rsidR="00102138">
        <w:rPr>
          <w:rFonts w:hAnsi="Times New Roman" w:ascii="Times New Roman"/>
          <w:szCs w:val="24"/>
        </w:rPr>
        <w:t>drugom višem isplatnom redu stečajnih vjerovnika utvrđene</w:t>
      </w:r>
      <w:r w:rsidR="00C169C2">
        <w:rPr>
          <w:rFonts w:hAnsi="Times New Roman" w:ascii="Times New Roman"/>
          <w:szCs w:val="24"/>
        </w:rPr>
        <w:t xml:space="preserve"> su</w:t>
      </w:r>
      <w:r w:rsidR="00102138">
        <w:rPr>
          <w:rFonts w:hAnsi="Times New Roman" w:ascii="Times New Roman"/>
          <w:szCs w:val="24"/>
        </w:rPr>
        <w:t xml:space="preserve"> tražbine u ukupnom iznosu od </w:t>
      </w:r>
      <w:r w:rsidR="006068FC">
        <w:rPr>
          <w:rFonts w:hAnsi="Times New Roman" w:ascii="Times New Roman"/>
          <w:szCs w:val="24"/>
        </w:rPr>
        <w:t>7</w:t>
      </w:r>
      <w:r w:rsidR="00C169C2">
        <w:rPr>
          <w:rFonts w:hAnsi="Times New Roman" w:ascii="Times New Roman"/>
          <w:szCs w:val="24"/>
        </w:rPr>
        <w:t>.</w:t>
      </w:r>
      <w:r w:rsidR="006068FC">
        <w:rPr>
          <w:rFonts w:hAnsi="Times New Roman" w:ascii="Times New Roman"/>
          <w:szCs w:val="24"/>
        </w:rPr>
        <w:t>635</w:t>
      </w:r>
      <w:r w:rsidR="00C169C2">
        <w:rPr>
          <w:rFonts w:hAnsi="Times New Roman" w:ascii="Times New Roman"/>
          <w:szCs w:val="24"/>
        </w:rPr>
        <w:t>.</w:t>
      </w:r>
      <w:r w:rsidR="006068FC">
        <w:rPr>
          <w:rFonts w:hAnsi="Times New Roman" w:ascii="Times New Roman"/>
          <w:szCs w:val="24"/>
        </w:rPr>
        <w:t>486</w:t>
      </w:r>
      <w:r w:rsidR="00C169C2">
        <w:rPr>
          <w:rFonts w:hAnsi="Times New Roman" w:ascii="Times New Roman"/>
          <w:szCs w:val="24"/>
        </w:rPr>
        <w:t>,</w:t>
      </w:r>
      <w:r w:rsidR="006068FC">
        <w:rPr>
          <w:rFonts w:hAnsi="Times New Roman" w:ascii="Times New Roman"/>
          <w:szCs w:val="24"/>
        </w:rPr>
        <w:t>74 kn.</w:t>
      </w:r>
    </w:p>
    <w:p w:rsidRDefault="00102138" w:rsidP="00B23643" w:rsidR="001021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02138" w:rsidP="00102138" w:rsidR="001021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podneskom stečajni upravitelj predložio je, da se ovaj stečajni postupak, a zbog nedostatnosti mase za pokriće troškova stečajnog postupka, obustavi i zaključi, temeljem članka 203. Stečajnog zakona. </w:t>
      </w:r>
    </w:p>
    <w:p w:rsidRDefault="006068FC" w:rsidP="00F375C1" w:rsidR="005634A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trajanja ovog stečajnog postupka unovčena je sva raspoloživa imovina ovog dužnika, te je u stečajnu masu prihodovan ukupan novčani iznos od 1.159.479,48 kn. Navedeni iznos preds</w:t>
      </w:r>
      <w:r w:rsidR="009F2B5A">
        <w:rPr>
          <w:rFonts w:hAnsi="Times New Roman" w:ascii="Times New Roman"/>
          <w:szCs w:val="24"/>
        </w:rPr>
        <w:t xml:space="preserve">tavlja prihod s osnove unovčenih nekretnina </w:t>
      </w:r>
      <w:r>
        <w:rPr>
          <w:rFonts w:hAnsi="Times New Roman" w:ascii="Times New Roman"/>
          <w:szCs w:val="24"/>
        </w:rPr>
        <w:t xml:space="preserve">u iznosu od 1.019.378,98 kn, prihod s osnove naplate potraživanja od dužnikovih dužnika u iznosu od 139.420,74 kn, te </w:t>
      </w:r>
      <w:r>
        <w:rPr>
          <w:rFonts w:hAnsi="Times New Roman" w:ascii="Times New Roman"/>
          <w:szCs w:val="24"/>
        </w:rPr>
        <w:lastRenderedPageBreak/>
        <w:t xml:space="preserve">prihod s osnova pripisa pasivne kamate banke u iznosu od 679,76 kn. Ostvarenim novčanim  prihodom djelomično su namireni razlučni vjerovnici u odnosu na njihove osigurane tražbine, za iznos od 867.450,56 kn, te je zatim plaćen pripadajući PDV u iznosu od 58.000,00 kn, a koji predstavlja ujedno i trošak stečajnog postupka temeljem čl. 170. st. 2. SZ-a. Zatim, nastali daljnji troškovi provedbe stečajnog postupka u iznosu od 234.028,92 kn, a koji iznos predstavlja troškove sudske pristojbe i Fine u iznosu od </w:t>
      </w:r>
      <w:r w:rsidR="00050B6F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.321,50 kn, </w:t>
      </w:r>
      <w:r w:rsidR="00050B6F">
        <w:rPr>
          <w:rFonts w:hAnsi="Times New Roman" w:ascii="Times New Roman"/>
          <w:szCs w:val="24"/>
        </w:rPr>
        <w:t xml:space="preserve">naknada banke za vođenje računa u iznosu od 1.216,78 kn, troškovi ureda stečajnog upravitelja 19.375,00 kn, troškovi knjigovodstva 34.875,00 kn, godišnje statistike (GFI POD), javna objava 460,00 kn, odvjetničke i javnobilježničke usluge 14.500,00 kn, trošak izrade procjene nekretnina 5.625,00 kn, komunalni troškovi 4.301,03 kn, nagrada stečajnom upravitelju u bruto iznosu od 152.354,61 kn, odnosno, sveukupni troškovi provedbe stečajnog postupka (uključen PDV) iznose 292.028,92 kn. Iz navedenog </w:t>
      </w:r>
      <w:r>
        <w:rPr>
          <w:rFonts w:hAnsi="Times New Roman" w:ascii="Times New Roman"/>
          <w:szCs w:val="24"/>
        </w:rPr>
        <w:t xml:space="preserve">proizlazi </w:t>
      </w:r>
      <w:r w:rsidR="00050B6F">
        <w:rPr>
          <w:rFonts w:hAnsi="Times New Roman" w:ascii="Times New Roman"/>
          <w:szCs w:val="24"/>
        </w:rPr>
        <w:t>da za namirenje troškova stečajnog postupka nedostaje stečajne mase, odnosno nedostaje iznos od 2.282,73 kn, odnosno, za taj dio ostat će neisplaće</w:t>
      </w:r>
      <w:r w:rsidR="00575957">
        <w:rPr>
          <w:rFonts w:hAnsi="Times New Roman" w:ascii="Times New Roman"/>
          <w:szCs w:val="24"/>
        </w:rPr>
        <w:t xml:space="preserve">na </w:t>
      </w:r>
      <w:r w:rsidR="00050B6F">
        <w:rPr>
          <w:rFonts w:hAnsi="Times New Roman" w:ascii="Times New Roman"/>
          <w:szCs w:val="24"/>
        </w:rPr>
        <w:t>brut</w:t>
      </w:r>
      <w:r w:rsidR="00575957">
        <w:rPr>
          <w:rFonts w:hAnsi="Times New Roman" w:ascii="Times New Roman"/>
          <w:szCs w:val="24"/>
        </w:rPr>
        <w:t xml:space="preserve">o nagrada stečajnom upravitelju, te navedenim, nesporno proizlazi da je </w:t>
      </w:r>
      <w:r w:rsidR="00B23643" w:rsidRPr="00B23643">
        <w:rPr>
          <w:rFonts w:hAnsi="Times New Roman" w:ascii="Times New Roman"/>
          <w:szCs w:val="24"/>
        </w:rPr>
        <w:t xml:space="preserve">stečajna masa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 w:rsidR="005634A1">
        <w:rPr>
          <w:rFonts w:hAnsi="Times New Roman" w:ascii="Times New Roman"/>
          <w:szCs w:val="24"/>
        </w:rPr>
        <w:t>stečajnog postupka,</w:t>
      </w:r>
      <w:r w:rsidR="00B23643" w:rsidRPr="00B23643">
        <w:rPr>
          <w:rFonts w:hAnsi="Times New Roman" w:ascii="Times New Roman"/>
          <w:szCs w:val="24"/>
        </w:rPr>
        <w:t xml:space="preserve"> </w:t>
      </w:r>
      <w:r w:rsidR="005634A1">
        <w:rPr>
          <w:rFonts w:hAnsi="Times New Roman" w:ascii="Times New Roman"/>
          <w:szCs w:val="24"/>
        </w:rPr>
        <w:t>pa je stečajni upravitelj predložio da se</w:t>
      </w:r>
      <w:r w:rsidR="00B23643" w:rsidRPr="00B23643">
        <w:rPr>
          <w:rFonts w:hAnsi="Times New Roman" w:ascii="Times New Roman"/>
          <w:szCs w:val="24"/>
        </w:rPr>
        <w:t xml:space="preserve"> ovaj stečajni postupak temeljem čl. 203. SZ</w:t>
      </w:r>
      <w:r w:rsidR="00D1544D">
        <w:rPr>
          <w:rFonts w:hAnsi="Times New Roman" w:ascii="Times New Roman"/>
          <w:szCs w:val="24"/>
        </w:rPr>
        <w:t>-a</w:t>
      </w:r>
      <w:r w:rsidR="00B23643" w:rsidRPr="00B23643">
        <w:rPr>
          <w:rFonts w:hAnsi="Times New Roman" w:ascii="Times New Roman"/>
          <w:szCs w:val="24"/>
        </w:rPr>
        <w:t xml:space="preserve"> zbog navedenog obustavi i zaključi. </w:t>
      </w:r>
    </w:p>
    <w:p w:rsidRDefault="005634A1" w:rsidP="00F375C1" w:rsidR="005634A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575957">
        <w:rPr>
          <w:rFonts w:hAnsi="Times New Roman" w:ascii="Times New Roman"/>
          <w:szCs w:val="24"/>
        </w:rPr>
        <w:t>870</w:t>
      </w:r>
      <w:r w:rsidR="00B96E4C">
        <w:rPr>
          <w:rFonts w:hAnsi="Times New Roman" w:ascii="Times New Roman"/>
          <w:szCs w:val="24"/>
        </w:rPr>
        <w:t xml:space="preserve">/13 od </w:t>
      </w:r>
      <w:r w:rsidR="00575957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. </w:t>
      </w:r>
      <w:r w:rsidR="00575957">
        <w:rPr>
          <w:rFonts w:hAnsi="Times New Roman" w:ascii="Times New Roman"/>
          <w:szCs w:val="24"/>
        </w:rPr>
        <w:t>studenog</w:t>
      </w:r>
      <w:r w:rsidR="00874B0E">
        <w:rPr>
          <w:rFonts w:hAnsi="Times New Roman" w:ascii="Times New Roman"/>
          <w:szCs w:val="24"/>
        </w:rPr>
        <w:t xml:space="preserve"> 2016., određeno je i dana </w:t>
      </w:r>
      <w:r w:rsidR="00575957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. </w:t>
      </w:r>
      <w:r w:rsidR="00575957">
        <w:rPr>
          <w:rFonts w:hAnsi="Times New Roman" w:ascii="Times New Roman"/>
          <w:szCs w:val="24"/>
        </w:rPr>
        <w:t>prosinca</w:t>
      </w:r>
      <w:r w:rsidR="00874B0E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održano je ročište vjerovnika radi pribavljanja mišljenja u odnosu na predloženu obustavu i zaključenje ovog stečajnog postupka. </w:t>
      </w:r>
    </w:p>
    <w:p w:rsidRDefault="005634A1" w:rsidP="00F375C1" w:rsidR="005218CB" w:rsidRPr="00B23643">
      <w:pPr>
        <w:ind w:firstLine="720"/>
        <w:jc w:val="both"/>
        <w:rPr>
          <w:rFonts w:hAnsi="Times New Roman" w:ascii="Times New Roman"/>
          <w:szCs w:val="24"/>
        </w:rPr>
      </w:pPr>
      <w:r w:rsidRPr="00874B0E">
        <w:rPr>
          <w:rFonts w:hAnsi="Times New Roman" w:ascii="Times New Roman"/>
          <w:szCs w:val="24"/>
        </w:rPr>
        <w:t xml:space="preserve">Na navedenom ročištu, nazočni vjerovnik </w:t>
      </w:r>
      <w:r w:rsidR="00575957">
        <w:rPr>
          <w:rFonts w:hAnsi="Times New Roman" w:ascii="Times New Roman"/>
          <w:szCs w:val="24"/>
        </w:rPr>
        <w:t xml:space="preserve">MECHEL SERVICE STAHLHANDEL VETING d.o.o., Varaždin, </w:t>
      </w:r>
      <w:r w:rsidRPr="00874B0E">
        <w:rPr>
          <w:rFonts w:hAnsi="Times New Roman" w:ascii="Times New Roman"/>
          <w:szCs w:val="24"/>
        </w:rPr>
        <w:t>očitovao se</w:t>
      </w:r>
      <w:r w:rsidR="00624586" w:rsidRPr="00874B0E">
        <w:rPr>
          <w:rFonts w:hAnsi="Times New Roman" w:ascii="Times New Roman"/>
          <w:szCs w:val="24"/>
        </w:rPr>
        <w:t>,</w:t>
      </w:r>
      <w:r w:rsidRPr="00874B0E">
        <w:rPr>
          <w:rFonts w:hAnsi="Times New Roman" w:ascii="Times New Roman"/>
          <w:szCs w:val="24"/>
        </w:rPr>
        <w:t xml:space="preserve"> da na Izvješće stečajnog upravitelja nema primjedbi, da je s navodima iz istog suglasan, te također, da je u odnosu na predloženu obustavu i zaključenje suglasan.</w:t>
      </w: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>st. 1</w:t>
      </w:r>
      <w:r w:rsidR="00CE231D">
        <w:rPr>
          <w:rFonts w:hAnsi="Times New Roman" w:ascii="Times New Roman"/>
          <w:szCs w:val="24"/>
        </w:rPr>
        <w:t>.</w:t>
      </w:r>
      <w:r w:rsidR="00333426">
        <w:rPr>
          <w:rFonts w:hAnsi="Times New Roman" w:ascii="Times New Roman"/>
          <w:szCs w:val="24"/>
        </w:rPr>
        <w:t xml:space="preserve"> </w:t>
      </w:r>
      <w:r w:rsidR="00CE231D">
        <w:rPr>
          <w:rFonts w:hAnsi="Times New Roman" w:ascii="Times New Roman"/>
          <w:szCs w:val="24"/>
        </w:rPr>
        <w:t xml:space="preserve"> SZ-a,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D1544D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</w:r>
      <w:r w:rsidR="007132A5" w:rsidRPr="00D1544D">
        <w:rPr>
          <w:rFonts w:hAnsi="Times New Roman" w:ascii="Times New Roman"/>
          <w:szCs w:val="24"/>
        </w:rPr>
        <w:t xml:space="preserve"> </w:t>
      </w:r>
    </w:p>
    <w:p w:rsidRDefault="007132A5" w:rsidP="00EC6FA4" w:rsidR="007132A5" w:rsidRPr="00D1544D">
      <w:pPr>
        <w:jc w:val="center"/>
        <w:rPr>
          <w:rFonts w:hAnsi="Times New Roman" w:ascii="Times New Roman"/>
          <w:b/>
          <w:szCs w:val="24"/>
        </w:rPr>
      </w:pPr>
      <w:r w:rsidRPr="00D1544D">
        <w:rPr>
          <w:rFonts w:hAnsi="Times New Roman" w:ascii="Times New Roman"/>
          <w:szCs w:val="24"/>
        </w:rPr>
        <w:t>U Zagrebu</w:t>
      </w:r>
      <w:r w:rsidR="00CE231D" w:rsidRPr="00D1544D">
        <w:rPr>
          <w:rFonts w:hAnsi="Times New Roman" w:ascii="Times New Roman"/>
          <w:szCs w:val="24"/>
        </w:rPr>
        <w:t xml:space="preserve"> </w:t>
      </w:r>
      <w:r w:rsidR="00575957">
        <w:rPr>
          <w:rFonts w:hAnsi="Times New Roman" w:ascii="Times New Roman"/>
          <w:szCs w:val="24"/>
        </w:rPr>
        <w:t>14</w:t>
      </w:r>
      <w:r w:rsidR="0069685A" w:rsidRPr="00D1544D">
        <w:rPr>
          <w:rFonts w:hAnsi="Times New Roman" w:ascii="Times New Roman"/>
          <w:szCs w:val="24"/>
        </w:rPr>
        <w:t xml:space="preserve">. </w:t>
      </w:r>
      <w:r w:rsidR="00575957">
        <w:rPr>
          <w:rFonts w:hAnsi="Times New Roman" w:ascii="Times New Roman"/>
          <w:szCs w:val="24"/>
        </w:rPr>
        <w:t>prosinca</w:t>
      </w:r>
      <w:r w:rsidR="00271BB4" w:rsidRPr="00D1544D">
        <w:rPr>
          <w:rFonts w:hAnsi="Times New Roman" w:ascii="Times New Roman"/>
          <w:szCs w:val="24"/>
        </w:rPr>
        <w:t xml:space="preserve"> </w:t>
      </w:r>
      <w:r w:rsidRPr="00D1544D">
        <w:rPr>
          <w:rFonts w:hAnsi="Times New Roman" w:ascii="Times New Roman"/>
          <w:szCs w:val="24"/>
        </w:rPr>
        <w:t>20</w:t>
      </w:r>
      <w:r w:rsidR="00281203" w:rsidRPr="00D1544D">
        <w:rPr>
          <w:rFonts w:hAnsi="Times New Roman" w:ascii="Times New Roman"/>
          <w:szCs w:val="24"/>
        </w:rPr>
        <w:t>1</w:t>
      </w:r>
      <w:r w:rsidR="00D1544D" w:rsidRPr="00D1544D">
        <w:rPr>
          <w:rFonts w:hAnsi="Times New Roman" w:ascii="Times New Roman"/>
          <w:szCs w:val="24"/>
        </w:rPr>
        <w:t>6</w:t>
      </w:r>
      <w:r w:rsidR="00281203" w:rsidRPr="00D1544D">
        <w:rPr>
          <w:rFonts w:hAnsi="Times New Roman" w:ascii="Times New Roman"/>
          <w:szCs w:val="24"/>
        </w:rPr>
        <w:t>.</w:t>
      </w:r>
    </w:p>
    <w:p w:rsidRDefault="007132A5" w:rsidP="00B23643" w:rsidR="007132A5" w:rsidRPr="00CE231D">
      <w:pPr>
        <w:rPr>
          <w:rFonts w:hAnsi="Times New Roman" w:ascii="Times New Roman"/>
          <w:color w:val="FF0000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9F2B5A">
        <w:rPr>
          <w:rFonts w:hAnsi="Times New Roman" w:ascii="Times New Roman"/>
          <w:szCs w:val="24"/>
        </w:rPr>
        <w:t xml:space="preserve">      </w:t>
      </w:r>
      <w:r w:rsidR="005218CB" w:rsidRPr="00B23643">
        <w:rPr>
          <w:rFonts w:hAnsi="Times New Roman" w:ascii="Times New Roman"/>
          <w:szCs w:val="24"/>
        </w:rPr>
        <w:t>LUCIJA BUTIGAN</w:t>
      </w:r>
      <w:r w:rsidR="009F2B5A">
        <w:rPr>
          <w:rFonts w:hAnsi="Times New Roman" w:ascii="Times New Roman"/>
          <w:szCs w:val="24"/>
        </w:rPr>
        <w:t>, v.r.</w:t>
      </w:r>
    </w:p>
    <w:p w:rsidRDefault="00EC6FA4" w:rsidP="007F0C2B" w:rsidR="009F2B5A" w:rsidRPr="004B5FFF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9F2B5A" w:rsidRPr="004B5FFF">
        <w:rPr>
          <w:rFonts w:hAnsi="Times New Roman" w:ascii="Times New Roman"/>
        </w:rPr>
        <w:t xml:space="preserve">      Za točnost otpravka-ovlašteni službenik:</w:t>
      </w:r>
    </w:p>
    <w:p w:rsidRDefault="009F2B5A" w:rsidP="007F0C2B" w:rsidR="009F2B5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94568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DNA:</w:t>
      </w:r>
    </w:p>
    <w:p w:rsidRDefault="0094505F" w:rsidP="00B23643" w:rsidR="0094505F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predlagatelj: Fina</w:t>
      </w:r>
    </w:p>
    <w:p w:rsidRDefault="00EC6FA4" w:rsidP="00B23643" w:rsidR="00D1544D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stečajni</w:t>
      </w:r>
      <w:r w:rsidR="00794568" w:rsidRPr="009F2B5A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9F2B5A">
        <w:rPr>
          <w:rFonts w:hAnsi="Times New Roman" w:ascii="Times New Roman"/>
          <w:color w:val="FFFFFF"/>
          <w:szCs w:val="24"/>
        </w:rPr>
        <w:t xml:space="preserve"> </w:t>
      </w:r>
    </w:p>
    <w:p w:rsidRDefault="00794568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D1544D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e-</w:t>
      </w:r>
      <w:r w:rsidR="00794568" w:rsidRPr="009F2B5A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D1544D" w:rsidP="00B23643" w:rsidR="00794568" w:rsidRPr="009F2B5A">
      <w:pPr>
        <w:rPr>
          <w:rFonts w:hAnsi="Times New Roman" w:ascii="Times New Roman"/>
          <w:color w:val="FFFFFF"/>
          <w:szCs w:val="24"/>
        </w:rPr>
      </w:pPr>
      <w:r w:rsidRPr="009F2B5A">
        <w:rPr>
          <w:rFonts w:hAnsi="Times New Roman" w:ascii="Times New Roman"/>
          <w:color w:val="FFFFFF"/>
          <w:szCs w:val="24"/>
        </w:rPr>
        <w:t>stečajna pisarnica</w:t>
      </w:r>
    </w:p>
    <w:p w:rsidRDefault="00874B0E" w:rsidP="00B23643" w:rsidR="00874B0E" w:rsidRPr="00B23643">
      <w:pPr>
        <w:rPr>
          <w:rFonts w:hAnsi="Times New Roman" w:ascii="Times New Roman"/>
          <w:szCs w:val="24"/>
        </w:rPr>
      </w:pPr>
    </w:p>
    <w:sectPr w:rsidSect="00F375C1" w:rsidR="00874B0E" w:rsidRPr="00B23643">
      <w:headerReference w:type="default" r:id="rId10"/>
      <w:pgSz w:code="9" w:h="16840" w:w="11907"/>
      <w:pgMar w:gutter="0" w:footer="720" w:header="720" w:left="1418" w:bottom="993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9D1" w:rsidR="007619D1">
      <w:r>
        <w:separator/>
      </w:r>
    </w:p>
  </w:endnote>
  <w:endnote w:id="0" w:type="continuationSeparator">
    <w:p w:rsidRDefault="007619D1" w:rsidR="00761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9D1" w:rsidR="007619D1">
      <w:r>
        <w:separator/>
      </w:r>
    </w:p>
  </w:footnote>
  <w:footnote w:id="0" w:type="continuationSeparator">
    <w:p w:rsidRDefault="007619D1" w:rsidR="00761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5A3430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6068FC">
          <w:rPr>
            <w:rFonts w:hAnsi="Times New Roman" w:ascii="Times New Roman"/>
            <w:szCs w:val="24"/>
          </w:rPr>
          <w:t>870</w:t>
        </w:r>
        <w:r w:rsidR="0069685A">
          <w:rPr>
            <w:rFonts w:hAnsi="Times New Roman" w:ascii="Times New Roman"/>
            <w:szCs w:val="24"/>
          </w:rPr>
          <w:t>/</w:t>
        </w:r>
        <w:r w:rsidR="00C169C2">
          <w:rPr>
            <w:rFonts w:hAnsi="Times New Roman" w:ascii="Times New Roman"/>
            <w:szCs w:val="24"/>
          </w:rPr>
          <w:t>13</w:t>
        </w:r>
        <w:r w:rsidR="0069685A">
          <w:rPr>
            <w:rFonts w:hAnsi="Times New Roman" w:ascii="Times New Roman"/>
            <w:szCs w:val="24"/>
          </w:rPr>
          <w:t>-</w:t>
        </w:r>
      </w:p>
      <w:p w:rsidRDefault="005A3430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50B6F"/>
    <w:rsid w:val="00071067"/>
    <w:rsid w:val="00090CA0"/>
    <w:rsid w:val="000B454F"/>
    <w:rsid w:val="00102138"/>
    <w:rsid w:val="00102BF7"/>
    <w:rsid w:val="0014171C"/>
    <w:rsid w:val="00142640"/>
    <w:rsid w:val="00145C3B"/>
    <w:rsid w:val="001527A9"/>
    <w:rsid w:val="001631D0"/>
    <w:rsid w:val="00166C6A"/>
    <w:rsid w:val="00171EE7"/>
    <w:rsid w:val="001760AA"/>
    <w:rsid w:val="001826E6"/>
    <w:rsid w:val="0019010D"/>
    <w:rsid w:val="001B3884"/>
    <w:rsid w:val="001D09D8"/>
    <w:rsid w:val="002119F8"/>
    <w:rsid w:val="00271BB4"/>
    <w:rsid w:val="00272EC1"/>
    <w:rsid w:val="00281203"/>
    <w:rsid w:val="00293CA6"/>
    <w:rsid w:val="002C1204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30194"/>
    <w:rsid w:val="004333A5"/>
    <w:rsid w:val="00457F16"/>
    <w:rsid w:val="00474C97"/>
    <w:rsid w:val="004959B6"/>
    <w:rsid w:val="004F0706"/>
    <w:rsid w:val="005137E2"/>
    <w:rsid w:val="005218CB"/>
    <w:rsid w:val="0055104E"/>
    <w:rsid w:val="005634A1"/>
    <w:rsid w:val="00571C66"/>
    <w:rsid w:val="00575957"/>
    <w:rsid w:val="00586A33"/>
    <w:rsid w:val="005A3430"/>
    <w:rsid w:val="005B7076"/>
    <w:rsid w:val="005C50CD"/>
    <w:rsid w:val="005F1B28"/>
    <w:rsid w:val="005F4E29"/>
    <w:rsid w:val="006068FC"/>
    <w:rsid w:val="00606B05"/>
    <w:rsid w:val="00622270"/>
    <w:rsid w:val="00624586"/>
    <w:rsid w:val="006339E2"/>
    <w:rsid w:val="00635FD1"/>
    <w:rsid w:val="00670E1B"/>
    <w:rsid w:val="0069685A"/>
    <w:rsid w:val="006C2C65"/>
    <w:rsid w:val="006D7978"/>
    <w:rsid w:val="007132A5"/>
    <w:rsid w:val="00720648"/>
    <w:rsid w:val="007244FB"/>
    <w:rsid w:val="0074094D"/>
    <w:rsid w:val="007619D1"/>
    <w:rsid w:val="00794568"/>
    <w:rsid w:val="007A3063"/>
    <w:rsid w:val="007F2DF1"/>
    <w:rsid w:val="007F4C96"/>
    <w:rsid w:val="00800B06"/>
    <w:rsid w:val="0081010B"/>
    <w:rsid w:val="00825348"/>
    <w:rsid w:val="008420F7"/>
    <w:rsid w:val="00873F3E"/>
    <w:rsid w:val="00874B0E"/>
    <w:rsid w:val="008D6836"/>
    <w:rsid w:val="0094505F"/>
    <w:rsid w:val="00950ED7"/>
    <w:rsid w:val="00962677"/>
    <w:rsid w:val="009712D3"/>
    <w:rsid w:val="009A0F6E"/>
    <w:rsid w:val="009B6B9F"/>
    <w:rsid w:val="009C3FE5"/>
    <w:rsid w:val="009D6FEF"/>
    <w:rsid w:val="009F0676"/>
    <w:rsid w:val="009F2B5A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B96E4C"/>
    <w:rsid w:val="00C0597F"/>
    <w:rsid w:val="00C169C2"/>
    <w:rsid w:val="00C52A92"/>
    <w:rsid w:val="00C91698"/>
    <w:rsid w:val="00CD1250"/>
    <w:rsid w:val="00CD45E6"/>
    <w:rsid w:val="00CE231D"/>
    <w:rsid w:val="00D1544D"/>
    <w:rsid w:val="00D21F21"/>
    <w:rsid w:val="00D51580"/>
    <w:rsid w:val="00D81483"/>
    <w:rsid w:val="00DA23EF"/>
    <w:rsid w:val="00DD75EE"/>
    <w:rsid w:val="00DF5656"/>
    <w:rsid w:val="00E45D05"/>
    <w:rsid w:val="00EB2255"/>
    <w:rsid w:val="00EC6FA4"/>
    <w:rsid w:val="00EE0977"/>
    <w:rsid w:val="00EE521D"/>
    <w:rsid w:val="00F20EBA"/>
    <w:rsid w:val="00F35D5A"/>
    <w:rsid w:val="00F375C1"/>
    <w:rsid w:val="00FA35AF"/>
    <w:rsid w:val="00FB062B"/>
    <w:rsid w:val="00FC5B76"/>
    <w:rsid w:val="00FE0943"/>
    <w:rsid w:val="00FF2266"/>
    <w:rsid w:val="00FF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St-870/2013-149</izvorni_sadrzaj>
    <derivirana_varijabla naziv="DomainObject.Oznaka_1">St-870/2013-149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2016.</izvorni_sadrzaj>
    <derivirana_varijabla naziv="DomainObject.Predmet.DatumRjesavanja_1">14.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St-870/2013</izvorni_sadrzaj>
    <derivirana_varijabla naziv="DomainObject.Predmet.OznakaBroj_1">St-870/2013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FEROTRANS-TRGOVINA d.o.o. za građevinarstvo i trgovinu zastupanog po punomoćniku IVAN REŠČIĆ</izvorni_sadrzaj>
    <derivirana_varijabla naziv="DomainObject.Predmet.ProtustrankaFormated_1">  FEROTRANS-TRGOVINA d.o.o. za građevinarstvo i trgovinu zastupanog po punomoćniku IVAN REŠČIĆ</derivirana_varijabla>
  </DomainObject.Predmet.ProtustrankaFormated>
  <DomainObject.Predmet.ProtustrankaFormatedOIB>
    <izvorni_sadrzaj>  FEROTRANS-TRGOVINA d.o.o. za građevinarstvo i trgovinu, OIB 17184066305 zastupanog po punomoćniku IVAN REŠČIĆ</izvorni_sadrzaj>
    <derivirana_varijabla naziv="DomainObject.Predmet.ProtustrankaFormatedOIB_1">  FEROTRANS-TRGOVINA d.o.o. za građevinarstvo i trgovinu, OIB 17184066305 zastupanog po punomoćniku IVAN REŠČIĆ</derivirana_varijabla>
  </DomainObject.Predmet.ProtustrankaFormatedOIB>
  <DomainObject.Predmet.ProtustrankaFormatedWithAdress>
    <izvorni_sadrzaj> FEROTRANS-TRGOVINA d.o.o. za građevinarstvo i trgovinu, Grič 3, 10430 Samobor zastupanog po punomoćniku IVAN REŠČIĆ</izvorni_sadrzaj>
    <derivirana_varijabla naziv="DomainObject.Predmet.ProtustrankaFormatedWithAdress_1"> FEROTRANS-TRGOVINA d.o.o. za građevinarstvo i trgovinu, Grič 3, 10430 Samobor zastupanog po punomoćniku IVAN REŠČIĆ</derivirana_varijabla>
  </DomainObject.Predmet.ProtustrankaFormatedWithAdress>
  <DomainObject.Predmet.ProtustrankaFormatedWithAdressOIB>
    <izvorni_sadrzaj> FEROTRANS-TRGOVINA d.o.o. za građevinarstvo i trgovinu, OIB 17184066305, Grič 3, 10430 Samobor zastupanog po punomoćniku IVAN REŠČIĆ</izvorni_sadrzaj>
    <derivirana_varijabla naziv="DomainObject.Predmet.ProtustrankaFormatedWithAdressOIB_1"> FEROTRANS-TRGOVINA d.o.o. za građevinarstvo i trgovinu, OIB 17184066305, Grič 3, 10430 Samobor zastupanog po punomoćniku IVAN REŠČIĆ</derivirana_varijabla>
  </DomainObject.Predmet.ProtustrankaFormatedWithAdressOIB>
  <DomainObject.Predmet.ProtustrankaWithAdress>
    <izvorni_sadrzaj>FEROTRANS-TRGOVINA d.o.o. za građevinarstvo i trgovinu Grič 3, 10430 Samobor</izvorni_sadrzaj>
    <derivirana_varijabla naziv="DomainObject.Predmet.ProtustrankaWithAdress_1">FEROTRANS-TRGOVINA d.o.o. za građevinarstvo i trgovinu Grič 3, 10430 Samobor</derivirana_varijabla>
  </DomainObject.Predmet.ProtustrankaWithAdress>
  <DomainObject.Predmet.ProtustrankaWithAdressOIB>
    <izvorni_sadrzaj>FEROTRANS-TRGOVINA d.o.o. za građevinarstvo i trgovinu, OIB 17184066305, Grič 3, 10430 Samobor</izvorni_sadrzaj>
    <derivirana_varijabla naziv="DomainObject.Predmet.ProtustrankaWithAdressOIB_1">FEROTRANS-TRGOVINA d.o.o. za građevinarstvo i trgovinu, OIB 17184066305, Grič 3, 10430 Samobor</derivirana_varijabla>
  </DomainObject.Predmet.ProtustrankaWithAdressOIB>
  <DomainObject.Predmet.ProtustrankaNazivFormated>
    <izvorni_sadrzaj>FEROTRANS-TRGOVINA d.o.o. za građevinarstvo i trgovinu</izvorni_sadrzaj>
    <derivirana_varijabla naziv="DomainObject.Predmet.ProtustrankaNazivFormated_1">FEROTRANS-TRGOVINA d.o.o. za građevinarstvo i trgovinu</derivirana_varijabla>
  </DomainObject.Predmet.ProtustrankaNazivFormated>
  <DomainObject.Predmet.ProtustrankaNazivFormatedOIB>
    <izvorni_sadrzaj>FEROTRANS-TRGOVINA d.o.o. za građevinarstvo i trgovinu, OIB 17184066305</izvorni_sadrzaj>
    <derivirana_varijabla naziv="DomainObject.Predmet.ProtustrankaNazivFormatedOIB_1">FEROTRANS-TRGOVINA d.o.o. za građevinarstvo i trgovinu, OIB 17184066305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 OPERATOR; ZAPAD- STAN; HRT; ŽEPOH d.o.o.</izvorni_sadrzaj>
    <derivirana_varijabla naziv="DomainObject.Predmet.StrankaFormated_1">  FINA ZAGREB; HEP OPERATOR; ZAPAD- STAN; HRT; ŽEPOH d.o.o.</derivirana_varijabla>
  </DomainObject.Predmet.StrankaFormated>
  <DomainObject.Predmet.StrankaFormatedOIB>
    <izvorni_sadrzaj>  FINA ZAGREB, OIB 85821130368; HEP OPERATOR, OIB 46830600751; ZAPAD- STAN, OIB 78641299718; HRT, OIB 68419124305; ŽEPOH d.o.o., OIB 25953903177</izvorni_sadrzaj>
    <derivirana_varijabla naziv="DomainObject.Predmet.StrankaFormatedOIB_1">  FINA ZAGREB, OIB 85821130368; HEP OPERATOR, OIB 46830600751; ZAPAD- STAN, OIB 78641299718; HRT, OIB 68419124305; ŽEPOH d.o.o., OIB 25953903177</derivirana_varijabla>
  </DomainObject.Predmet.StrankaFormatedOIB>
  <DomainObject.Predmet.StrankaFormatedWithAdress>
    <izvorni_sadrzaj> FINA ZAGREB, Ul. grada Vukovara 70, 10000 Zagreb; HEP OPERATOR; ZAPAD- STAN; HRT; ŽEPOH d.o.o., Remetinečka 7, 10000 Zagreb</izvorni_sadrzaj>
    <derivirana_varijabla naziv="DomainObject.Predmet.StrankaFormatedWithAdress_1"> FINA ZAGREB, Ul. grada Vukovara 70, 10000 Zagreb; HEP OPERATOR; ZAPAD- STAN; HRT; ŽEPOH d.o.o., Remetinečka 7, 10000 Zagreb</derivirana_varijabla>
  </DomainObject.Predmet.StrankaFormatedWithAdress>
  <DomainObject.Predmet.StrankaFormatedWithAdressOIB>
    <izvorni_sadrzaj> FINA ZAGREB, OIB 85821130368, Ul. grada Vukovara 70, 10000 Zagreb; HEP OPERATOR, OIB 46830600751; ZAPAD- STAN, OIB 78641299718; HRT, OIB 68419124305; ŽEPOH d.o.o., OIB 25953903177, Remetinečka 7, 10000 Zagreb</izvorni_sadrzaj>
    <derivirana_varijabla naziv="DomainObject.Predmet.StrankaFormatedWithAdressOIB_1"> FINA ZAGREB, OIB 85821130368, Ul. grada Vukovara 70, 10000 Zagreb; HEP OPERATOR, OIB 46830600751; ZAPAD- STAN, OIB 78641299718; HRT, OIB 68419124305; ŽEPOH d.o.o., OIB 25953903177, Remetinečka 7, 10000 Zagreb</derivirana_varijabla>
  </DomainObject.Predmet.StrankaFormatedWithAdressOIB>
  <DomainObject.Predmet.StrankaWithAdress>
    <izvorni_sadrzaj>FINA ZAGREB Ul. grada Vukovara 70,10000 Zagreb,HEP OPERATOR ,ZAPAD- STAN ,HRT ,ŽEPOH d.o.o. Remetinečka 7,10000 Zagreb</izvorni_sadrzaj>
    <derivirana_varijabla naziv="DomainObject.Predmet.StrankaWithAdress_1">FINA ZAGREB Ul. grada Vukovara 70,10000 Zagreb,HEP OPERATOR ,ZAPAD- STAN ,HRT ,ŽEPOH d.o.o. Remetinečka 7,10000 Zagreb</derivirana_varijabla>
  </DomainObject.Predmet.StrankaWithAdress>
  <DomainObject.Predmet.StrankaWithAdressOIB>
    <izvorni_sadrzaj>FINA ZAGREB, OIB 85821130368, Ul. grada Vukovara 70,10000 Zagreb,HEP OPERATOR, OIB 46830600751,ZAPAD- STAN, OIB 78641299718,HRT, OIB 68419124305,ŽEPOH d.o.o., OIB 25953903177, Remetinečka 7,10000 Zagreb</izvorni_sadrzaj>
    <derivirana_varijabla naziv="DomainObject.Predmet.StrankaWithAdressOIB_1">FINA ZAGREB, OIB 85821130368, Ul. grada Vukovara 70,10000 Zagreb,HEP OPERATOR, OIB 46830600751,ZAPAD- STAN, OIB 78641299718,HRT, OIB 68419124305,ŽEPOH d.o.o., OIB 25953903177, Remetinečka 7,10000 Zagreb</derivirana_varijabla>
  </DomainObject.Predmet.StrankaWithAdressOIB>
  <DomainObject.Predmet.StrankaNazivFormated>
    <izvorni_sadrzaj>FINA ZAGREB,HEP OPERATOR,ZAPAD- STAN,HRT,ŽEPOH d.o.o.</izvorni_sadrzaj>
    <derivirana_varijabla naziv="DomainObject.Predmet.StrankaNazivFormated_1">FINA ZAGREB,HEP OPERATOR,ZAPAD- STAN,HRT,ŽEPOH d.o.o.</derivirana_varijabla>
  </DomainObject.Predmet.StrankaNazivFormated>
  <DomainObject.Predmet.StrankaNazivFormatedOIB>
    <izvorni_sadrzaj>FINA ZAGREB, OIB 85821130368,HEP OPERATOR, OIB 46830600751,ZAPAD- STAN, OIB 78641299718,HRT, OIB 68419124305,ŽEPOH d.o.o., OIB 25953903177</izvorni_sadrzaj>
    <derivirana_varijabla naziv="DomainObject.Predmet.StrankaNazivFormatedOIB_1">FINA ZAGREB, OIB 85821130368,HEP OPERATOR, OIB 46830600751,ZAPAD- STAN, OIB 78641299718,HRT, OIB 68419124305,ŽEPOH d.o.o., OIB 25953903177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HEP OPERATOR</item>
      <item>ZAPAD- STAN</item>
      <item>HRT</item>
      <item>ŽEPOH d.o.o.</item>
    </izvorni_sadrzaj>
    <derivirana_varijabla naziv="DomainObject.Predmet.StrankaListFormated_1">
      <item>FINA ZAGREB</item>
      <item>HEP OPERATOR</item>
      <item>ZAPAD- STAN</item>
      <item>HRT</item>
      <item>ŽEPOH d.o.o.</item>
    </derivirana_varijabla>
  </DomainObject.Predmet.StrankaListFormated>
  <DomainObject.Predmet.StrankaList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FormatedOIB>
  <DomainObject.Predmet.StrankaListFormatedWithAdress>
    <izvorni_sadrzaj>
      <item>FINA ZAGREB,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_1">
      <item>FINA ZAGREB, Ul. grada Vukovara 70, 10000 Zagreb</item>
      <item>HEP OPERATOR</item>
      <item>ZAPAD- STAN</item>
      <item>HRT</item>
      <item>ŽEPOH d.o.o., Remetinečka 7, 10000 Zagreb</item>
    </derivirana_varijabla>
  </DomainObject.Predmet.StrankaListFormatedWithAdress>
  <DomainObject.Predmet.StrankaListFormatedWithAdressOIB>
    <izvorni_sadrzaj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izvorni_sadrzaj>
    <derivirana_varijabla naziv="DomainObject.Predmet.StrankaListFormatedWithAdressOIB_1"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derivirana_varijabla>
  </DomainObject.Predmet.StrankaListFormatedWithAdressOIB>
  <DomainObject.Predmet.StrankaListNazivFormated>
    <izvorni_sadrzaj>
      <item>FINA ZAGREB</item>
      <item>HEP OPERATOR</item>
      <item>ZAPAD- STAN</item>
      <item>HRT</item>
      <item>ŽEPOH d.o.o.</item>
    </izvorni_sadrzaj>
    <derivirana_varijabla naziv="DomainObject.Predmet.StrankaListNazivFormated_1">
      <item>FINA ZAGREB</item>
      <item>HEP OPERATOR</item>
      <item>ZAPAD- STAN</item>
      <item>HRT</item>
      <item>ŽEPOH d.o.o.</item>
    </derivirana_varijabla>
  </DomainObject.Predmet.StrankaListNazivFormated>
  <DomainObject.Predmet.StrankaListNaziv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Naziv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NazivFormatedOIB>
  <DomainObject.Predmet.ProtuStrankaListFormated>
    <izvorni_sadrzaj>
      <item>FEROTRANS-TRGOVINA d.o.o. za građevinarstvo i trgovinu zastupanog po punomoćniku IVAN REŠČIĆ</item>
    </izvorni_sadrzaj>
    <derivirana_varijabla naziv="DomainObject.Predmet.ProtuStrankaListFormated_1">
      <item>FEROTRANS-TRGOVINA d.o.o. za građevinarstvo i trgovinu zastupanog po punomoćniku IVAN REŠČIĆ</item>
    </derivirana_varijabla>
  </DomainObject.Predmet.ProtuStrankaListFormated>
  <DomainObject.Predmet.ProtuStrankaListFormatedOIB>
    <izvorni_sadrzaj>
      <item>FEROTRANS-TRGOVINA d.o.o. za građevinarstvo i trgovinu, OIB 17184066305 zastupanog po punomoćniku IVAN REŠČIĆ</item>
    </izvorni_sadrzaj>
    <derivirana_varijabla naziv="DomainObject.Predmet.ProtuStrankaListFormatedOIB_1">
      <item>FEROTRANS-TRGOVINA d.o.o. za građevinarstvo i trgovinu, OIB 17184066305 zastupanog po punomoćniku IVAN REŠČIĆ</item>
    </derivirana_varijabla>
  </DomainObject.Predmet.ProtuStrankaListFormatedOIB>
  <DomainObject.Predmet.ProtuStrankaListFormatedWithAdress>
    <izvorni_sadrzaj>
      <item>FEROTRANS-TRGOVINA d.o.o. za građevinarstvo i trgovinu, Grič 3, 10430 Samobor zastupanog po punomoćniku IVAN REŠČIĆ</item>
    </izvorni_sadrzaj>
    <derivirana_varijabla naziv="DomainObject.Predmet.ProtuStrankaListFormatedWithAdress_1">
      <item>FEROTRANS-TRGOVINA d.o.o. za građevinarstvo i trgovinu, Grič 3, 10430 Samobor zastupanog po punomoćniku IVAN REŠČIĆ</item>
    </derivirana_varijabla>
  </DomainObject.Predmet.ProtuStrankaListFormatedWithAdress>
  <DomainObject.Predmet.ProtuStrankaListFormatedWithAdressOIB>
    <izvorni_sadrzaj>
      <item>FEROTRANS-TRGOVINA d.o.o. za građevinarstvo i trgovinu, OIB 17184066305, Grič 3, 10430 Samobor zastupanog po punomoćniku IVAN REŠČIĆ</item>
    </izvorni_sadrzaj>
    <derivirana_varijabla naziv="DomainObject.Predmet.ProtuStrankaListFormatedWithAdressOIB_1">
      <item>FEROTRANS-TRGOVINA d.o.o. za građevinarstvo i trgovinu, OIB 17184066305, Grič 3, 10430 Samobor zastupanog po punomoćniku IVAN REŠČIĆ</item>
    </derivirana_varijabla>
  </DomainObject.Predmet.ProtuStrankaListFormatedWithAdressOIB>
  <DomainObject.Predmet.ProtuStrankaListNazivFormated>
    <izvorni_sadrzaj>
      <item>FEROTRANS-TRGOVINA d.o.o. za građevinarstvo i trgovinu</item>
    </izvorni_sadrzaj>
    <derivirana_varijabla naziv="DomainObject.Predmet.ProtuStrankaListNazivFormated_1">
      <item>FEROTRANS-TRGOVINA d.o.o. za građevinarstvo i trgovinu</item>
    </derivirana_varijabla>
  </DomainObject.Predmet.ProtuStrankaListNazivFormated>
  <DomainObject.Predmet.ProtuStrankaListNazivFormatedOIB>
    <izvorni_sadrzaj>
      <item>FEROTRANS-TRGOVINA d.o.o. za građevinarstvo i trgovinu, OIB 17184066305</item>
    </izvorni_sadrzaj>
    <derivirana_varijabla naziv="DomainObject.Predmet.ProtuStrankaListNazivFormatedOIB_1">
      <item>FEROTRANS-TRGOVINA d.o.o. za građevinarstvo i trgovinu, OIB 17184066305</item>
    </derivirana_varijabla>
  </DomainObject.Predmet.ProtuStrankaListNazivFormatedOIB>
  <DomainObject.Predmet.OstaliListFormated>
    <izvorni_sadrzaj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izvorni_sadrzaj>
    <derivirana_varijabla naziv="DomainObject.Predmet.OstaliListFormated_1"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derivirana_varijabla>
  </DomainObject.Predmet.OstaliListFormated>
  <DomainObject.Predmet.OstaliListFormatedOIB>
    <izvorni_sadrzaj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FormatedOIB_1"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derivirana_varijabla>
  </DomainObject.Predmet.OstaliListFormatedOIB>
  <DomainObject.Predmet.OstaliListFormatedWithAdress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derivirana_varijabla>
  </DomainObject.Predmet.OstaliListFormatedWithAdress>
  <DomainObject.Predmet.OstaliListFormatedWithAdressOIB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OIB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derivirana_varijabla>
  </DomainObject.Predmet.OstaliListFormatedWithAdressOIB>
  <DomainObject.Predmet.OstaliListNazivFormated>
    <izvorni_sadrzaj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OstaliListNazivFormated_1">
      <item>IVAN REŠČIĆ</item>
      <item>Ministarstvo financija RH, Porezna uprava</item>
      <item>Milan Kanjer</item>
      <item>RAIFFEISENBANK AUSTRIA d.d.</item>
      <item>ŽEPOH d.o.o.</item>
    </derivirana_varijabla>
  </DomainObject.Predmet.OstaliListNazivFormated>
  <DomainObject.Predmet.OstaliListNazivFormatedOIB>
    <izvorni_sadrzaj>
      <item>IVAN REŠČIĆ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NazivFormatedOIB_1">
      <item>IVAN REŠČIĆ</item>
      <item>Ministarstvo financija RH, Porezna uprava</item>
      <item>Milan Kanjer, OIB 19841318135</item>
      <item>RAIFFEISENBANK AUSTRIA d.d.</item>
      <item>ŽEPOH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St-870/2013-149</izvorni_sadrzaj>
    <derivirana_varijabla naziv="DomainObject.PoslovniBrojDokumenta_1">St-870/2013-149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FEROTRANS-TRGOVINA d.o.o. za građevinarstvo i trgovinu</izvorni_sadrzaj>
    <derivirana_varijabla naziv="DomainObject.Predmet.ProtustrankaIDrugi_1">FEROTRANS-TRGOVINA d.o.o. za građevinarstvo i trgovinu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FEROTRANS-TRGOVINA d.o.o. za građevinarstvo i trgovinu, OIB 17184066305, Grič 3, 10430 Samobor</izvorni_sadrzaj>
    <derivirana_varijabla naziv="DomainObject.Predmet.ProtustrankaIDrugiAdressOIB_1">FEROTRANS-TRGOVINA d.o.o. za građevinarstvo i trgovinu, OIB 17184066305,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2016.</izvorni_sadrzaj>
    <derivirana_varijabla naziv="DomainObject.Predmet.OdlukaRjesenje.DatumDonosenjaOdluke_1">14.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St-870/2013-149</izvorni_sadrzaj>
    <derivirana_varijabla naziv="DomainObject.Predmet.OdlukaRjesenje.Oznaka_1">St-870/2013-149</derivirana_varijabla>
  </DomainObject.Predmet.OdlukaRjesenje.Oznaka>
  <DomainObject.Predmet.SudioniciListNaziv>
    <izvorni_sadrzaj>
      <item>FEROTRANS-TRGOVINA d.o.o. za građevinarstvo i trgovinu</item>
      <item>FINA ZAGREB</item>
      <item>HEP OPERATOR</item>
      <item>ZAPAD- STAN</item>
      <item>HRT</item>
      <item>ŽEPOH d.o.o.</item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SudioniciListNaziv_1">
      <item>FEROTRANS-TRGOVINA d.o.o. za građevinarstvo i trgovinu</item>
      <item>FINA ZAGREB</item>
      <item>HEP OPERATOR</item>
      <item>ZAPAD- STAN</item>
      <item>HRT</item>
      <item>ŽEPOH d.o.o.</item>
      <item>IVAN REŠČIĆ</item>
      <item>Ministarstvo financija RH, Porezna uprava</item>
      <item>Milan Kanjer</item>
      <item>RAIFFEISENBANK AUSTRIA d.d.</item>
      <item>ŽEPOH d.o.o.</item>
    </derivirana_varijabla>
  </DomainObject.Predmet.SudioniciListNaziv>
  <DomainObject.Predmet.SudioniciListAdressOIB>
    <izvorni_sadrzaj>
      <item>FEROTRANS-TRGOVINA d.o.o. za građevinarstvo i trgovinu, OIB 17184066305, Grič 3,10430 Samobor</item>
      <item>FINA ZAGREB, OIB 85821130368, Ul. grada Vukovara 70,10000 Zagreb</item>
      <item>HEP OPERATOR, OIB 46830600751</item>
      <item>ZAPAD- STAN, OIB 78641299718</item>
      <item>HRT, OIB 68419124305</item>
      <item>ŽEPOH d.o.o., OIB 25953903177, Remetinečka 7,10000 Zagreb</item>
      <item>IVAN REŠČIĆ, Vladimira Nazora 10,10430 Samobor</item>
      <item>Ministarstvo financija RH, Porezna uprava, Av. Dubrovnik 32,10000 Zagreb</item>
      <item>Milan Kanjer, OIB 19841318135, Praćanska Ii. 6 B,10000 Zagreb</item>
      <item>RAIFFEISENBANK AUSTRIA d.d., Petrinjska 59,10000 Zagreb</item>
      <item>ŽEPOH d.o.o., Remetinečka c. 7,10000 Zagreb</item>
    </izvorni_sadrzaj>
    <derivirana_varijabla naziv="DomainObject.Predmet.SudioniciListAdressOIB_1">
      <item>FEROTRANS-TRGOVINA d.o.o. za građevinarstvo i trgovinu, OIB 17184066305, Grič 3,10430 Samobor</item>
      <item>FINA ZAGREB, OIB 85821130368, Ul. grada Vukovara 70,10000 Zagreb</item>
      <item>HEP OPERATOR, OIB 46830600751</item>
      <item>ZAPAD- STAN, OIB 78641299718</item>
      <item>HRT, OIB 68419124305</item>
      <item>ŽEPOH d.o.o., OIB 25953903177, Remetinečka 7,10000 Zagreb</item>
      <item>IVAN REŠČIĆ, Vladimira Nazora 10,10430 Samobor</item>
      <item>Ministarstvo financija RH, Porezna uprava, Av. Dubrovnik 32,10000 Zagreb</item>
      <item>Milan Kanjer, OIB 19841318135, Praćanska Ii. 6 B,10000 Zagreb</item>
      <item>RAIFFEISENBANK AUSTRIA d.d., Petrinjska 59,10000 Zagreb</item>
      <item>ŽEPOH d.o.o., Remetinečka c.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17184066305</item>
      <item>, OIB 85821130368</item>
      <item>, OIB 46830600751</item>
      <item>, OIB 78641299718</item>
      <item>, OIB 68419124305</item>
      <item>, OIB 25953903177</item>
      <item>, OIB null</item>
      <item>, OIB null</item>
      <item>, OIB 19841318135</item>
      <item>, OIB null</item>
      <item>, OIB null</item>
    </izvorni_sadrzaj>
    <derivirana_varijabla naziv="DomainObject.Predmet.SudioniciListNazivOIB_1">
      <item>, OIB 17184066305</item>
      <item>, OIB 85821130368</item>
      <item>, OIB 46830600751</item>
      <item>, OIB 78641299718</item>
      <item>, OIB 68419124305</item>
      <item>, OIB 25953903177</item>
      <item>, OIB null</item>
      <item>, OIB null</item>
      <item>, OIB 19841318135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733</properties:Words>
  <properties:Characters>4186</properties:Characters>
  <properties:Lines>100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2016-12-14T13:49:00Z</dcterms:created>
  <dc:creator>Sudsko vijeće</dc:creator>
  <cp:lastModifiedBy>Valentina Kranjčić</cp:lastModifiedBy>
  <cp:lastPrinted>2016-12-14T14:25:00Z</cp:lastPrinted>
  <dcterms:modified xmlns:xsi="http://www.w3.org/2001/XMLSchema-instance" xsi:type="dcterms:W3CDTF">2016-12-14T14:25:00Z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St-870/2013-149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