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fc23" w14:paraId="87efc23" w:rsidRDefault="000E1F39" w:rsidP="00F15067" w:rsidR="000E1F39" w:rsidRPr="00655B39">
      <w:pPr>
        <w15:collapsed w:val="false"/>
      </w:pPr>
      <w:bookmarkStart w:name="_GoBack" w:id="0"/>
      <w:bookmarkEnd w:id="0"/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A801C3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713365"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655B39">
        <w:rPr>
          <w:rFonts w:hAnsi="Times New Roman" w:ascii="Times New Roman"/>
          <w:sz w:val="24"/>
        </w:rPr>
        <w:t xml:space="preserve"> </w:t>
      </w:r>
      <w:r w:rsidR="00A801C3" w:rsidRPr="00A801C3">
        <w:rPr>
          <w:rFonts w:hAnsi="Times New Roman" w:ascii="Times New Roman"/>
          <w:b/>
          <w:sz w:val="24"/>
        </w:rPr>
        <w:t>TRGOVAČKI SUD U 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A801C3">
        <w:rPr>
          <w:rFonts w:hAnsi="Times New Roman" w:ascii="Times New Roman"/>
          <w:sz w:val="24"/>
          <w:szCs w:val="24"/>
          <w:lang w:val="pl-PL"/>
        </w:rPr>
        <w:t xml:space="preserve">:       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01C3" w:rsidRPr="00A801C3">
        <w:rPr>
          <w:rFonts w:hAnsi="Times New Roman" w:ascii="Times New Roman"/>
          <w:b/>
          <w:sz w:val="24"/>
          <w:szCs w:val="24"/>
          <w:lang w:val="pl-PL"/>
        </w:rPr>
        <w:t>3 St-171/16-23</w:t>
      </w:r>
    </w:p>
    <w:p w:rsidRDefault="000E1F39" w:rsidP="000E1F39" w:rsidR="00A801C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801C3" w:rsidP="00A801C3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>ELPA d.o.o. u stečaju, Kralja Tomislava 92/a, OIB: 00489997049</w:t>
      </w:r>
    </w:p>
    <w:p w:rsidRDefault="00A801C3" w:rsidP="00A801C3" w:rsidR="00A801C3" w:rsidRPr="00A801C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0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6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0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7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.2017.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23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FF2B6D">
        <w:rPr>
          <w:rFonts w:hAnsi="Times New Roman" w:ascii="Times New Roman"/>
          <w:b/>
          <w:sz w:val="24"/>
          <w:szCs w:val="24"/>
          <w:lang w:val="pl-PL"/>
        </w:rPr>
        <w:t>0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2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8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2134E4" w:rsidP="000E1F39" w:rsidR="00F938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izvještajnom razdoblju </w:t>
      </w:r>
      <w:r w:rsidR="00F93809">
        <w:rPr>
          <w:rFonts w:hAnsi="Times New Roman" w:ascii="Times New Roman"/>
          <w:sz w:val="24"/>
          <w:szCs w:val="24"/>
          <w:lang w:val="pl-PL"/>
        </w:rPr>
        <w:t>održana</w:t>
      </w:r>
      <w:r w:rsidR="00091372">
        <w:rPr>
          <w:rFonts w:hAnsi="Times New Roman" w:ascii="Times New Roman"/>
          <w:sz w:val="24"/>
          <w:szCs w:val="24"/>
          <w:lang w:val="pl-PL"/>
        </w:rPr>
        <w:t xml:space="preserve"> je </w:t>
      </w:r>
      <w:r w:rsidR="00F93809">
        <w:rPr>
          <w:rFonts w:hAnsi="Times New Roman" w:ascii="Times New Roman"/>
          <w:sz w:val="24"/>
          <w:szCs w:val="24"/>
          <w:lang w:val="pl-PL"/>
        </w:rPr>
        <w:t>skupština vjerovnika dan</w:t>
      </w:r>
      <w:r w:rsidR="00B9796E">
        <w:rPr>
          <w:rFonts w:hAnsi="Times New Roman" w:ascii="Times New Roman"/>
          <w:sz w:val="24"/>
          <w:szCs w:val="24"/>
          <w:lang w:val="pl-PL"/>
        </w:rPr>
        <w:t xml:space="preserve">a 31. kolovoza 2017. godine , </w:t>
      </w:r>
      <w:r w:rsidR="00F93809">
        <w:rPr>
          <w:rFonts w:hAnsi="Times New Roman" w:ascii="Times New Roman"/>
          <w:sz w:val="24"/>
          <w:szCs w:val="24"/>
          <w:lang w:val="pl-PL"/>
        </w:rPr>
        <w:t xml:space="preserve">na kojoj je odlučeno da novi zakupoprimac nekretnine u vlasništvu stečajnog dužnika bude ELPA PROM j.d.o.o. Đurđevac i to uz mjesečnu najamninu od 1.000,00 kn + PDV, plus režijski troškovi. </w:t>
      </w:r>
    </w:p>
    <w:p w:rsidRDefault="00F93809" w:rsidP="000E1F39" w:rsidR="00D3363E" w:rsidRPr="00D3363E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proveo odluku skupštine vjerovnika</w:t>
      </w:r>
      <w:r w:rsidR="00B9796E">
        <w:rPr>
          <w:rFonts w:hAnsi="Times New Roman" w:ascii="Times New Roman"/>
          <w:sz w:val="24"/>
          <w:szCs w:val="24"/>
          <w:lang w:val="pl-PL"/>
        </w:rPr>
        <w:t xml:space="preserve"> zaključivanjem ugovora s ELPA PROM j.d.o.o. Đurđevac </w:t>
      </w:r>
      <w:r>
        <w:rPr>
          <w:rFonts w:hAnsi="Times New Roman" w:ascii="Times New Roman"/>
          <w:sz w:val="24"/>
          <w:szCs w:val="24"/>
          <w:lang w:val="pl-PL"/>
        </w:rPr>
        <w:t xml:space="preserve"> i stalnim urgiranjem, a i višekratnim obilaskom zakupopirmca na terenu uspio osigurati, sada mnogo ažurnije izmirivanje dospjelih ugovornih obveza, te su do podnošenja ovog izvješća gotovo sve obveze stečajne mase</w:t>
      </w:r>
      <w:r w:rsidR="0011500B">
        <w:rPr>
          <w:rFonts w:hAnsi="Times New Roman" w:ascii="Times New Roman"/>
          <w:sz w:val="24"/>
          <w:szCs w:val="24"/>
          <w:lang w:val="pl-PL"/>
        </w:rPr>
        <w:t xml:space="preserve"> u cijelosti izmirene.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E2F23" w:rsidP="000E1F39" w:rsidR="00CE2F2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A801C3" w:rsidP="00E60065" w:rsidR="00A801C3">
      <w:pPr>
        <w:rPr>
          <w:rFonts w:hAnsi="Times New Roman" w:ascii="Times New Roman"/>
          <w:sz w:val="24"/>
          <w:szCs w:val="24"/>
          <w:lang w:val="pl-PL"/>
        </w:rPr>
      </w:pPr>
    </w:p>
    <w:p w:rsidRDefault="00E60065" w:rsidP="00E60065" w:rsidR="002134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Osnovnu stečajnu masu čini nekretnina na kčbr  1426/3  i 1427/1 u k.o. Čepelovac</w:t>
      </w:r>
      <w:r w:rsidR="00CE2F23">
        <w:rPr>
          <w:rFonts w:hAnsi="Times New Roman" w:ascii="Times New Roman"/>
          <w:sz w:val="24"/>
          <w:szCs w:val="24"/>
          <w:lang w:val="pl-PL"/>
        </w:rPr>
        <w:t xml:space="preserve">, Bunarska ulica br. </w:t>
      </w:r>
      <w:r w:rsidR="00CE2F23" w:rsidRPr="001815F6">
        <w:rPr>
          <w:rFonts w:hAnsi="Times New Roman" w:ascii="Times New Roman"/>
          <w:sz w:val="24"/>
          <w:szCs w:val="24"/>
          <w:lang w:val="pl-PL"/>
        </w:rPr>
        <w:t>1 (kuća i gospodarska zgrada)  procijenj</w:t>
      </w:r>
      <w:r w:rsidR="001815F6" w:rsidRPr="001815F6">
        <w:rPr>
          <w:rFonts w:hAnsi="Times New Roman" w:ascii="Times New Roman"/>
          <w:sz w:val="24"/>
          <w:szCs w:val="24"/>
          <w:lang w:val="pl-PL"/>
        </w:rPr>
        <w:t>ene vrijednosti od 80.000,00 kn i glede toga nema promjena u odnosu na ranija izvješća</w:t>
      </w:r>
      <w:r w:rsidR="002134E4">
        <w:rPr>
          <w:rFonts w:hAnsi="Times New Roman" w:ascii="Times New Roman"/>
          <w:sz w:val="24"/>
          <w:szCs w:val="24"/>
          <w:lang w:val="pl-PL"/>
        </w:rPr>
        <w:t>.</w:t>
      </w:r>
    </w:p>
    <w:p w:rsidRDefault="00B9796E" w:rsidP="00E60065" w:rsidR="002134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Očuvanju </w:t>
      </w:r>
      <w:r w:rsidR="002134E4">
        <w:rPr>
          <w:rFonts w:hAnsi="Times New Roman" w:ascii="Times New Roman"/>
          <w:sz w:val="24"/>
          <w:szCs w:val="24"/>
          <w:lang w:val="pl-PL"/>
        </w:rPr>
        <w:t xml:space="preserve"> stečajne mase doprinose </w:t>
      </w:r>
      <w:r w:rsidR="0097514A">
        <w:rPr>
          <w:rFonts w:hAnsi="Times New Roman" w:ascii="Times New Roman"/>
          <w:sz w:val="24"/>
          <w:szCs w:val="24"/>
          <w:lang w:val="pl-PL"/>
        </w:rPr>
        <w:t xml:space="preserve">, kako činjenica da je nekretnina temeljem ugovora o zakupu u funkciji, tako i </w:t>
      </w:r>
      <w:r w:rsidR="002134E4">
        <w:rPr>
          <w:rFonts w:hAnsi="Times New Roman" w:ascii="Times New Roman"/>
          <w:sz w:val="24"/>
          <w:szCs w:val="24"/>
          <w:lang w:val="pl-PL"/>
        </w:rPr>
        <w:t>ostvareni primici/priho</w:t>
      </w:r>
      <w:r w:rsidR="009D5E7C">
        <w:rPr>
          <w:rFonts w:hAnsi="Times New Roman" w:ascii="Times New Roman"/>
          <w:sz w:val="24"/>
          <w:szCs w:val="24"/>
          <w:lang w:val="pl-PL"/>
        </w:rPr>
        <w:t>di od zakupnine i refundacije troškova energije tijekom čitavog perioda ovog stečajnog postupka, a koje  nastavno prikazujemo u tablearnom pregledu po principu blagajne, po godinama i to kako slijedi:</w:t>
      </w:r>
    </w:p>
    <w:p w:rsidRDefault="00F760D0" w:rsidP="00F760D0" w:rsidR="00F760D0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kunama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1338"/>
        <w:gridCol w:w="2876"/>
        <w:gridCol w:w="1692"/>
        <w:gridCol w:w="1692"/>
        <w:gridCol w:w="1690"/>
      </w:tblGrid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r.br.</w:t>
            </w:r>
          </w:p>
        </w:tc>
        <w:tc>
          <w:tcPr>
            <w:tcW w:type="pct" w:w="1548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O P I S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PRIMICI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IZDACI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SALDO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FF2B6D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2016. godina (20.07.-31.12.) </w:t>
            </w:r>
          </w:p>
          <w:p w:rsidRDefault="0033610D" w:rsidP="00FF2B6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Izvodi broj 1 - 17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/2016</w:t>
            </w: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6.313,41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F760D0" w:rsidP="009D5E7C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</w:t>
            </w:r>
            <w:r w:rsidR="00DB3CC2"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naplaćenih računa od </w:t>
            </w:r>
            <w:r w:rsidR="009D5E7C"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6.313,24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1815F6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1815F6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/2016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6.226,52</w:t>
            </w:r>
          </w:p>
        </w:tc>
        <w:tc>
          <w:tcPr>
            <w:tcW w:type="pct" w:w="910"/>
          </w:tcPr>
          <w:p w:rsidRDefault="00515993" w:rsidP="00515993" w:rsidR="00F760D0" w:rsidRPr="0051599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515993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86,89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DB3CC2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800,00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541071"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F760D0" w:rsidP="0033610D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 w:rsidR="0033610D"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3.613,76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541071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lastRenderedPageBreak/>
              <w:t>2.3.</w:t>
            </w:r>
          </w:p>
        </w:tc>
        <w:tc>
          <w:tcPr>
            <w:tcW w:type="pct" w:w="1548"/>
          </w:tcPr>
          <w:p w:rsidRDefault="0033610D" w:rsidP="0033610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33610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960,70</w:t>
            </w:r>
          </w:p>
        </w:tc>
        <w:tc>
          <w:tcPr>
            <w:tcW w:type="pct" w:w="910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D3716D">
        <w:tc>
          <w:tcPr>
            <w:tcW w:type="pct" w:w="720"/>
          </w:tcPr>
          <w:p w:rsidRDefault="00D3716D" w:rsidP="00541071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2.4.</w:t>
            </w:r>
          </w:p>
        </w:tc>
        <w:tc>
          <w:tcPr>
            <w:tcW w:type="pct" w:w="1548"/>
          </w:tcPr>
          <w:p w:rsidRDefault="00D3716D" w:rsidP="0033610D" w:rsidR="00D3716D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Refundacija stvarnih troškova stea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čjnog  upravitelja po Rješenju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Trgovačkog suda u Varaždinu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  br. 3 St-171/16-16 od 09. rujna 2016. godine</w:t>
            </w:r>
          </w:p>
        </w:tc>
        <w:tc>
          <w:tcPr>
            <w:tcW w:type="pct" w:w="911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468,00</w:t>
            </w:r>
          </w:p>
        </w:tc>
        <w:tc>
          <w:tcPr>
            <w:tcW w:type="pct" w:w="910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D3716D">
              <w:rPr>
                <w:rFonts w:hAnsi="Times New Roman" w:ascii="Times New Roman"/>
                <w:sz w:val="20"/>
                <w:szCs w:val="20"/>
                <w:lang w:val="pl-PL"/>
              </w:rPr>
              <w:t>5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C867FF" w:rsidP="001815F6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384,06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971CEF">
        <w:tc>
          <w:tcPr>
            <w:tcW w:type="pct" w:w="720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.-31.12.) </w:t>
            </w:r>
          </w:p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23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515993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13.250,79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13.250,00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0,79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11.735,65</w:t>
            </w:r>
          </w:p>
        </w:tc>
        <w:tc>
          <w:tcPr>
            <w:tcW w:type="pct" w:w="910"/>
          </w:tcPr>
          <w:p w:rsidRDefault="00515993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1.602,03</w:t>
            </w: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2.400,00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9.128,25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-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207,40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.-</w:t>
            </w:r>
            <w:r w:rsidR="0097514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15.0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2.) </w:t>
            </w:r>
          </w:p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5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515993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3.750,00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3.750,00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-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4.400,97</w:t>
            </w:r>
          </w:p>
        </w:tc>
        <w:tc>
          <w:tcPr>
            <w:tcW w:type="pct" w:w="910"/>
          </w:tcPr>
          <w:p w:rsidRDefault="00515993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951,06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3.000,00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1.337,62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-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63,35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091372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PRIMICI (2016/2017/2018)</w:t>
            </w:r>
          </w:p>
        </w:tc>
        <w:tc>
          <w:tcPr>
            <w:tcW w:type="pct" w:w="911"/>
          </w:tcPr>
          <w:p w:rsidRDefault="00515993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23.314,20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4839AD" w:rsidR="0033610D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     IZDACI</w:t>
            </w:r>
          </w:p>
          <w:p w:rsidRDefault="00091372" w:rsidP="004839AD" w:rsidR="00091372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(2016/2017/2018)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22.363,14</w:t>
            </w:r>
          </w:p>
        </w:tc>
        <w:tc>
          <w:tcPr>
            <w:tcW w:type="pct" w:w="910"/>
          </w:tcPr>
          <w:p w:rsidRDefault="00515993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951,06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</w:tbl>
    <w:p w:rsidRDefault="00E46F6F" w:rsidP="000E1F39" w:rsidR="00E46F6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E6006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22D98" w:rsidP="000E1F39" w:rsidR="00422D98">
      <w:pPr>
        <w:rPr>
          <w:rFonts w:hAnsi="Times New Roman" w:ascii="Times New Roman"/>
          <w:sz w:val="24"/>
          <w:szCs w:val="24"/>
          <w:lang w:val="pl-PL"/>
        </w:rPr>
      </w:pPr>
    </w:p>
    <w:p w:rsidRDefault="0011500B" w:rsidP="000E1F39" w:rsidR="001150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Budući da se jedina nekretnina iz ovog stečajnog postupka prodaje u ovršnom postupku, </w:t>
      </w:r>
      <w:r w:rsidR="00A836EC">
        <w:rPr>
          <w:rFonts w:hAnsi="Times New Roman" w:ascii="Times New Roman"/>
          <w:sz w:val="24"/>
          <w:szCs w:val="24"/>
          <w:lang w:val="pl-PL"/>
        </w:rPr>
        <w:t xml:space="preserve">a elekrtonička dražba </w:t>
      </w:r>
      <w:r>
        <w:rPr>
          <w:rFonts w:hAnsi="Times New Roman" w:ascii="Times New Roman"/>
          <w:sz w:val="24"/>
          <w:szCs w:val="24"/>
          <w:lang w:val="pl-PL"/>
        </w:rPr>
        <w:t xml:space="preserve"> je preko Financijske agencije pokrenut</w:t>
      </w:r>
      <w:r w:rsidR="00A836EC">
        <w:rPr>
          <w:rFonts w:hAnsi="Times New Roman" w:ascii="Times New Roman"/>
          <w:sz w:val="24"/>
          <w:szCs w:val="24"/>
          <w:lang w:val="pl-PL"/>
        </w:rPr>
        <w:t xml:space="preserve">a </w:t>
      </w:r>
      <w:r>
        <w:rPr>
          <w:rFonts w:hAnsi="Times New Roman" w:ascii="Times New Roman"/>
          <w:sz w:val="24"/>
          <w:szCs w:val="24"/>
          <w:lang w:val="pl-PL"/>
        </w:rPr>
        <w:t xml:space="preserve"> 20.12.2017. godine</w:t>
      </w:r>
      <w:r w:rsidR="00A836E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36EC" w:rsidRPr="00A836EC">
        <w:rPr>
          <w:rFonts w:hAnsi="Times New Roman" w:ascii="Times New Roman"/>
          <w:b/>
          <w:sz w:val="24"/>
          <w:szCs w:val="24"/>
          <w:lang w:val="pl-PL"/>
        </w:rPr>
        <w:t>(ispis iz očevidnika u privitku</w:t>
      </w:r>
      <w:r w:rsidR="00A836EC">
        <w:rPr>
          <w:rFonts w:hAnsi="Times New Roman" w:ascii="Times New Roman"/>
          <w:sz w:val="24"/>
          <w:szCs w:val="24"/>
          <w:lang w:val="pl-PL"/>
        </w:rPr>
        <w:t>)</w:t>
      </w:r>
      <w:r>
        <w:rPr>
          <w:rFonts w:hAnsi="Times New Roman" w:ascii="Times New Roman"/>
          <w:sz w:val="24"/>
          <w:szCs w:val="24"/>
          <w:lang w:val="pl-PL"/>
        </w:rPr>
        <w:t>, stečajni upravitelj će kao i do sada, brinuti o urednom ispostavljanju računa i naplati zakupnine od strane zakupnika</w:t>
      </w:r>
      <w:r w:rsidR="00A836EC">
        <w:rPr>
          <w:rFonts w:hAnsi="Times New Roman" w:ascii="Times New Roman"/>
          <w:sz w:val="24"/>
          <w:szCs w:val="24"/>
          <w:lang w:val="pl-PL"/>
        </w:rPr>
        <w:t xml:space="preserve"> sve dok taj odnos traje </w:t>
      </w:r>
      <w:r>
        <w:rPr>
          <w:rFonts w:hAnsi="Times New Roman" w:ascii="Times New Roman"/>
          <w:sz w:val="24"/>
          <w:szCs w:val="24"/>
          <w:lang w:val="pl-PL"/>
        </w:rPr>
        <w:t xml:space="preserve">, a u slučaju uspjeha na </w:t>
      </w:r>
      <w:r w:rsidR="00A836EC">
        <w:rPr>
          <w:rFonts w:hAnsi="Times New Roman" w:ascii="Times New Roman"/>
          <w:sz w:val="24"/>
          <w:szCs w:val="24"/>
          <w:lang w:val="pl-PL"/>
        </w:rPr>
        <w:t>dražbi odnosno nakon doznake  ostvarene kupovnine Trgovačkom sudu u Varaždinu, provesti potrebne radnje glede raskida ugovora o zakupu i predavanja u posjed nekretnine novom imatelju, kao i druge radnje sukladno odredbama Stečajnog zakona.</w:t>
      </w:r>
    </w:p>
    <w:p w:rsidRDefault="00B9796E" w:rsidP="000E1F39" w:rsidR="00B9796E">
      <w:pPr>
        <w:rPr>
          <w:rFonts w:hAnsi="Times New Roman" w:ascii="Times New Roman"/>
          <w:sz w:val="24"/>
          <w:szCs w:val="24"/>
          <w:lang w:val="pl-PL"/>
        </w:rPr>
      </w:pPr>
    </w:p>
    <w:p w:rsidRDefault="00422D98" w:rsidP="00422D98" w:rsidR="00422D98" w:rsidRPr="00B40BEB">
      <w:pPr>
        <w:tabs>
          <w:tab w:pos="120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</w:p>
    <w:p w:rsidRDefault="00A801C3" w:rsidP="000E1F39" w:rsidR="000E1F39" w:rsidRPr="00A801C3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Osijek, 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23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.0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2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8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</w:t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            Mijo Rončević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5C46F8" w:rsidP="005C46F8" w:rsidR="005C46F8" w:rsidRPr="005C46F8">
      <w:pPr>
        <w:rPr>
          <w:rFonts w:hAnsi="Times New Roman" w:ascii="Times New Roman"/>
          <w:sz w:val="20"/>
          <w:szCs w:val="20"/>
          <w:lang w:val="pl-PL"/>
        </w:rPr>
      </w:pPr>
      <w:r w:rsidRPr="005C46F8">
        <w:rPr>
          <w:rFonts w:hAnsi="Times New Roman" w:ascii="Times New Roman"/>
          <w:sz w:val="20"/>
          <w:szCs w:val="20"/>
          <w:lang w:val="pl-PL"/>
        </w:rPr>
        <w:t>Prilozi: kao gore</w:t>
      </w:r>
    </w:p>
    <w:p w:rsidRDefault="005C46F8" w:rsidP="005C46F8" w:rsidR="005C46F8">
      <w:pPr>
        <w:rPr>
          <w:rFonts w:hAnsi="Times New Roman" w:ascii="Times New Roman"/>
          <w:sz w:val="20"/>
          <w:szCs w:val="20"/>
          <w:lang w:val="pl-PL"/>
        </w:rPr>
      </w:pPr>
      <w:r w:rsidRPr="005C46F8">
        <w:rPr>
          <w:rFonts w:hAnsi="Times New Roman" w:ascii="Times New Roman"/>
          <w:sz w:val="20"/>
          <w:szCs w:val="20"/>
          <w:lang w:val="pl-PL"/>
        </w:rPr>
        <w:t>Dostavljeno u 3 primjerka.</w:t>
      </w:r>
    </w:p>
    <w:sectPr w:rsidR="005C46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1372"/>
    <w:rsid w:val="000E1F39"/>
    <w:rsid w:val="0011500B"/>
    <w:rsid w:val="001815F6"/>
    <w:rsid w:val="002134E4"/>
    <w:rsid w:val="00241655"/>
    <w:rsid w:val="0033610D"/>
    <w:rsid w:val="00422D98"/>
    <w:rsid w:val="00452520"/>
    <w:rsid w:val="00515993"/>
    <w:rsid w:val="005256AB"/>
    <w:rsid w:val="00541071"/>
    <w:rsid w:val="005C46F8"/>
    <w:rsid w:val="005E0994"/>
    <w:rsid w:val="005E49DD"/>
    <w:rsid w:val="006120E7"/>
    <w:rsid w:val="00713365"/>
    <w:rsid w:val="0080760E"/>
    <w:rsid w:val="008512FB"/>
    <w:rsid w:val="008B0C34"/>
    <w:rsid w:val="00971CEF"/>
    <w:rsid w:val="0097514A"/>
    <w:rsid w:val="009D5E7C"/>
    <w:rsid w:val="009E1BB6"/>
    <w:rsid w:val="00A42E29"/>
    <w:rsid w:val="00A801C3"/>
    <w:rsid w:val="00A836EC"/>
    <w:rsid w:val="00B0675F"/>
    <w:rsid w:val="00B9796E"/>
    <w:rsid w:val="00C61F72"/>
    <w:rsid w:val="00C80C8C"/>
    <w:rsid w:val="00C867FF"/>
    <w:rsid w:val="00C91962"/>
    <w:rsid w:val="00CE2F23"/>
    <w:rsid w:val="00D3363E"/>
    <w:rsid w:val="00D3716D"/>
    <w:rsid w:val="00D57D5A"/>
    <w:rsid w:val="00DB3CC2"/>
    <w:rsid w:val="00E46F6F"/>
    <w:rsid w:val="00E60065"/>
    <w:rsid w:val="00EF4E99"/>
    <w:rsid w:val="00F15067"/>
    <w:rsid w:val="00F760D0"/>
    <w:rsid w:val="00F93809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4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4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536</properties:Words>
  <properties:Characters>3105</properties:Characters>
  <properties:Lines>248</properties:Lines>
  <properties:Paragraphs>108</properties:Paragraphs>
  <properties:TotalTime>113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2018-02-20T09:15:00Z</dcterms:created>
  <dc:creator>ADMINIBM</dc:creator>
  <cp:lastModifiedBy>Tatjana Rukelj</cp:lastModifiedBy>
  <cp:lastPrinted>2018-02-23T10:55:00Z</cp:lastPrinted>
  <dcterms:modified xmlns:xsi="http://www.w3.org/2001/XMLSchema-instance" xsi:type="dcterms:W3CDTF">2018-02-27T12:10:00Z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St-171/2016-29 / Podnesak - Izvješće stečajnog upravitelja (O20  ELPA d.o.o. u stečaju (3) -Izvješće stečajnoga upravitelja o tijeku stečajnoga postupka i o stanju stečajne mase (čl. 89. st. 2. SZ) (12).docx)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