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f2df" w14:paraId="114f2df" w:rsidRDefault="00296FCE" w:rsidP="00296FCE" w:rsidR="00296FCE" w:rsidRPr="00926778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AE5EB0" w:rsidP="00AE5EB0" w:rsidR="00AE5EB0" w:rsidRPr="00926778">
      <w:pPr>
        <w:jc w:val="both"/>
        <w:rPr>
          <w:sz w:val="22"/>
          <w:szCs w:val="22"/>
        </w:rPr>
      </w:pPr>
    </w:p>
    <w:p w:rsidRDefault="00AE5EB0" w:rsidP="00AE5EB0" w:rsidR="00AE5EB0" w:rsidRPr="00926778">
      <w:pPr>
        <w:jc w:val="both"/>
        <w:rPr>
          <w:sz w:val="22"/>
          <w:szCs w:val="22"/>
        </w:rPr>
      </w:pPr>
    </w:p>
    <w:p w:rsidRDefault="00AE5EB0" w:rsidP="00AE5EB0" w:rsidR="00AE5EB0" w:rsidRPr="00926778">
      <w:pPr>
        <w:jc w:val="both"/>
        <w:rPr>
          <w:sz w:val="22"/>
          <w:szCs w:val="22"/>
        </w:rPr>
      </w:pPr>
    </w:p>
    <w:p w:rsidRDefault="00AE5EB0" w:rsidP="00AE5EB0" w:rsidR="00AE5EB0" w:rsidRPr="00926778">
      <w:pPr>
        <w:jc w:val="both"/>
        <w:rPr>
          <w:b/>
          <w:bCs/>
          <w:sz w:val="22"/>
          <w:szCs w:val="22"/>
        </w:rPr>
      </w:pPr>
      <w:r w:rsidRPr="00926778">
        <w:rPr>
          <w:b/>
          <w:bCs/>
          <w:sz w:val="22"/>
          <w:szCs w:val="22"/>
        </w:rPr>
        <w:t>REPUBLIKA HRVATSKA</w:t>
      </w:r>
    </w:p>
    <w:p w:rsidRDefault="00AE5EB0" w:rsidP="00AE5EB0" w:rsidR="00AE5EB0" w:rsidRPr="00926778">
      <w:pPr>
        <w:jc w:val="both"/>
        <w:rPr>
          <w:sz w:val="22"/>
          <w:szCs w:val="22"/>
        </w:rPr>
      </w:pPr>
      <w:r w:rsidRPr="00926778">
        <w:rPr>
          <w:b/>
          <w:bCs/>
          <w:sz w:val="22"/>
          <w:szCs w:val="22"/>
        </w:rPr>
        <w:t>TRGOVAČKI SUD U ZADRU</w:t>
      </w:r>
      <w:r w:rsidRPr="00926778">
        <w:rPr>
          <w:sz w:val="22"/>
          <w:szCs w:val="22"/>
        </w:rPr>
        <w:tab/>
      </w:r>
      <w:r w:rsidRPr="00926778">
        <w:rPr>
          <w:sz w:val="22"/>
          <w:szCs w:val="22"/>
        </w:rPr>
        <w:tab/>
      </w:r>
      <w:r w:rsidRPr="00926778">
        <w:rPr>
          <w:sz w:val="22"/>
          <w:szCs w:val="22"/>
        </w:rPr>
        <w:tab/>
      </w:r>
      <w:r w:rsidRPr="00926778">
        <w:rPr>
          <w:sz w:val="22"/>
          <w:szCs w:val="22"/>
        </w:rPr>
        <w:tab/>
      </w:r>
      <w:r w:rsidRPr="00926778">
        <w:rPr>
          <w:sz w:val="22"/>
          <w:szCs w:val="22"/>
        </w:rPr>
        <w:tab/>
      </w:r>
    </w:p>
    <w:p w:rsidRDefault="00AE5EB0" w:rsidP="00AE5EB0" w:rsidR="00296FCE" w:rsidRPr="00926778">
      <w:pPr>
        <w:jc w:val="both"/>
        <w:rPr>
          <w:sz w:val="22"/>
          <w:szCs w:val="22"/>
        </w:rPr>
      </w:pPr>
      <w:r w:rsidRPr="00926778">
        <w:rPr>
          <w:sz w:val="22"/>
          <w:szCs w:val="22"/>
        </w:rPr>
        <w:t>Dr. Franje Tuđmana 35</w:t>
      </w:r>
    </w:p>
    <w:p w:rsidRDefault="00296FCE" w:rsidP="0096770B" w:rsidR="00296FCE" w:rsidRPr="00926778">
      <w:pPr>
        <w:jc w:val="both"/>
        <w:rPr>
          <w:rFonts w:cstheme="majorBidi" w:hAnsiTheme="majorBidi" w:asciiTheme="majorBidi"/>
          <w:sz w:val="22"/>
          <w:szCs w:val="22"/>
        </w:rPr>
      </w:pP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  <w:t xml:space="preserve">       </w:t>
      </w:r>
    </w:p>
    <w:p w:rsidRDefault="00296FCE" w:rsidP="00296FCE" w:rsidR="00296FCE" w:rsidRPr="0092677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926778">
        <w:rPr>
          <w:rFonts w:cstheme="majorBidi" w:hAnsiTheme="majorBidi" w:asciiTheme="majorBidi"/>
          <w:b/>
          <w:sz w:val="22"/>
          <w:szCs w:val="22"/>
        </w:rPr>
        <w:t>R E P U B L I K A    H R V A T S K A</w:t>
      </w:r>
    </w:p>
    <w:p w:rsidRDefault="00296FCE" w:rsidP="00296FCE" w:rsidR="00296FCE" w:rsidRPr="00926778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296FCE" w:rsidP="00296FCE" w:rsidR="00296FCE" w:rsidRPr="0092677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926778">
        <w:rPr>
          <w:rFonts w:cstheme="majorBidi" w:hAnsiTheme="majorBidi" w:asciiTheme="majorBidi"/>
          <w:b/>
          <w:sz w:val="22"/>
          <w:szCs w:val="22"/>
        </w:rPr>
        <w:t>R  J  E  Š  E  N  J  E</w:t>
      </w:r>
    </w:p>
    <w:p w:rsidRDefault="00296FCE" w:rsidP="00296FCE" w:rsidR="00296FCE" w:rsidRPr="00926778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96FCE" w:rsidP="00C6601E" w:rsidR="00296FCE" w:rsidRPr="00926778">
      <w:pPr>
        <w:jc w:val="both"/>
        <w:rPr>
          <w:rFonts w:cstheme="majorBidi" w:hAnsiTheme="majorBidi" w:asciiTheme="majorBidi"/>
          <w:sz w:val="22"/>
          <w:szCs w:val="22"/>
        </w:rPr>
      </w:pPr>
      <w:r w:rsidRPr="00926778">
        <w:rPr>
          <w:rFonts w:cstheme="majorBidi" w:hAnsiTheme="majorBidi" w:asciiTheme="majorBidi"/>
          <w:sz w:val="22"/>
          <w:szCs w:val="22"/>
        </w:rPr>
        <w:tab/>
        <w:t>Trgovački sud u Zadru po s</w:t>
      </w:r>
      <w:r w:rsidR="00AE5EB0" w:rsidRPr="00926778">
        <w:rPr>
          <w:rFonts w:cstheme="majorBidi" w:hAnsiTheme="majorBidi" w:asciiTheme="majorBidi"/>
          <w:sz w:val="22"/>
          <w:szCs w:val="22"/>
        </w:rPr>
        <w:t>utkinji Ani Markač</w:t>
      </w:r>
      <w:r w:rsidRPr="00926778">
        <w:rPr>
          <w:rFonts w:cstheme="majorBidi" w:hAnsiTheme="majorBidi" w:asciiTheme="majorBidi"/>
          <w:sz w:val="22"/>
          <w:szCs w:val="22"/>
        </w:rPr>
        <w:t xml:space="preserve"> u stečajnom postupku nad </w:t>
      </w:r>
      <w:r w:rsidR="00AE5EB0" w:rsidRPr="00926778">
        <w:rPr>
          <w:sz w:val="22"/>
          <w:szCs w:val="22"/>
        </w:rPr>
        <w:t xml:space="preserve">stečajnom masom </w:t>
      </w:r>
      <w:r w:rsidRPr="00926778">
        <w:rPr>
          <w:rFonts w:cstheme="majorBidi" w:hAnsiTheme="majorBidi" w:asciiTheme="majorBidi"/>
          <w:sz w:val="22"/>
          <w:szCs w:val="22"/>
        </w:rPr>
        <w:t>stečajn</w:t>
      </w:r>
      <w:r w:rsidR="00AE5EB0" w:rsidRPr="00926778">
        <w:rPr>
          <w:rFonts w:cstheme="majorBidi" w:hAnsiTheme="majorBidi" w:asciiTheme="majorBidi"/>
          <w:sz w:val="22"/>
          <w:szCs w:val="22"/>
        </w:rPr>
        <w:t xml:space="preserve">og dužnika </w:t>
      </w:r>
      <w:r w:rsidR="00C6601E">
        <w:rPr>
          <w:rFonts w:cstheme="majorBidi" w:hAnsiTheme="majorBidi" w:asciiTheme="majorBidi"/>
          <w:sz w:val="22"/>
          <w:szCs w:val="22"/>
        </w:rPr>
        <w:t>PROMET d.d. u stečaju, Benkovac</w:t>
      </w:r>
      <w:r w:rsidR="00B07EEA" w:rsidRPr="00926778">
        <w:rPr>
          <w:rFonts w:cstheme="majorBidi" w:hAnsiTheme="majorBidi" w:asciiTheme="majorBidi"/>
          <w:bCs/>
          <w:sz w:val="22"/>
          <w:szCs w:val="22"/>
        </w:rPr>
        <w:t xml:space="preserve">, zastupan po stečajnom upravitelju Edvinu Šimunovu iz Zadra, </w:t>
      </w:r>
      <w:r w:rsidR="00AE5EB0" w:rsidRPr="00926778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C6601E">
        <w:rPr>
          <w:rFonts w:cstheme="majorBidi" w:hAnsiTheme="majorBidi" w:asciiTheme="majorBidi"/>
          <w:bCs/>
          <w:sz w:val="22"/>
          <w:szCs w:val="22"/>
        </w:rPr>
        <w:t>2</w:t>
      </w:r>
      <w:r w:rsidR="00AE5EB0" w:rsidRPr="00926778">
        <w:rPr>
          <w:rFonts w:cstheme="majorBidi" w:hAnsiTheme="majorBidi" w:asciiTheme="majorBidi"/>
          <w:bCs/>
          <w:sz w:val="22"/>
          <w:szCs w:val="22"/>
        </w:rPr>
        <w:t>5. svibnja 2016.</w:t>
      </w:r>
      <w:r w:rsidR="005815E8" w:rsidRPr="00926778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296FCE" w:rsidP="00296FCE" w:rsidR="00296FCE" w:rsidRPr="00926778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96FCE" w:rsidP="00296FCE" w:rsidR="00296FCE" w:rsidRPr="0092677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926778">
        <w:rPr>
          <w:rFonts w:cstheme="majorBidi" w:hAnsiTheme="majorBidi" w:asciiTheme="majorBidi"/>
          <w:b/>
          <w:sz w:val="22"/>
          <w:szCs w:val="22"/>
        </w:rPr>
        <w:t xml:space="preserve">r i j e š i o </w:t>
      </w:r>
      <w:r w:rsidR="00B07EEA" w:rsidRPr="00926778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926778">
        <w:rPr>
          <w:rFonts w:cstheme="majorBidi" w:hAnsiTheme="majorBidi" w:asciiTheme="majorBidi"/>
          <w:b/>
          <w:sz w:val="22"/>
          <w:szCs w:val="22"/>
        </w:rPr>
        <w:t xml:space="preserve"> j e</w:t>
      </w:r>
    </w:p>
    <w:p w:rsidRDefault="00AE5EB0" w:rsidP="00AE5EB0" w:rsidR="00AE5EB0" w:rsidRPr="00926778">
      <w:pPr>
        <w:pStyle w:val="Tijeloteksta"/>
        <w:rPr>
          <w:sz w:val="22"/>
          <w:szCs w:val="22"/>
        </w:rPr>
      </w:pPr>
    </w:p>
    <w:p w:rsidRDefault="00725692" w:rsidP="00C6601E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>I.</w:t>
      </w:r>
      <w:r w:rsidRPr="00926778">
        <w:rPr>
          <w:sz w:val="22"/>
          <w:szCs w:val="22"/>
        </w:rPr>
        <w:tab/>
      </w:r>
      <w:r w:rsidR="00AE5EB0" w:rsidRPr="00926778">
        <w:rPr>
          <w:sz w:val="22"/>
          <w:szCs w:val="22"/>
        </w:rPr>
        <w:t xml:space="preserve">Stečajna masa stečajnog dužnika </w:t>
      </w:r>
      <w:r w:rsidR="00C6601E">
        <w:rPr>
          <w:rFonts w:cstheme="majorBidi" w:hAnsiTheme="majorBidi" w:asciiTheme="majorBidi"/>
          <w:sz w:val="22"/>
          <w:szCs w:val="22"/>
        </w:rPr>
        <w:t>PROMET d.d. u stečaju, Benkovac</w:t>
      </w:r>
      <w:r w:rsidRPr="00926778">
        <w:rPr>
          <w:sz w:val="22"/>
          <w:szCs w:val="22"/>
        </w:rPr>
        <w:t xml:space="preserve"> </w:t>
      </w:r>
      <w:r w:rsidR="00AE5EB0" w:rsidRPr="00926778">
        <w:rPr>
          <w:sz w:val="22"/>
          <w:szCs w:val="22"/>
        </w:rPr>
        <w:t>upisat će se u sudski registar.</w:t>
      </w:r>
    </w:p>
    <w:p w:rsidRDefault="00AE5EB0" w:rsidP="00AE5EB0" w:rsidR="00AE5EB0" w:rsidRPr="00926778">
      <w:pPr>
        <w:ind w:firstLine="708"/>
        <w:jc w:val="both"/>
        <w:rPr>
          <w:sz w:val="22"/>
          <w:szCs w:val="22"/>
        </w:rPr>
      </w:pPr>
    </w:p>
    <w:p w:rsidRDefault="00725692" w:rsidP="00C6601E" w:rsidR="00AE5EB0" w:rsidRPr="00926778">
      <w:pPr>
        <w:jc w:val="both"/>
        <w:rPr>
          <w:sz w:val="22"/>
          <w:szCs w:val="22"/>
        </w:rPr>
      </w:pPr>
      <w:r w:rsidRPr="00926778">
        <w:rPr>
          <w:sz w:val="22"/>
          <w:szCs w:val="22"/>
        </w:rPr>
        <w:t>II.</w:t>
      </w:r>
      <w:r w:rsidRPr="00926778">
        <w:rPr>
          <w:sz w:val="22"/>
          <w:szCs w:val="22"/>
        </w:rPr>
        <w:tab/>
      </w:r>
      <w:r w:rsidR="00AE5EB0" w:rsidRPr="00926778">
        <w:rPr>
          <w:sz w:val="22"/>
          <w:szCs w:val="22"/>
        </w:rPr>
        <w:t xml:space="preserve">Stečajni upravitelj stečajne mase stečajnog dužnika </w:t>
      </w:r>
      <w:r w:rsidRPr="00926778">
        <w:rPr>
          <w:rFonts w:cstheme="majorBidi" w:hAnsiTheme="majorBidi" w:asciiTheme="majorBidi"/>
          <w:bCs/>
          <w:sz w:val="22"/>
          <w:szCs w:val="22"/>
        </w:rPr>
        <w:t>PROMET d.d. u stečaju</w:t>
      </w:r>
      <w:r w:rsidRPr="00926778">
        <w:rPr>
          <w:sz w:val="22"/>
          <w:szCs w:val="22"/>
        </w:rPr>
        <w:t xml:space="preserve">, </w:t>
      </w:r>
      <w:r w:rsidR="00C6601E">
        <w:rPr>
          <w:sz w:val="22"/>
          <w:szCs w:val="22"/>
        </w:rPr>
        <w:t>Benkovac</w:t>
      </w:r>
      <w:r w:rsidRPr="00926778">
        <w:rPr>
          <w:sz w:val="22"/>
          <w:szCs w:val="22"/>
        </w:rPr>
        <w:t xml:space="preserve"> </w:t>
      </w:r>
      <w:r w:rsidR="00AE5EB0" w:rsidRPr="00926778">
        <w:rPr>
          <w:sz w:val="22"/>
          <w:szCs w:val="22"/>
        </w:rPr>
        <w:t xml:space="preserve">je </w:t>
      </w:r>
      <w:r w:rsidRPr="00926778">
        <w:rPr>
          <w:sz w:val="22"/>
          <w:szCs w:val="22"/>
        </w:rPr>
        <w:t xml:space="preserve">Edvin Šimunov iz Zadra, Poljanska 9, OIB:68167380523 </w:t>
      </w:r>
      <w:r w:rsidR="00AE5EB0" w:rsidRPr="00926778">
        <w:rPr>
          <w:sz w:val="22"/>
          <w:szCs w:val="22"/>
        </w:rPr>
        <w:t xml:space="preserve">koji podatak će se upisati u sudski registar. </w:t>
      </w:r>
    </w:p>
    <w:p w:rsidRDefault="00AE5EB0" w:rsidP="00AE5EB0" w:rsidR="00AE5EB0" w:rsidRPr="00926778">
      <w:pPr>
        <w:pStyle w:val="Tijeloteksta"/>
        <w:rPr>
          <w:sz w:val="22"/>
          <w:szCs w:val="22"/>
        </w:rPr>
      </w:pPr>
    </w:p>
    <w:p w:rsidRDefault="00AE5EB0" w:rsidP="00AE5EB0" w:rsidR="00AE5EB0" w:rsidRPr="00926778">
      <w:pPr>
        <w:pStyle w:val="Tijeloteksta"/>
        <w:ind w:left="360"/>
        <w:jc w:val="center"/>
        <w:rPr>
          <w:sz w:val="22"/>
          <w:szCs w:val="22"/>
        </w:rPr>
      </w:pPr>
      <w:r w:rsidRPr="00926778">
        <w:rPr>
          <w:sz w:val="22"/>
          <w:szCs w:val="22"/>
        </w:rPr>
        <w:t>O b r a z l o ž e n j e</w:t>
      </w:r>
    </w:p>
    <w:p w:rsidRDefault="00AE5EB0" w:rsidP="00AE5EB0" w:rsidR="00AE5EB0" w:rsidRPr="00926778">
      <w:pPr>
        <w:pStyle w:val="Tijeloteksta"/>
        <w:ind w:left="360"/>
        <w:rPr>
          <w:sz w:val="22"/>
          <w:szCs w:val="22"/>
        </w:rPr>
      </w:pPr>
    </w:p>
    <w:p w:rsidRDefault="00AE5EB0" w:rsidP="00C6601E" w:rsidR="005815E8" w:rsidRPr="00926778">
      <w:pPr>
        <w:pStyle w:val="Tijeloteksta"/>
        <w:ind w:firstLine="709"/>
        <w:rPr>
          <w:rFonts w:cstheme="majorBidi" w:hAnsiTheme="majorBidi" w:asciiTheme="majorBidi"/>
          <w:bCs/>
          <w:sz w:val="22"/>
          <w:szCs w:val="22"/>
        </w:rPr>
      </w:pPr>
      <w:r w:rsidRPr="00926778">
        <w:rPr>
          <w:sz w:val="22"/>
          <w:szCs w:val="22"/>
        </w:rPr>
        <w:t xml:space="preserve">Rješenjem ovog suda posl. br. </w:t>
      </w:r>
      <w:r w:rsidR="005815E8" w:rsidRPr="00926778">
        <w:rPr>
          <w:sz w:val="22"/>
          <w:szCs w:val="22"/>
        </w:rPr>
        <w:t>II</w:t>
      </w:r>
      <w:r w:rsidR="00C6601E">
        <w:rPr>
          <w:sz w:val="22"/>
          <w:szCs w:val="22"/>
        </w:rPr>
        <w:t>I St-35</w:t>
      </w:r>
      <w:r w:rsidR="00725692" w:rsidRPr="00926778">
        <w:rPr>
          <w:sz w:val="22"/>
          <w:szCs w:val="22"/>
        </w:rPr>
        <w:t xml:space="preserve">/02 od </w:t>
      </w:r>
      <w:r w:rsidR="00C6601E">
        <w:rPr>
          <w:sz w:val="22"/>
          <w:szCs w:val="22"/>
        </w:rPr>
        <w:t>21. studenog 2008</w:t>
      </w:r>
      <w:r w:rsidR="00725692" w:rsidRPr="00926778">
        <w:rPr>
          <w:sz w:val="22"/>
          <w:szCs w:val="22"/>
        </w:rPr>
        <w:t xml:space="preserve">. </w:t>
      </w:r>
      <w:r w:rsidRPr="00926778">
        <w:rPr>
          <w:sz w:val="22"/>
          <w:szCs w:val="22"/>
        </w:rPr>
        <w:t xml:space="preserve">zaključen </w:t>
      </w:r>
      <w:r w:rsidR="00725692" w:rsidRPr="00926778">
        <w:rPr>
          <w:sz w:val="22"/>
          <w:szCs w:val="22"/>
        </w:rPr>
        <w:t xml:space="preserve">je </w:t>
      </w:r>
      <w:r w:rsidRPr="00926778">
        <w:rPr>
          <w:sz w:val="22"/>
          <w:szCs w:val="22"/>
        </w:rPr>
        <w:t xml:space="preserve">stečajni postupak nad stečajnim dužnikom </w:t>
      </w:r>
      <w:r w:rsidR="00C6601E">
        <w:rPr>
          <w:rFonts w:cstheme="majorBidi" w:hAnsiTheme="majorBidi" w:asciiTheme="majorBidi"/>
          <w:sz w:val="22"/>
          <w:szCs w:val="22"/>
        </w:rPr>
        <w:t>PROMET d.d., u stečaju Benkovac</w:t>
      </w:r>
      <w:r w:rsidR="00C6601E" w:rsidRPr="00926778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0C34B0" w:rsidRPr="00926778">
        <w:rPr>
          <w:rFonts w:cstheme="majorBidi" w:hAnsiTheme="majorBidi" w:asciiTheme="majorBidi"/>
          <w:bCs/>
          <w:sz w:val="22"/>
          <w:szCs w:val="22"/>
        </w:rPr>
        <w:t xml:space="preserve">temeljem odredbe </w:t>
      </w:r>
      <w:r w:rsidR="00725692" w:rsidRPr="00926778">
        <w:rPr>
          <w:rFonts w:cstheme="majorBidi" w:hAnsiTheme="majorBidi" w:asciiTheme="majorBidi"/>
          <w:bCs/>
          <w:sz w:val="22"/>
          <w:szCs w:val="22"/>
        </w:rPr>
        <w:t xml:space="preserve"> čl. 196. Stečajnog zakona</w:t>
      </w:r>
      <w:r w:rsidR="005815E8" w:rsidRPr="00926778">
        <w:rPr>
          <w:rFonts w:cstheme="majorBidi" w:hAnsiTheme="majorBidi" w:asciiTheme="majorBidi"/>
          <w:bCs/>
          <w:sz w:val="22"/>
          <w:szCs w:val="22"/>
        </w:rPr>
        <w:t xml:space="preserve"> (Narodne novine broj 44/96, 29/99 i 123/03).</w:t>
      </w:r>
    </w:p>
    <w:p w:rsidRDefault="00AE5EB0" w:rsidP="00516117" w:rsidR="00FA4A45">
      <w:pPr>
        <w:pStyle w:val="Tijeloteksta"/>
        <w:ind w:firstLine="709"/>
        <w:rPr>
          <w:sz w:val="22"/>
          <w:szCs w:val="22"/>
        </w:rPr>
      </w:pPr>
      <w:r w:rsidRPr="00926778">
        <w:rPr>
          <w:sz w:val="22"/>
          <w:szCs w:val="22"/>
        </w:rPr>
        <w:t xml:space="preserve">Podneskom od </w:t>
      </w:r>
      <w:r w:rsidR="00FA4A45">
        <w:rPr>
          <w:sz w:val="22"/>
          <w:szCs w:val="22"/>
        </w:rPr>
        <w:t>18</w:t>
      </w:r>
      <w:r w:rsidR="00725692" w:rsidRPr="00926778">
        <w:rPr>
          <w:sz w:val="22"/>
          <w:szCs w:val="22"/>
        </w:rPr>
        <w:t xml:space="preserve">. </w:t>
      </w:r>
      <w:r w:rsidR="00FA4A45">
        <w:rPr>
          <w:sz w:val="22"/>
          <w:szCs w:val="22"/>
        </w:rPr>
        <w:t>svibnja</w:t>
      </w:r>
      <w:r w:rsidR="00725692" w:rsidRPr="00926778">
        <w:rPr>
          <w:sz w:val="22"/>
          <w:szCs w:val="22"/>
        </w:rPr>
        <w:t xml:space="preserve"> 2016. </w:t>
      </w:r>
      <w:r w:rsidRPr="00926778">
        <w:rPr>
          <w:sz w:val="22"/>
          <w:szCs w:val="22"/>
        </w:rPr>
        <w:t xml:space="preserve">stečajni upravitelj stečajne mase stečajnog dužnika predložio je </w:t>
      </w:r>
      <w:r w:rsidR="00725692" w:rsidRPr="00926778">
        <w:rPr>
          <w:sz w:val="22"/>
          <w:szCs w:val="22"/>
        </w:rPr>
        <w:t>upis stečajne mase u sudski registar sukladno odredbi čl. 437. Stečajnog zakona</w:t>
      </w:r>
      <w:r w:rsidR="005815E8" w:rsidRPr="00926778">
        <w:rPr>
          <w:sz w:val="22"/>
          <w:szCs w:val="22"/>
        </w:rPr>
        <w:t xml:space="preserve"> (Narodne novine broj 71/15)</w:t>
      </w:r>
      <w:r w:rsidR="00725692" w:rsidRPr="00926778">
        <w:rPr>
          <w:sz w:val="22"/>
          <w:szCs w:val="22"/>
        </w:rPr>
        <w:t xml:space="preserve"> </w:t>
      </w:r>
      <w:r w:rsidR="00FA4A45">
        <w:rPr>
          <w:sz w:val="22"/>
          <w:szCs w:val="22"/>
        </w:rPr>
        <w:t xml:space="preserve">jer da je isti 12. siječnja 2016. sklopio ugovor o kupoprodaji nekretnine u izvanknjižnom vlasništvu stečajne mase, </w:t>
      </w:r>
      <w:r w:rsidR="00516117">
        <w:rPr>
          <w:sz w:val="22"/>
          <w:szCs w:val="22"/>
        </w:rPr>
        <w:t>slijedom čega da je stečajna masa ob</w:t>
      </w:r>
      <w:r w:rsidR="00FA4A45">
        <w:rPr>
          <w:sz w:val="22"/>
          <w:szCs w:val="22"/>
        </w:rPr>
        <w:t xml:space="preserve">ogaćena za svotu od 41.049,14 EUR-a u kunskoj protuvrijednosti, </w:t>
      </w:r>
      <w:r w:rsidR="00516117">
        <w:rPr>
          <w:sz w:val="22"/>
          <w:szCs w:val="22"/>
        </w:rPr>
        <w:t xml:space="preserve">a </w:t>
      </w:r>
      <w:r w:rsidR="00FA4A45">
        <w:rPr>
          <w:sz w:val="22"/>
          <w:szCs w:val="22"/>
        </w:rPr>
        <w:t>da bi Porezna uprava mogla sprovesti navedeni kupoprodajni ugovor potrebno je stečajnu masu upisati u Sudski registar kako bi joj bio dodijeljen OIB</w:t>
      </w:r>
      <w:r w:rsidR="00516117">
        <w:rPr>
          <w:sz w:val="22"/>
          <w:szCs w:val="22"/>
        </w:rPr>
        <w:t>.</w:t>
      </w:r>
    </w:p>
    <w:p w:rsidRDefault="00516117" w:rsidP="00516117" w:rsidR="00926778" w:rsidRPr="00926778">
      <w:pPr>
        <w:pStyle w:val="Tijeloteksta"/>
        <w:ind w:firstLine="708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Uzimajući u obzir naprijed navedeno </w:t>
      </w:r>
      <w:r w:rsidR="00926778" w:rsidRPr="00926778">
        <w:rPr>
          <w:rFonts w:cstheme="majorBidi" w:hAnsiTheme="majorBidi" w:asciiTheme="majorBidi"/>
          <w:sz w:val="22"/>
          <w:szCs w:val="22"/>
        </w:rPr>
        <w:t xml:space="preserve">odlučeno je kao u izreci ovog rješenja te je određen upis navedene stečajne mase stečajnog dužnika u sudski registar, a sve </w:t>
      </w:r>
      <w:r w:rsidR="00926778">
        <w:rPr>
          <w:rFonts w:cstheme="majorBidi" w:hAnsiTheme="majorBidi" w:asciiTheme="majorBidi"/>
          <w:sz w:val="22"/>
          <w:szCs w:val="22"/>
        </w:rPr>
        <w:t>temeljem čl.</w:t>
      </w:r>
      <w:r w:rsidR="00926778" w:rsidRPr="00926778">
        <w:rPr>
          <w:rFonts w:cstheme="majorBidi" w:hAnsiTheme="majorBidi" w:asciiTheme="majorBidi"/>
          <w:sz w:val="22"/>
          <w:szCs w:val="22"/>
        </w:rPr>
        <w:t xml:space="preserve"> 289. st. 4. i st. 5. u svezi čl. 438. Stečajnog zakona. </w:t>
      </w:r>
    </w:p>
    <w:p w:rsidRDefault="00AE5EB0" w:rsidP="00AE5EB0" w:rsidR="00AE5EB0" w:rsidRPr="00926778">
      <w:pPr>
        <w:pStyle w:val="Tijeloteksta"/>
        <w:rPr>
          <w:sz w:val="22"/>
          <w:szCs w:val="22"/>
        </w:rPr>
      </w:pPr>
    </w:p>
    <w:p w:rsidRDefault="00AE5EB0" w:rsidP="005815E8" w:rsidR="00AE5EB0" w:rsidRPr="00926778">
      <w:pPr>
        <w:pStyle w:val="Tijeloteksta"/>
        <w:jc w:val="center"/>
        <w:rPr>
          <w:sz w:val="22"/>
          <w:szCs w:val="22"/>
        </w:rPr>
      </w:pPr>
      <w:r w:rsidRPr="00926778">
        <w:rPr>
          <w:sz w:val="22"/>
          <w:szCs w:val="22"/>
        </w:rPr>
        <w:t>U Zadru</w:t>
      </w:r>
      <w:r w:rsidR="00725692" w:rsidRPr="00926778">
        <w:rPr>
          <w:sz w:val="22"/>
          <w:szCs w:val="22"/>
        </w:rPr>
        <w:t xml:space="preserve"> </w:t>
      </w:r>
      <w:r w:rsidR="00FA4A45">
        <w:rPr>
          <w:sz w:val="22"/>
          <w:szCs w:val="22"/>
        </w:rPr>
        <w:t>2</w:t>
      </w:r>
      <w:r w:rsidR="00725692" w:rsidRPr="00926778">
        <w:rPr>
          <w:sz w:val="22"/>
          <w:szCs w:val="22"/>
        </w:rPr>
        <w:t xml:space="preserve">5. svibnja </w:t>
      </w:r>
      <w:r w:rsidRPr="00926778">
        <w:rPr>
          <w:sz w:val="22"/>
          <w:szCs w:val="22"/>
        </w:rPr>
        <w:t>201</w:t>
      </w:r>
      <w:r w:rsidR="00725692" w:rsidRPr="00926778">
        <w:rPr>
          <w:sz w:val="22"/>
          <w:szCs w:val="22"/>
        </w:rPr>
        <w:t>6</w:t>
      </w:r>
      <w:r w:rsidRPr="00926778">
        <w:rPr>
          <w:sz w:val="22"/>
          <w:szCs w:val="22"/>
        </w:rPr>
        <w:t xml:space="preserve">. </w:t>
      </w:r>
    </w:p>
    <w:p w:rsidRDefault="00926778" w:rsidP="00926778" w:rsidR="00926778">
      <w:pPr>
        <w:pStyle w:val="Tijeloteksta"/>
        <w:rPr>
          <w:sz w:val="22"/>
          <w:szCs w:val="22"/>
        </w:rPr>
      </w:pPr>
    </w:p>
    <w:p w:rsidRDefault="00926778" w:rsidP="000B2154" w:rsidR="00AE5EB0" w:rsidRPr="00926778">
      <w:pPr>
        <w:pStyle w:val="Tijeloteksta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="005815E8" w:rsidRPr="00926778">
        <w:rPr>
          <w:sz w:val="22"/>
          <w:szCs w:val="22"/>
        </w:rPr>
        <w:t xml:space="preserve">  </w:t>
      </w:r>
      <w:r w:rsidR="00AE5EB0" w:rsidRPr="00926778">
        <w:rPr>
          <w:sz w:val="22"/>
          <w:szCs w:val="22"/>
        </w:rPr>
        <w:t>S</w:t>
      </w:r>
      <w:r w:rsidR="00725692" w:rsidRPr="00926778">
        <w:rPr>
          <w:sz w:val="22"/>
          <w:szCs w:val="22"/>
        </w:rPr>
        <w:t xml:space="preserve">utkinja </w:t>
      </w:r>
      <w:r w:rsidR="00AE5EB0" w:rsidRPr="00926778">
        <w:rPr>
          <w:sz w:val="22"/>
          <w:szCs w:val="22"/>
        </w:rPr>
        <w:t xml:space="preserve"> </w:t>
      </w:r>
    </w:p>
    <w:p w:rsidRDefault="00AE5EB0" w:rsidP="000B2154" w:rsidR="00AE5EB0" w:rsidRPr="00926778">
      <w:pPr>
        <w:pStyle w:val="Tijeloteksta"/>
        <w:jc w:val="right"/>
        <w:rPr>
          <w:sz w:val="22"/>
          <w:szCs w:val="22"/>
        </w:rPr>
      </w:pPr>
      <w:r w:rsidRPr="00926778">
        <w:rPr>
          <w:sz w:val="22"/>
          <w:szCs w:val="22"/>
        </w:rPr>
        <w:t>A</w:t>
      </w:r>
      <w:r w:rsidR="00725692" w:rsidRPr="00926778">
        <w:rPr>
          <w:sz w:val="22"/>
          <w:szCs w:val="22"/>
        </w:rPr>
        <w:t>na Markač</w:t>
      </w:r>
    </w:p>
    <w:p w:rsidRDefault="00AE5EB0" w:rsidP="000B2154" w:rsidR="00AE5EB0" w:rsidRPr="00926778">
      <w:pPr>
        <w:pStyle w:val="Tijeloteksta"/>
        <w:ind w:firstLine="708" w:left="5664"/>
        <w:jc w:val="right"/>
        <w:rPr>
          <w:sz w:val="22"/>
          <w:szCs w:val="22"/>
        </w:rPr>
      </w:pPr>
    </w:p>
    <w:p w:rsidRDefault="00926778" w:rsidP="000B2154" w:rsidR="00926778">
      <w:pPr>
        <w:jc w:val="right"/>
        <w:rPr>
          <w:sz w:val="22"/>
          <w:szCs w:val="22"/>
        </w:rPr>
      </w:pPr>
    </w:p>
    <w:p w:rsidRDefault="00926778" w:rsidP="00AE5EB0" w:rsidR="00926778">
      <w:pPr>
        <w:rPr>
          <w:sz w:val="22"/>
          <w:szCs w:val="22"/>
        </w:rPr>
      </w:pPr>
    </w:p>
    <w:p w:rsidRDefault="000B2154" w:rsidP="00AE5EB0" w:rsidR="000B2154">
      <w:pPr>
        <w:rPr>
          <w:sz w:val="22"/>
          <w:szCs w:val="22"/>
        </w:rPr>
      </w:pPr>
    </w:p>
    <w:p w:rsidRDefault="00AE5EB0" w:rsidP="00AE5EB0" w:rsidR="00AE5EB0" w:rsidRPr="00926778">
      <w:pPr>
        <w:rPr>
          <w:sz w:val="22"/>
          <w:szCs w:val="22"/>
        </w:rPr>
      </w:pPr>
      <w:r w:rsidRPr="00926778">
        <w:rPr>
          <w:sz w:val="22"/>
          <w:szCs w:val="22"/>
        </w:rPr>
        <w:t xml:space="preserve">POUKA O PRAVNOM LIJEKU: </w:t>
      </w:r>
    </w:p>
    <w:p w:rsidRDefault="000C34B0" w:rsidP="000C34B0" w:rsidR="000C34B0" w:rsidRPr="00926778">
      <w:pPr>
        <w:jc w:val="both"/>
        <w:rPr>
          <w:sz w:val="22"/>
          <w:szCs w:val="22"/>
        </w:rPr>
      </w:pPr>
      <w:r w:rsidRPr="00926778">
        <w:rPr>
          <w:sz w:val="22"/>
          <w:szCs w:val="22"/>
        </w:rPr>
        <w:t xml:space="preserve">Protiv ovog rješenja dopuštena je žalba u roku 8 (osam) dana od dana dostave,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26778">
          <w:rPr>
            <w:sz w:val="22"/>
            <w:szCs w:val="22"/>
          </w:rPr>
          <w:t>12. st</w:t>
        </w:r>
      </w:smartTag>
      <w:r w:rsidRPr="00926778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26778">
          <w:rPr>
            <w:sz w:val="22"/>
            <w:szCs w:val="22"/>
          </w:rPr>
          <w:t>19. st</w:t>
        </w:r>
      </w:smartTag>
      <w:r w:rsidRPr="00926778">
        <w:rPr>
          <w:sz w:val="22"/>
          <w:szCs w:val="22"/>
        </w:rPr>
        <w:t>. 1. i 2. SZ-a). Žalba se podnosi ovom sudu u 2 (dva) istovjetna primjerka, a o žalbi odlučuje Visoki trgovački sud Republike Hrvatske</w:t>
      </w:r>
    </w:p>
    <w:p w:rsidRDefault="00926778" w:rsidP="00AE5EB0" w:rsidR="00926778">
      <w:pPr>
        <w:pStyle w:val="Tijeloteksta"/>
        <w:rPr>
          <w:sz w:val="22"/>
          <w:szCs w:val="22"/>
        </w:rPr>
      </w:pPr>
    </w:p>
    <w:p w:rsidRDefault="00AE5EB0" w:rsidP="00AE5EB0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 xml:space="preserve">Dostaviti : </w:t>
      </w:r>
    </w:p>
    <w:p w:rsidRDefault="00AE5EB0" w:rsidP="00725692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>- stečajn</w:t>
      </w:r>
      <w:r w:rsidR="00725692" w:rsidRPr="00926778">
        <w:rPr>
          <w:sz w:val="22"/>
          <w:szCs w:val="22"/>
        </w:rPr>
        <w:t xml:space="preserve">om upravitelju putem </w:t>
      </w:r>
      <w:r w:rsidR="00FA4A45">
        <w:rPr>
          <w:sz w:val="22"/>
          <w:szCs w:val="22"/>
        </w:rPr>
        <w:t>pošte i putem e-</w:t>
      </w:r>
      <w:r w:rsidR="00725692" w:rsidRPr="00926778">
        <w:rPr>
          <w:sz w:val="22"/>
          <w:szCs w:val="22"/>
        </w:rPr>
        <w:t xml:space="preserve">maila </w:t>
      </w:r>
    </w:p>
    <w:p w:rsidRDefault="00AE5EB0" w:rsidP="00AE5EB0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>- e-oglasna ploča</w:t>
      </w:r>
    </w:p>
    <w:p w:rsidRDefault="00AE5EB0" w:rsidP="005815E8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>- sudski registar</w:t>
      </w:r>
      <w:r w:rsidR="005815E8" w:rsidRPr="00926778">
        <w:rPr>
          <w:sz w:val="22"/>
          <w:szCs w:val="22"/>
        </w:rPr>
        <w:t xml:space="preserve"> nakon pravomoćnosti na provedbu </w:t>
      </w:r>
    </w:p>
    <w:p w:rsidRDefault="005815E8" w:rsidP="005815E8" w:rsidR="00AE5EB0" w:rsidRPr="00926778">
      <w:pPr>
        <w:pStyle w:val="Tijeloteksta"/>
        <w:rPr>
          <w:rFonts w:cstheme="majorBidi" w:hAnsiTheme="majorBidi" w:asciiTheme="majorBidi"/>
          <w:sz w:val="22"/>
          <w:szCs w:val="22"/>
        </w:rPr>
      </w:pPr>
      <w:r w:rsidRPr="00926778">
        <w:rPr>
          <w:sz w:val="22"/>
          <w:szCs w:val="22"/>
        </w:rPr>
        <w:t>- u</w:t>
      </w:r>
      <w:r w:rsidR="00AE5EB0" w:rsidRPr="00926778">
        <w:rPr>
          <w:sz w:val="22"/>
          <w:szCs w:val="22"/>
        </w:rPr>
        <w:t xml:space="preserve"> spis</w:t>
      </w:r>
      <w:r w:rsidRPr="00926778">
        <w:rPr>
          <w:sz w:val="22"/>
          <w:szCs w:val="22"/>
        </w:rPr>
        <w:t>.</w:t>
      </w:r>
    </w:p>
    <w:sectPr w:rsidSect="00725692" w:rsidR="00AE5EB0" w:rsidRPr="0092677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9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778" w:rsidR="00324022">
      <w:r>
        <w:separator/>
      </w:r>
    </w:p>
  </w:endnote>
  <w:endnote w:id="0" w:type="continuationSeparator">
    <w:p w:rsidRDefault="00926778" w:rsidR="00324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778" w:rsidR="00324022">
      <w:r>
        <w:separator/>
      </w:r>
    </w:p>
  </w:footnote>
  <w:footnote w:id="0" w:type="continuationSeparator">
    <w:p w:rsidRDefault="00926778" w:rsidR="00324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EEA" w:rsidP="00296FCE" w:rsidR="00B07E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7EEA" w:rsidR="00B07E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EEA" w:rsidP="00296FCE" w:rsidR="00B07EEA" w:rsidRPr="00EA5BA0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>
      <w:rPr>
        <w:rStyle w:val="Brojstranice"/>
        <w:rFonts w:cs="Arial" w:hAnsi="Arial" w:ascii="Arial"/>
      </w:rPr>
      <w:t xml:space="preserve">- </w:t>
    </w:r>
    <w:r w:rsidRPr="00EA5BA0">
      <w:rPr>
        <w:rStyle w:val="Brojstranice"/>
        <w:rFonts w:cs="Arial" w:hAnsi="Arial" w:ascii="Arial"/>
      </w:rPr>
      <w:fldChar w:fldCharType="begin"/>
    </w:r>
    <w:r w:rsidRPr="00EA5BA0">
      <w:rPr>
        <w:rStyle w:val="Brojstranice"/>
        <w:rFonts w:cs="Arial" w:hAnsi="Arial" w:ascii="Arial"/>
      </w:rPr>
      <w:instrText xml:space="preserve">PAGE  </w:instrText>
    </w:r>
    <w:r w:rsidRPr="00EA5BA0">
      <w:rPr>
        <w:rStyle w:val="Brojstranice"/>
        <w:rFonts w:cs="Arial" w:hAnsi="Arial" w:ascii="Arial"/>
      </w:rPr>
      <w:fldChar w:fldCharType="separate"/>
    </w:r>
    <w:r w:rsidR="000B2154">
      <w:rPr>
        <w:rStyle w:val="Brojstranice"/>
        <w:rFonts w:cs="Arial" w:hAnsi="Arial" w:ascii="Arial"/>
        <w:noProof/>
      </w:rPr>
      <w:t>2</w:t>
    </w:r>
    <w:r w:rsidRPr="00EA5BA0">
      <w:rPr>
        <w:rStyle w:val="Brojstranice"/>
        <w:rFonts w:cs="Arial" w:hAnsi="Arial" w:ascii="Arial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07EEA" w:rsidP="00296FCE" w:rsidR="00B07EEA" w:rsidRPr="00725692">
    <w:pPr>
      <w:pStyle w:val="Zaglavlje"/>
      <w:jc w:val="right"/>
      <w:rPr>
        <w:rFonts w:cstheme="majorBidi" w:hAnsiTheme="majorBidi" w:asciiTheme="majorBidi"/>
        <w:sz w:val="22"/>
        <w:szCs w:val="22"/>
      </w:rPr>
    </w:pPr>
    <w:r w:rsidRPr="00725692">
      <w:rPr>
        <w:rFonts w:cstheme="majorBidi" w:hAnsiTheme="majorBidi" w:asciiTheme="majorBidi"/>
        <w:sz w:val="22"/>
        <w:szCs w:val="22"/>
      </w:rPr>
      <w:t>Posl. br. II St-6/02</w:t>
    </w:r>
    <w:r w:rsidR="00725692">
      <w:rPr>
        <w:rFonts w:cstheme="majorBidi" w:hAnsiTheme="majorBidi" w:asciiTheme="majorBidi"/>
        <w:sz w:val="22"/>
        <w:szCs w:val="22"/>
      </w:rPr>
      <w:t>-167</w:t>
    </w:r>
  </w:p>
  <w:p w:rsidRDefault="00B07EEA" w:rsidP="00725692" w:rsidR="00B07EEA" w:rsidRPr="00EA5BA0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70B" w:rsidP="0096770B" w:rsidR="0096770B" w:rsidRPr="0096770B">
    <w:pPr>
      <w:pStyle w:val="Zaglavlje"/>
      <w:jc w:val="right"/>
      <w:rPr>
        <w:sz w:val="22"/>
        <w:szCs w:val="22"/>
      </w:rPr>
    </w:pPr>
    <w:r w:rsidRPr="0096770B">
      <w:rPr>
        <w:sz w:val="22"/>
        <w:szCs w:val="22"/>
      </w:rPr>
      <w:t>P</w:t>
    </w:r>
    <w:r w:rsidR="00C6601E">
      <w:rPr>
        <w:sz w:val="22"/>
        <w:szCs w:val="22"/>
      </w:rPr>
      <w:t>oslovni broj 2 St-103/11-147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E50EB4"/>
    <w:multiLevelType w:val="hybridMultilevel"/>
    <w:tmpl w:val="A0403F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A18"/>
    <w:rsid w:val="000B2154"/>
    <w:rsid w:val="000C34B0"/>
    <w:rsid w:val="001243BC"/>
    <w:rsid w:val="00296FCE"/>
    <w:rsid w:val="00324022"/>
    <w:rsid w:val="004C65FA"/>
    <w:rsid w:val="00516117"/>
    <w:rsid w:val="005515B4"/>
    <w:rsid w:val="005815E8"/>
    <w:rsid w:val="005A5A18"/>
    <w:rsid w:val="00626829"/>
    <w:rsid w:val="0069590F"/>
    <w:rsid w:val="00725692"/>
    <w:rsid w:val="00863CF7"/>
    <w:rsid w:val="00883C8B"/>
    <w:rsid w:val="00926778"/>
    <w:rsid w:val="009277BB"/>
    <w:rsid w:val="0096770B"/>
    <w:rsid w:val="009678F9"/>
    <w:rsid w:val="00AE5EB0"/>
    <w:rsid w:val="00B07EEA"/>
    <w:rsid w:val="00BA2B3A"/>
    <w:rsid w:val="00BC6E0E"/>
    <w:rsid w:val="00C6601E"/>
    <w:rsid w:val="00CA6D81"/>
    <w:rsid w:val="00EC3396"/>
    <w:rsid w:val="00FA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FC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96F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96FCE"/>
  </w:style>
  <w:style w:styleId="Podnoje" w:type="paragraph">
    <w:name w:val="footer"/>
    <w:basedOn w:val="Normal"/>
    <w:rsid w:val="00B07EE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AE5EB0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E5EB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1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5B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5B4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5B4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5B4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FC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96F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96FCE"/>
  </w:style>
  <w:style w:styleId="Podnoje" w:type="paragraph">
    <w:name w:val="footer"/>
    <w:basedOn w:val="Normal"/>
    <w:rsid w:val="00B07EE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AE5EB0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E5EB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1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5B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5B4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5B4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5B4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ožujka 2013.</izvorni_sadrzaj>
    <derivirana_varijabla naziv="DomainObject.Predmet.DatumArhiviranja_1">12. ožujka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2011.</izvorni_sadrzaj>
    <derivirana_varijabla naziv="DomainObject.Predmet.DatumOsnivanja_1">10.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2011.</izvorni_sadrzaj>
    <derivirana_varijabla naziv="DomainObject.Predmet.DatumRjesavanja_1">22. rujna 2011.</derivirana_varijabla>
  </DomainObject.Predmet.DatumRjesavanja>
  <DomainObject.Predmet.DatumRokaCuvanja>
    <izvorni_sadrzaj>31. ožujka 2024.</izvorni_sadrzaj>
    <derivirana_varijabla naziv="DomainObject.Predmet.DatumRokaCuvanja_1">31. ožujka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veljače 2013.</izvorni_sadrzaj>
    <derivirana_varijabla naziv="DomainObject.Predmet.DatumZatvaranja_1">13. veljače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hr.ibm.icms.common.model.sluzbeneosobe.UstrojstvenaJedinica@727c727c[id=5816, dbStatus=null, naziv=Referada 2, oznaka=null, sudac=null]</izvorni_sadrzaj>
    <derivirana_varijabla naziv="DomainObject.Predmet.MjestoCuvanja_1">hr.ibm.icms.common.model.sluzbeneosobe.UstrojstvenaJedinica@727c727c[id=5816, dbStatus=null, naziv=Referada 2,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04.04.2007.- EDVIN ŠIMUNOV;</izvorni_sadrzaj>
    <derivirana_varijabla naziv="DomainObject.Predmet.Opis_1">MIGRIRANO IZ IN2 Povijest stečajnih upravitelja: 04.04.2007.-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St-103/2011</izvorni_sadrzaj>
    <derivirana_varijabla naziv="DomainObject.Predmet.OznakaBroj_1">St-103/2011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64799803264</izvorni_sadrzaj>
    <derivirana_varijabla naziv="DomainObject.Predmet.PredmetRijesio.Oib_1">64799803264</derivirana_varijabla>
  </DomainObject.Predmet.PredmetRijesio.Oib>
  <DomainObject.Predmet.PredmetRijesio.Prezime>
    <izvorni_sadrzaj>Novak</izvorni_sadrzaj>
    <derivirana_varijabla naziv="DomainObject.Predmet.PredmetRijesio.Prezime_1">Novak</derivirana_varijabla>
  </DomainObject.Predmet.PredmetRijesio.Prezime>
  <DomainObject.Predmet.PrimjedbaSuca>
    <izvorni_sadrzaj>kal. 15.06.16.</izvorni_sadrzaj>
    <derivirana_varijabla naziv="DomainObject.Predmet.PrimjedbaSuca_1">kal. 15.06.16.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MASA, PROMET dioničko društvo za trgovinu na veliko i malo, u stečaju</izvorni_sadrzaj>
    <derivirana_varijabla naziv="DomainObject.Predmet.ProtustrankaFormated_1">  STEČAJNA MASA, PROMET dioničko društvo za trgovinu na veliko i malo, u stečaju</derivirana_varijabla>
  </DomainObject.Predmet.ProtustrankaFormated>
  <DomainObject.Predmet.ProtustrankaFormatedOIB>
    <izvorni_sadrzaj>  STEČAJNA MASA, PROMET dioničko društvo za trgovinu na veliko i malo, u stečaju</izvorni_sadrzaj>
    <derivirana_varijabla naziv="DomainObject.Predmet.ProtustrankaFormatedOIB_1">  STEČAJNA MASA, PROMET dioničko društvo za trgovinu na veliko i malo, u stečaju</derivirana_varijabla>
  </DomainObject.Predmet.ProtustrankaFormatedOIB>
  <DomainObject.Predmet.ProtustrankaFormatedWithAdress>
    <izvorni_sadrzaj> STEČAJNA MASA, PROMET dioničko društvo za trgovinu na veliko i malo, u stečaju, Ulica Ivana Meštrovića 26, Benkovac</izvorni_sadrzaj>
    <derivirana_varijabla naziv="DomainObject.Predmet.ProtustrankaFormatedWithAdress_1"> STEČAJNA MASA, PROMET dioničko društvo za trgovinu na veliko i malo, u stečaju, Ulica Ivana Meštrovića 26, Benkovac</derivirana_varijabla>
  </DomainObject.Predmet.ProtustrankaFormatedWithAdress>
  <DomainObject.Predmet.ProtustrankaFormatedWithAdressOIB>
    <izvorni_sadrzaj> STEČAJNA MASA, PROMET dioničko društvo za trgovinu na veliko i malo, u stečaju, Ulica Ivana Meštrovića 26, Benkovac</izvorni_sadrzaj>
    <derivirana_varijabla naziv="DomainObject.Predmet.ProtustrankaFormatedWithAdressOIB_1"> STEČAJNA MASA, PROMET dioničko društvo za trgovinu na veliko i malo, u stečaju, Ulica Ivana Meštrovića 26, Benkovac</derivirana_varijabla>
  </DomainObject.Predmet.ProtustrankaFormatedWithAdressOIB>
  <DomainObject.Predmet.ProtustrankaWithAdress>
    <izvorni_sadrzaj>STEČAJNA MASA, PROMET dioničko društvo za trgovinu na veliko i malo, u stečaju Ulica Ivana Meštrovića 26, Benkovac</izvorni_sadrzaj>
    <derivirana_varijabla naziv="DomainObject.Predmet.ProtustrankaWithAdress_1">STEČAJNA MASA, PROMET dioničko društvo za trgovinu na veliko i malo, u stečaju Ulica Ivana Meštrovića 26, Benkovac</derivirana_varijabla>
  </DomainObject.Predmet.ProtustrankaWithAdress>
  <DomainObject.Predmet.ProtustrankaWithAdressOIB>
    <izvorni_sadrzaj>STEČAJNA MASA, PROMET dioničko društvo za trgovinu na veliko i malo, u stečaju, Ulica Ivana Meštrovića 26, Benkovac</izvorni_sadrzaj>
    <derivirana_varijabla naziv="DomainObject.Predmet.ProtustrankaWithAdressOIB_1">STEČAJNA MASA, PROMET dioničko društvo za trgovinu na veliko i malo, u stečaju, Ulica Ivana Meštrovića 26, Benkovac</derivirana_varijabla>
  </DomainObject.Predmet.ProtustrankaWithAdressOIB>
  <DomainObject.Predmet.ProtustrankaNazivFormated>
    <izvorni_sadrzaj>STEČAJNA MASA, PROMET dioničko društvo za trgovinu na veliko i malo, u stečaju</izvorni_sadrzaj>
    <derivirana_varijabla naziv="DomainObject.Predmet.ProtustrankaNazivFormated_1">STEČAJNA MASA, PROMET dioničko društvo za trgovinu na veliko i malo, u stečaju</derivirana_varijabla>
  </DomainObject.Predmet.ProtustrankaNazivFormated>
  <DomainObject.Predmet.ProtustrankaNazivFormatedOIB>
    <izvorni_sadrzaj>STEČAJNA MASA, PROMET dioničko društvo za trgovinu na veliko i malo, u stečaju</izvorni_sadrzaj>
    <derivirana_varijabla naziv="DomainObject.Predmet.ProtustrankaNazivFormatedOIB_1">STEČAJNA MASA, PROMET dioničko društvo za trgovinu na veliko i malo,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 dioničko društvo za trgovinu na veliko i malo, u stečaju</izvorni_sadrzaj>
    <derivirana_varijabla naziv="DomainObject.Predmet.StrankaFormated_1">  PROMET dioničko društvo za trgovinu na veliko i malo, u stečaju</derivirana_varijabla>
  </DomainObject.Predmet.StrankaFormated>
  <DomainObject.Predmet.StrankaFormatedOIB>
    <izvorni_sadrzaj>  PROMET dioničko društvo za trgovinu na veliko i malo, u stečaju</izvorni_sadrzaj>
    <derivirana_varijabla naziv="DomainObject.Predmet.StrankaFormatedOIB_1">  PROMET dioničko društvo za trgovinu na veliko i malo, u stečaju</derivirana_varijabla>
  </DomainObject.Predmet.StrankaFormatedOIB>
  <DomainObject.Predmet.StrankaFormatedWithAdress>
    <izvorni_sadrzaj> PROMET dioničko društvo za trgovinu na veliko i malo, u stečaju, Ulica Ivana Meštrovića 26, Benkovac</izvorni_sadrzaj>
    <derivirana_varijabla naziv="DomainObject.Predmet.StrankaFormatedWithAdress_1"> PROMET dioničko društvo za trgovinu na veliko i malo, u stečaju, Ulica Ivana Meštrovića 26, Benkovac</derivirana_varijabla>
  </DomainObject.Predmet.StrankaFormatedWithAdress>
  <DomainObject.Predmet.StrankaFormatedWithAdressOIB>
    <izvorni_sadrzaj> PROMET dioničko društvo za trgovinu na veliko i malo, u stečaju, Ulica Ivana Meštrovića 26, Benkovac</izvorni_sadrzaj>
    <derivirana_varijabla naziv="DomainObject.Predmet.StrankaFormatedWithAdressOIB_1"> PROMET dioničko društvo za trgovinu na veliko i malo, u stečaju, Ulica Ivana Meštrovića 26, Benkovac</derivirana_varijabla>
  </DomainObject.Predmet.StrankaFormatedWithAdressOIB>
  <DomainObject.Predmet.StrankaWithAdress>
    <izvorni_sadrzaj>PROMET dioničko društvo za trgovinu na veliko i malo, u stečaju Ulica Ivana Meštrovića 26,Benkovac</izvorni_sadrzaj>
    <derivirana_varijabla naziv="DomainObject.Predmet.StrankaWithAdress_1">PROMET dioničko društvo za trgovinu na veliko i malo, u stečaju Ulica Ivana Meštrovića 26,Benkovac</derivirana_varijabla>
  </DomainObject.Predmet.StrankaWithAdress>
  <DomainObject.Predmet.StrankaWithAdressOIB>
    <izvorni_sadrzaj>PROMET dioničko društvo za trgovinu na veliko i malo, u stečaju, Ulica Ivana Meštrovića 26,Benkovac</izvorni_sadrzaj>
    <derivirana_varijabla naziv="DomainObject.Predmet.StrankaWithAdressOIB_1">PROMET dioničko društvo za trgovinu na veliko i malo, u stečaju, Ulica Ivana Meštrovića 26,Benkovac</derivirana_varijabla>
  </DomainObject.Predmet.StrankaWithAdressOIB>
  <DomainObject.Predmet.StrankaNazivFormated>
    <izvorni_sadrzaj>PROMET dioničko društvo za trgovinu na veliko i malo, u stečaju</izvorni_sadrzaj>
    <derivirana_varijabla naziv="DomainObject.Predmet.StrankaNazivFormated_1">PROMET dioničko društvo za trgovinu na veliko i malo, u stečaju</derivirana_varijabla>
  </DomainObject.Predmet.StrankaNazivFormated>
  <DomainObject.Predmet.StrankaNazivFormatedOIB>
    <izvorni_sadrzaj>PROMET dioničko društvo za trgovinu na veliko i malo, u stečaju</izvorni_sadrzaj>
    <derivirana_varijabla naziv="DomainObject.Predmet.StrankaNazivFormatedOIB_1">PROMET dioničko društvo za trgovinu na veliko i malo,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PROMET dioničko društvo za trgovinu na veliko i malo, u stečaju</item>
    </izvorni_sadrzaj>
    <derivirana_varijabla naziv="DomainObject.Predmet.StrankaListFormated_1">
      <item>PROMET dioničko društvo za trgovinu na veliko i malo, u stečaju</item>
    </derivirana_varijabla>
  </DomainObject.Predmet.StrankaListFormated>
  <DomainObject.Predmet.StrankaListFormatedOIB>
    <izvorni_sadrzaj>
      <item>PROMET dioničko društvo za trgovinu na veliko i malo, u stečaju</item>
    </izvorni_sadrzaj>
    <derivirana_varijabla naziv="DomainObject.Predmet.StrankaListFormatedOIB_1">
      <item>PROMET dioničko društvo za trgovinu na veliko i malo, u stečaju</item>
    </derivirana_varijabla>
  </DomainObject.Predmet.StrankaListFormatedOIB>
  <DomainObject.Predmet.StrankaListFormatedWithAdress>
    <izvorni_sadrzaj>
      <item>PROMET dioničko društvo za trgovinu na veliko i malo, u stečaju, Ulica Ivana Meštrovića 26, Benkovac</item>
    </izvorni_sadrzaj>
    <derivirana_varijabla naziv="DomainObject.Predmet.StrankaListFormatedWithAdress_1">
      <item>PROMET dioničko društvo za trgovinu na veliko i malo, u stečaju, Ulica Ivana Meštrovića 26, Benkovac</item>
    </derivirana_varijabla>
  </DomainObject.Predmet.StrankaListFormatedWithAdress>
  <DomainObject.Predmet.StrankaListFormatedWithAdressOIB>
    <izvorni_sadrzaj>
      <item>PROMET dioničko društvo za trgovinu na veliko i malo, u stečaju, Ulica Ivana Meštrovića 26, Benkovac</item>
    </izvorni_sadrzaj>
    <derivirana_varijabla naziv="DomainObject.Predmet.StrankaListFormatedWithAdressOIB_1">
      <item>PROMET dioničko društvo za trgovinu na veliko i malo, u stečaju, Ulica Ivana Meštrovića 26, Benkovac</item>
    </derivirana_varijabla>
  </DomainObject.Predmet.StrankaListFormatedWithAdressOIB>
  <DomainObject.Predmet.StrankaListNazivFormated>
    <izvorni_sadrzaj>
      <item>PROMET dioničko društvo za trgovinu na veliko i malo, u stečaju</item>
    </izvorni_sadrzaj>
    <derivirana_varijabla naziv="DomainObject.Predmet.StrankaListNazivFormated_1">
      <item>PROMET dioničko društvo za trgovinu na veliko i malo, u stečaju</item>
    </derivirana_varijabla>
  </DomainObject.Predmet.StrankaListNazivFormated>
  <DomainObject.Predmet.StrankaListNazivFormatedOIB>
    <izvorni_sadrzaj>
      <item>PROMET dioničko društvo za trgovinu na veliko i malo, u stečaju</item>
    </izvorni_sadrzaj>
    <derivirana_varijabla naziv="DomainObject.Predmet.StrankaListNazivFormatedOIB_1">
      <item>PROMET dioničko društvo za trgovinu na veliko i malo, u stečaju</item>
    </derivirana_varijabla>
  </DomainObject.Predmet.StrankaListNazivFormatedOIB>
  <DomainObject.Predmet.ProtuStrankaListFormated>
    <izvorni_sadrzaj>
      <item>STEČAJNA MASA, PROMET dioničko društvo za trgovinu na veliko i malo, u stečaju</item>
    </izvorni_sadrzaj>
    <derivirana_varijabla naziv="DomainObject.Predmet.ProtuStrankaListFormated_1">
      <item>STEČAJNA MASA, PROMET dioničko društvo za trgovinu na veliko i malo, u stečaju</item>
    </derivirana_varijabla>
  </DomainObject.Predmet.ProtuStrankaListFormated>
  <DomainObject.Predmet.ProtuStrankaListFormatedOIB>
    <izvorni_sadrzaj>
      <item>STEČAJNA MASA, PROMET dioničko društvo za trgovinu na veliko i malo, u stečaju</item>
    </izvorni_sadrzaj>
    <derivirana_varijabla naziv="DomainObject.Predmet.ProtuStrankaListFormatedOIB_1">
      <item>STEČAJNA MASA, PROMET dioničko društvo za trgovinu na veliko i malo, u stečaju</item>
    </derivirana_varijabla>
  </DomainObject.Predmet.ProtuStrankaListFormatedOIB>
  <DomainObject.Predmet.ProtuStrankaListFormatedWithAdress>
    <izvorni_sadrzaj>
      <item>STEČAJNA MASA, PROMET dioničko društvo za trgovinu na veliko i malo, u stečaju, Ulica Ivana Meštrovića 26, Benkovac</item>
    </izvorni_sadrzaj>
    <derivirana_varijabla naziv="DomainObject.Predmet.ProtuStrankaListFormatedWithAdress_1">
      <item>STEČAJNA MASA, PROMET dioničko društvo za trgovinu na veliko i malo, u stečaju, Ulica Ivana Meštrovića 26, Benkovac</item>
    </derivirana_varijabla>
  </DomainObject.Predmet.ProtuStrankaListFormatedWithAdress>
  <DomainObject.Predmet.ProtuStrankaListFormatedWithAdressOIB>
    <izvorni_sadrzaj>
      <item>STEČAJNA MASA, PROMET dioničko društvo za trgovinu na veliko i malo, u stečaju, Ulica Ivana Meštrovića 26, Benkovac</item>
    </izvorni_sadrzaj>
    <derivirana_varijabla naziv="DomainObject.Predmet.ProtuStrankaListFormatedWithAdressOIB_1">
      <item>STEČAJNA MASA, PROMET dioničko društvo za trgovinu na veliko i malo, u stečaju, Ulica Ivana Meštrovića 26, Benkovac</item>
    </derivirana_varijabla>
  </DomainObject.Predmet.ProtuStrankaListFormatedWithAdressOIB>
  <DomainObject.Predmet.ProtuStrankaListNazivFormated>
    <izvorni_sadrzaj>
      <item>STEČAJNA MASA, PROMET dioničko društvo za trgovinu na veliko i malo, u stečaju</item>
    </izvorni_sadrzaj>
    <derivirana_varijabla naziv="DomainObject.Predmet.ProtuStrankaListNazivFormated_1">
      <item>STEČAJNA MASA, PROMET dioničko društvo za trgovinu na veliko i malo, u stečaju</item>
    </derivirana_varijabla>
  </DomainObject.Predmet.ProtuStrankaListNazivFormated>
  <DomainObject.Predmet.ProtuStrankaListNazivFormatedOIB>
    <izvorni_sadrzaj>
      <item>STEČAJNA MASA, PROMET dioničko društvo za trgovinu na veliko i malo, u stečaju</item>
    </izvorni_sadrzaj>
    <derivirana_varijabla naziv="DomainObject.Predmet.ProtuStrankaListNazivFormatedOIB_1">
      <item>STEČAJNA MASA, PROMET dioničko društvo za trgovinu na veliko i malo, u stečaju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</item>
    </izvorni_sadrzaj>
    <derivirana_varijabla naziv="DomainObject.Predmet.OstaliListFormatedOIB_1">
      <item>EDVIN ŠIMUNOV</item>
    </derivirana_varijabla>
  </DomainObject.Predmet.OstaliListFormatedOIB>
  <DomainObject.Predmet.OstaliListFormatedWithAdress>
    <izvorni_sadrzaj>
      <item>EDVIN ŠIMUNOV, 23000 Zadar</item>
    </izvorni_sadrzaj>
    <derivirana_varijabla naziv="DomainObject.Predmet.OstaliListFormatedWithAdress_1">
      <item>EDVIN ŠIMUNOV, 23000 Zadar</item>
    </derivirana_varijabla>
  </DomainObject.Predmet.OstaliListFormatedWithAdress>
  <DomainObject.Predmet.OstaliListFormatedWithAdressOIB>
    <izvorni_sadrzaj>
      <item>EDVIN ŠIMUNOV, 23000 Zadar</item>
    </izvorni_sadrzaj>
    <derivirana_varijabla naziv="DomainObject.Predmet.OstaliListFormatedWithAdressOIB_1">
      <item>EDVIN ŠIMUNOV,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</item>
    </izvorni_sadrzaj>
    <derivirana_varijabla naziv="DomainObject.Predmet.OstaliListNazivFormatedOIB_1">
      <item>EDVIN ŠIMUNOV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PROMET dioničko društvo za trgovinu na veliko i malo, u stečaju</izvorni_sadrzaj>
    <derivirana_varijabla naziv="DomainObject.Predmet.StrankaIDrugi_1">PROMET dioničko društvo za trgovinu na veliko i malo, u stečaju</derivirana_varijabla>
  </DomainObject.Predmet.StrankaIDrugi>
  <DomainObject.Predmet.ProtustrankaIDrugi>
    <izvorni_sadrzaj>STEČAJNA MASA, PROMET dioničko društvo za trgovinu na veliko i malo, u stečaju</izvorni_sadrzaj>
    <derivirana_varijabla naziv="DomainObject.Predmet.ProtustrankaIDrugi_1">STEČAJNA MASA, PROMET dioničko društvo za trgovinu na veliko i malo, u stečaju</derivirana_varijabla>
  </DomainObject.Predmet.ProtustrankaIDrugi>
  <DomainObject.Predmet.StrankaIDrugiAdressOIB>
    <izvorni_sadrzaj>PROMET dioničko društvo za trgovinu na veliko i malo, u stečaju, Ulica Ivana Meštrovića 26, Benkovac</izvorni_sadrzaj>
    <derivirana_varijabla naziv="DomainObject.Predmet.StrankaIDrugiAdressOIB_1">PROMET dioničko društvo za trgovinu na veliko i malo, u stečaju, Ulica Ivana Meštrovića 26, Benkovac</derivirana_varijabla>
  </DomainObject.Predmet.StrankaIDrugiAdressOIB>
  <DomainObject.Predmet.ProtustrankaIDrugiAdressOIB>
    <izvorni_sadrzaj>STEČAJNA MASA, PROMET dioničko društvo za trgovinu na veliko i malo, u stečaju, Ulica Ivana Meštrovića 26, Benkovac</izvorni_sadrzaj>
    <derivirana_varijabla naziv="DomainObject.Predmet.ProtustrankaIDrugiAdressOIB_1">STEČAJNA MASA, PROMET dioničko društvo za trgovinu na veliko i malo, u stečaju, Ulica Ivana Meštrovića 26,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2011.</izvorni_sadrzaj>
    <derivirana_varijabla naziv="DomainObject.Predmet.OdlukaRjesenje.DatumDonosenjaOdluke_1">22. rujna 2011.</derivirana_varijabla>
  </DomainObject.Predmet.OdlukaRjesenje.DatumDonosenjaOdluke>
  <DomainObject.Predmet.OdlukaRjesenje.DatumPravomocnosti>
    <izvorni_sadrzaj>3. listopada 2011.</izvorni_sadrzaj>
    <derivirana_varijabla naziv="DomainObject.Predmet.OdlukaRjesenje.DatumPravomocnosti_1">3. listopada 2011.</derivirana_varijabla>
  </DomainObject.Predmet.OdlukaRjesenje.DatumPravomocnosti>
  <DomainObject.Predmet.OdlukaRjesenje.Oznaka>
    <izvorni_sadrzaj>St-103/2011-18</izvorni_sadrzaj>
    <derivirana_varijabla naziv="DomainObject.Predmet.OdlukaRjesenje.Oznaka_1">St-103/2011-18</derivirana_varijabla>
  </DomainObject.Predmet.OdlukaRjesenje.Oznaka>
  <DomainObject.Predmet.SudioniciListNaziv>
    <izvorni_sadrzaj>
      <item>STEČAJNA MASA, PROMET dioničko društvo za trgovinu na veliko i malo, u stečaju</item>
      <item>PROMET dioničko društvo za trgovinu na veliko i malo, u stečaju</item>
      <item>EDVIN ŠIMUNOV</item>
    </izvorni_sadrzaj>
    <derivirana_varijabla naziv="DomainObject.Predmet.SudioniciListNaziv_1">
      <item>STEČAJNA MASA, PROMET dioničko društvo za trgovinu na veliko i malo, u stečaju</item>
      <item>PROMET dioničko društvo za trgovinu na veliko i malo, u stečaju</item>
      <item>EDVIN ŠIMUNOV</item>
    </derivirana_varijabla>
  </DomainObject.Predmet.SudioniciListNaziv>
  <DomainObject.Predmet.SudioniciListAdressOIB>
    <izvorni_sadrzaj>
      <item>STEČAJNA MASA, PROMET dioničko društvo za trgovinu na veliko i malo, u stečaju, Ulica Ivana Meštrovića 26,Benkovac</item>
      <item>PROMET dioničko društvo za trgovinu na veliko i malo, u stečaju, Ulica Ivana Meštrovića 26,Benkovac</item>
      <item>EDVIN ŠIMUNOV, 23000 Zadar</item>
    </izvorni_sadrzaj>
    <derivirana_varijabla naziv="DomainObject.Predmet.SudioniciListAdressOIB_1">
      <item>STEČAJNA MASA, PROMET dioničko društvo za trgovinu na veliko i malo, u stečaju, Ulica Ivana Meštrovića 26,Benkovac</item>
      <item>PROMET dioničko društvo za trgovinu na veliko i malo, u stečaju, Ulica Ivana Meštrovića 26,Benkovac</item>
      <item>EDVIN ŠIMUNOV, 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CE242-FB69-427B-87E8-485CC916E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392</properties:Words>
  <properties:Characters>1883</properties:Characters>
  <properties:Lines>57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2016-05-27T09:20:00Z</dcterms:created>
  <dc:creator>RH-TDU</dc:creator>
  <cp:lastModifiedBy>Merlina Klišmanić</cp:lastModifiedBy>
  <cp:lastPrinted>2016-05-27T09:24:00Z</cp:lastPrinted>
  <dcterms:modified xmlns:xsi="http://www.w3.org/2001/XMLSchema-instance" xsi:type="dcterms:W3CDTF">2016-05-30T05:57:00Z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