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6bd1" w14:paraId="3c36bd1" w:rsidRDefault="0071113E" w:rsidR="00B314E8" w:rsidRPr="00A23D1F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14E8" w:rsidRPr="00A23D1F">
        <w:rPr>
          <w:rFonts w:hAnsi="Times New Roman" w:ascii="Times New Roman"/>
          <w:noProof w:val="false"/>
          <w:szCs w:val="24"/>
        </w:rPr>
        <w:tab/>
      </w:r>
      <w:r w:rsidR="00B314E8" w:rsidRPr="00A23D1F">
        <w:rPr>
          <w:rFonts w:hAnsi="Times New Roman" w:ascii="Times New Roman"/>
          <w:noProof w:val="false"/>
          <w:szCs w:val="24"/>
        </w:rPr>
        <w:tab/>
      </w:r>
      <w:r w:rsidR="00B314E8" w:rsidRPr="00A23D1F">
        <w:rPr>
          <w:rFonts w:hAnsi="Times New Roman" w:ascii="Times New Roman"/>
          <w:noProof w:val="false"/>
          <w:szCs w:val="24"/>
        </w:rPr>
        <w:tab/>
      </w:r>
      <w:r w:rsidR="00B314E8" w:rsidRPr="00A23D1F">
        <w:rPr>
          <w:rFonts w:hAnsi="Times New Roman" w:ascii="Times New Roman"/>
          <w:noProof w:val="false"/>
          <w:szCs w:val="24"/>
        </w:rPr>
        <w:tab/>
      </w:r>
      <w:r w:rsidR="00B314E8" w:rsidRPr="00A23D1F">
        <w:rPr>
          <w:rFonts w:hAnsi="Times New Roman" w:ascii="Times New Roman"/>
          <w:noProof w:val="false"/>
          <w:szCs w:val="24"/>
        </w:rPr>
        <w:tab/>
      </w:r>
      <w:r w:rsidR="00B314E8" w:rsidRPr="00A23D1F">
        <w:rPr>
          <w:rFonts w:hAnsi="Times New Roman" w:ascii="Times New Roman"/>
          <w:noProof w:val="false"/>
          <w:szCs w:val="24"/>
        </w:rPr>
        <w:tab/>
      </w:r>
      <w:r w:rsidR="00B314E8" w:rsidRPr="00A23D1F">
        <w:rPr>
          <w:rFonts w:hAnsi="Times New Roman" w:ascii="Times New Roman"/>
          <w:noProof w:val="false"/>
          <w:szCs w:val="24"/>
        </w:rPr>
        <w:tab/>
      </w:r>
      <w:r w:rsidR="00B314E8" w:rsidRPr="00A23D1F">
        <w:rPr>
          <w:rFonts w:hAnsi="Times New Roman" w:ascii="Times New Roman"/>
          <w:noProof w:val="false"/>
          <w:szCs w:val="24"/>
        </w:rPr>
        <w:tab/>
      </w:r>
      <w:r w:rsidR="00B314E8" w:rsidRPr="00A23D1F">
        <w:rPr>
          <w:rFonts w:hAnsi="Times New Roman" w:ascii="Times New Roman"/>
          <w:noProof w:val="false"/>
          <w:szCs w:val="24"/>
        </w:rPr>
        <w:tab/>
      </w:r>
      <w:r w:rsidR="003C41FE" w:rsidRPr="00A23D1F">
        <w:rPr>
          <w:rFonts w:hAnsi="Times New Roman" w:ascii="Times New Roman"/>
          <w:noProof w:val="false"/>
          <w:szCs w:val="24"/>
        </w:rPr>
        <w:t xml:space="preserve">4 </w:t>
      </w:r>
      <w:r w:rsidR="00B314E8" w:rsidRPr="00A23D1F">
        <w:rPr>
          <w:rFonts w:hAnsi="Times New Roman" w:ascii="Times New Roman"/>
          <w:noProof w:val="false"/>
          <w:szCs w:val="24"/>
        </w:rPr>
        <w:t>St-</w:t>
      </w:r>
      <w:r w:rsidR="00A23D1F" w:rsidRPr="00A23D1F">
        <w:rPr>
          <w:rFonts w:hAnsi="Times New Roman" w:ascii="Times New Roman"/>
          <w:noProof w:val="false"/>
          <w:szCs w:val="24"/>
        </w:rPr>
        <w:t>127/14</w:t>
      </w:r>
    </w:p>
    <w:p w:rsidRDefault="00FA30E8" w:rsidR="00B314E8" w:rsidRPr="00A23D1F">
      <w:pPr>
        <w:rPr>
          <w:rFonts w:hAnsi="Times New Roman" w:ascii="Times New Roman"/>
          <w:noProof w:val="false"/>
          <w:szCs w:val="24"/>
        </w:rPr>
      </w:pPr>
      <w:r w:rsidRPr="00A23D1F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FA30E8" w:rsidR="00FA30E8" w:rsidRPr="00A23D1F">
      <w:pPr>
        <w:rPr>
          <w:rFonts w:hAnsi="Times New Roman" w:ascii="Times New Roman"/>
          <w:noProof w:val="false"/>
          <w:szCs w:val="24"/>
        </w:rPr>
      </w:pPr>
      <w:r w:rsidRPr="00A23D1F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FA30E8" w:rsidR="00B314E8" w:rsidRPr="00A23D1F">
      <w:pPr>
        <w:rPr>
          <w:rFonts w:hAnsi="Times New Roman" w:ascii="Times New Roman"/>
          <w:noProof w:val="false"/>
          <w:szCs w:val="24"/>
        </w:rPr>
      </w:pPr>
      <w:r w:rsidRPr="00A23D1F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11ABD" w:rsidR="00811ABD" w:rsidRPr="00A23D1F">
      <w:pPr>
        <w:rPr>
          <w:rFonts w:hAnsi="Times New Roman" w:ascii="Times New Roman"/>
          <w:noProof w:val="false"/>
          <w:szCs w:val="24"/>
        </w:rPr>
      </w:pPr>
      <w:r w:rsidRPr="00A23D1F">
        <w:rPr>
          <w:rFonts w:hAnsi="Times New Roman" w:ascii="Times New Roman"/>
          <w:noProof w:val="false"/>
          <w:szCs w:val="24"/>
        </w:rPr>
        <w:t xml:space="preserve">Karlovac, </w:t>
      </w:r>
      <w:r w:rsidR="00A23D1F" w:rsidRPr="00A23D1F">
        <w:rPr>
          <w:rFonts w:hAnsi="Times New Roman" w:ascii="Times New Roman"/>
          <w:noProof w:val="false"/>
          <w:szCs w:val="24"/>
        </w:rPr>
        <w:t>Ljudevita Šestića 4</w:t>
      </w:r>
    </w:p>
    <w:p w:rsidRDefault="005A0E12" w:rsidR="005A0E12" w:rsidRPr="00A23D1F">
      <w:pPr>
        <w:rPr>
          <w:rFonts w:hAnsi="Times New Roman" w:ascii="Times New Roman"/>
          <w:noProof w:val="false"/>
          <w:szCs w:val="24"/>
        </w:rPr>
      </w:pPr>
    </w:p>
    <w:p w:rsidRDefault="00B314E8" w:rsidR="00B314E8" w:rsidRPr="00A23D1F">
      <w:pPr>
        <w:rPr>
          <w:rFonts w:hAnsi="Times New Roman" w:ascii="Times New Roman"/>
          <w:noProof w:val="false"/>
          <w:szCs w:val="24"/>
        </w:rPr>
      </w:pPr>
    </w:p>
    <w:p w:rsidRDefault="00811ABD" w:rsidP="00811ABD" w:rsidR="00B314E8" w:rsidRPr="00A23D1F">
      <w:pPr>
        <w:jc w:val="center"/>
        <w:rPr>
          <w:rFonts w:hAnsi="Times New Roman" w:ascii="Times New Roman"/>
          <w:noProof w:val="false"/>
          <w:szCs w:val="24"/>
        </w:rPr>
      </w:pPr>
      <w:r w:rsidRPr="00A23D1F">
        <w:rPr>
          <w:rFonts w:hAnsi="Times New Roman" w:ascii="Times New Roman"/>
          <w:noProof w:val="false"/>
          <w:szCs w:val="24"/>
        </w:rPr>
        <w:t>R</w:t>
      </w:r>
      <w:r w:rsidR="002D0AD7">
        <w:rPr>
          <w:rFonts w:hAnsi="Times New Roman" w:ascii="Times New Roman"/>
          <w:noProof w:val="false"/>
          <w:szCs w:val="24"/>
        </w:rPr>
        <w:t xml:space="preserve"> </w:t>
      </w:r>
      <w:r w:rsidRPr="00A23D1F">
        <w:rPr>
          <w:rFonts w:hAnsi="Times New Roman" w:ascii="Times New Roman"/>
          <w:noProof w:val="false"/>
          <w:szCs w:val="24"/>
        </w:rPr>
        <w:t>E</w:t>
      </w:r>
      <w:r w:rsidR="002D0AD7">
        <w:rPr>
          <w:rFonts w:hAnsi="Times New Roman" w:ascii="Times New Roman"/>
          <w:noProof w:val="false"/>
          <w:szCs w:val="24"/>
        </w:rPr>
        <w:t xml:space="preserve"> </w:t>
      </w:r>
      <w:r w:rsidRPr="00A23D1F">
        <w:rPr>
          <w:rFonts w:hAnsi="Times New Roman" w:ascii="Times New Roman"/>
          <w:noProof w:val="false"/>
          <w:szCs w:val="24"/>
        </w:rPr>
        <w:t>P</w:t>
      </w:r>
      <w:r w:rsidR="002D0AD7">
        <w:rPr>
          <w:rFonts w:hAnsi="Times New Roman" w:ascii="Times New Roman"/>
          <w:noProof w:val="false"/>
          <w:szCs w:val="24"/>
        </w:rPr>
        <w:t xml:space="preserve"> </w:t>
      </w:r>
      <w:r w:rsidRPr="00A23D1F">
        <w:rPr>
          <w:rFonts w:hAnsi="Times New Roman" w:ascii="Times New Roman"/>
          <w:noProof w:val="false"/>
          <w:szCs w:val="24"/>
        </w:rPr>
        <w:t>U</w:t>
      </w:r>
      <w:r w:rsidR="002D0AD7">
        <w:rPr>
          <w:rFonts w:hAnsi="Times New Roman" w:ascii="Times New Roman"/>
          <w:noProof w:val="false"/>
          <w:szCs w:val="24"/>
        </w:rPr>
        <w:t xml:space="preserve"> </w:t>
      </w:r>
      <w:r w:rsidRPr="00A23D1F">
        <w:rPr>
          <w:rFonts w:hAnsi="Times New Roman" w:ascii="Times New Roman"/>
          <w:noProof w:val="false"/>
          <w:szCs w:val="24"/>
        </w:rPr>
        <w:t>B</w:t>
      </w:r>
      <w:r w:rsidR="002D0AD7">
        <w:rPr>
          <w:rFonts w:hAnsi="Times New Roman" w:ascii="Times New Roman"/>
          <w:noProof w:val="false"/>
          <w:szCs w:val="24"/>
        </w:rPr>
        <w:t xml:space="preserve"> </w:t>
      </w:r>
      <w:r w:rsidRPr="00A23D1F">
        <w:rPr>
          <w:rFonts w:hAnsi="Times New Roman" w:ascii="Times New Roman"/>
          <w:noProof w:val="false"/>
          <w:szCs w:val="24"/>
        </w:rPr>
        <w:t>L</w:t>
      </w:r>
      <w:r w:rsidR="002D0AD7">
        <w:rPr>
          <w:rFonts w:hAnsi="Times New Roman" w:ascii="Times New Roman"/>
          <w:noProof w:val="false"/>
          <w:szCs w:val="24"/>
        </w:rPr>
        <w:t xml:space="preserve"> </w:t>
      </w:r>
      <w:r w:rsidRPr="00A23D1F">
        <w:rPr>
          <w:rFonts w:hAnsi="Times New Roman" w:ascii="Times New Roman"/>
          <w:noProof w:val="false"/>
          <w:szCs w:val="24"/>
        </w:rPr>
        <w:t>I</w:t>
      </w:r>
      <w:r w:rsidR="002D0AD7">
        <w:rPr>
          <w:rFonts w:hAnsi="Times New Roman" w:ascii="Times New Roman"/>
          <w:noProof w:val="false"/>
          <w:szCs w:val="24"/>
        </w:rPr>
        <w:t xml:space="preserve"> </w:t>
      </w:r>
      <w:r w:rsidRPr="00A23D1F">
        <w:rPr>
          <w:rFonts w:hAnsi="Times New Roman" w:ascii="Times New Roman"/>
          <w:noProof w:val="false"/>
          <w:szCs w:val="24"/>
        </w:rPr>
        <w:t>K</w:t>
      </w:r>
      <w:r w:rsidR="002D0AD7">
        <w:rPr>
          <w:rFonts w:hAnsi="Times New Roman" w:ascii="Times New Roman"/>
          <w:noProof w:val="false"/>
          <w:szCs w:val="24"/>
        </w:rPr>
        <w:t xml:space="preserve"> </w:t>
      </w:r>
      <w:r w:rsidRPr="00A23D1F">
        <w:rPr>
          <w:rFonts w:hAnsi="Times New Roman" w:ascii="Times New Roman"/>
          <w:noProof w:val="false"/>
          <w:szCs w:val="24"/>
        </w:rPr>
        <w:t>A</w:t>
      </w:r>
      <w:r w:rsidR="002D0AD7">
        <w:rPr>
          <w:rFonts w:hAnsi="Times New Roman" w:ascii="Times New Roman"/>
          <w:noProof w:val="false"/>
          <w:szCs w:val="24"/>
        </w:rPr>
        <w:t xml:space="preserve">  </w:t>
      </w:r>
      <w:r w:rsidRPr="00A23D1F">
        <w:rPr>
          <w:rFonts w:hAnsi="Times New Roman" w:ascii="Times New Roman"/>
          <w:noProof w:val="false"/>
          <w:szCs w:val="24"/>
        </w:rPr>
        <w:t xml:space="preserve"> H</w:t>
      </w:r>
      <w:r w:rsidR="002D0AD7">
        <w:rPr>
          <w:rFonts w:hAnsi="Times New Roman" w:ascii="Times New Roman"/>
          <w:noProof w:val="false"/>
          <w:szCs w:val="24"/>
        </w:rPr>
        <w:t xml:space="preserve"> </w:t>
      </w:r>
      <w:r w:rsidRPr="00A23D1F">
        <w:rPr>
          <w:rFonts w:hAnsi="Times New Roman" w:ascii="Times New Roman"/>
          <w:noProof w:val="false"/>
          <w:szCs w:val="24"/>
        </w:rPr>
        <w:t>R</w:t>
      </w:r>
      <w:r w:rsidR="002D0AD7">
        <w:rPr>
          <w:rFonts w:hAnsi="Times New Roman" w:ascii="Times New Roman"/>
          <w:noProof w:val="false"/>
          <w:szCs w:val="24"/>
        </w:rPr>
        <w:t xml:space="preserve"> </w:t>
      </w:r>
      <w:r w:rsidRPr="00A23D1F">
        <w:rPr>
          <w:rFonts w:hAnsi="Times New Roman" w:ascii="Times New Roman"/>
          <w:noProof w:val="false"/>
          <w:szCs w:val="24"/>
        </w:rPr>
        <w:t>V</w:t>
      </w:r>
      <w:r w:rsidR="002D0AD7">
        <w:rPr>
          <w:rFonts w:hAnsi="Times New Roman" w:ascii="Times New Roman"/>
          <w:noProof w:val="false"/>
          <w:szCs w:val="24"/>
        </w:rPr>
        <w:t xml:space="preserve"> </w:t>
      </w:r>
      <w:r w:rsidRPr="00A23D1F">
        <w:rPr>
          <w:rFonts w:hAnsi="Times New Roman" w:ascii="Times New Roman"/>
          <w:noProof w:val="false"/>
          <w:szCs w:val="24"/>
        </w:rPr>
        <w:t>A</w:t>
      </w:r>
      <w:r w:rsidR="002D0AD7">
        <w:rPr>
          <w:rFonts w:hAnsi="Times New Roman" w:ascii="Times New Roman"/>
          <w:noProof w:val="false"/>
          <w:szCs w:val="24"/>
        </w:rPr>
        <w:t xml:space="preserve"> </w:t>
      </w:r>
      <w:r w:rsidRPr="00A23D1F">
        <w:rPr>
          <w:rFonts w:hAnsi="Times New Roman" w:ascii="Times New Roman"/>
          <w:noProof w:val="false"/>
          <w:szCs w:val="24"/>
        </w:rPr>
        <w:t>T</w:t>
      </w:r>
      <w:r w:rsidR="002D0AD7">
        <w:rPr>
          <w:rFonts w:hAnsi="Times New Roman" w:ascii="Times New Roman"/>
          <w:noProof w:val="false"/>
          <w:szCs w:val="24"/>
        </w:rPr>
        <w:t xml:space="preserve"> </w:t>
      </w:r>
      <w:r w:rsidRPr="00A23D1F">
        <w:rPr>
          <w:rFonts w:hAnsi="Times New Roman" w:ascii="Times New Roman"/>
          <w:noProof w:val="false"/>
          <w:szCs w:val="24"/>
        </w:rPr>
        <w:t>S</w:t>
      </w:r>
      <w:r w:rsidR="002D0AD7">
        <w:rPr>
          <w:rFonts w:hAnsi="Times New Roman" w:ascii="Times New Roman"/>
          <w:noProof w:val="false"/>
          <w:szCs w:val="24"/>
        </w:rPr>
        <w:t xml:space="preserve"> </w:t>
      </w:r>
      <w:r w:rsidRPr="00A23D1F">
        <w:rPr>
          <w:rFonts w:hAnsi="Times New Roman" w:ascii="Times New Roman"/>
          <w:noProof w:val="false"/>
          <w:szCs w:val="24"/>
        </w:rPr>
        <w:t>K</w:t>
      </w:r>
      <w:r w:rsidR="002D0AD7">
        <w:rPr>
          <w:rFonts w:hAnsi="Times New Roman" w:ascii="Times New Roman"/>
          <w:noProof w:val="false"/>
          <w:szCs w:val="24"/>
        </w:rPr>
        <w:t xml:space="preserve"> </w:t>
      </w:r>
      <w:r w:rsidRPr="00A23D1F">
        <w:rPr>
          <w:rFonts w:hAnsi="Times New Roman" w:ascii="Times New Roman"/>
          <w:noProof w:val="false"/>
          <w:szCs w:val="24"/>
        </w:rPr>
        <w:t>A</w:t>
      </w:r>
    </w:p>
    <w:p w:rsidRDefault="003C41FE" w:rsidP="003C41FE" w:rsidR="00B314E8" w:rsidRPr="00A23D1F">
      <w:pPr>
        <w:jc w:val="center"/>
        <w:rPr>
          <w:rFonts w:hAnsi="Times New Roman" w:ascii="Times New Roman"/>
          <w:noProof w:val="false"/>
          <w:szCs w:val="24"/>
        </w:rPr>
      </w:pPr>
      <w:r w:rsidRPr="00A23D1F">
        <w:rPr>
          <w:rFonts w:hAnsi="Times New Roman" w:ascii="Times New Roman"/>
          <w:noProof w:val="false"/>
          <w:szCs w:val="24"/>
        </w:rPr>
        <w:t>R J E Š E N</w:t>
      </w:r>
      <w:r w:rsidR="002D0AD7">
        <w:rPr>
          <w:rFonts w:hAnsi="Times New Roman" w:ascii="Times New Roman"/>
          <w:noProof w:val="false"/>
          <w:szCs w:val="24"/>
        </w:rPr>
        <w:t xml:space="preserve"> </w:t>
      </w:r>
      <w:r w:rsidRPr="00A23D1F">
        <w:rPr>
          <w:rFonts w:hAnsi="Times New Roman" w:ascii="Times New Roman"/>
          <w:noProof w:val="false"/>
          <w:szCs w:val="24"/>
        </w:rPr>
        <w:t>J E</w:t>
      </w:r>
    </w:p>
    <w:p w:rsidRDefault="003C41FE" w:rsidP="003C41FE" w:rsidR="003C41FE" w:rsidRPr="00A23D1F">
      <w:pPr>
        <w:jc w:val="center"/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A23D1F">
      <w:pPr>
        <w:pStyle w:val="Tijeloteksta"/>
        <w:rPr>
          <w:rFonts w:hAnsi="Times New Roman" w:ascii="Times New Roman"/>
          <w:szCs w:val="24"/>
        </w:rPr>
      </w:pPr>
      <w:r w:rsidRPr="00A23D1F">
        <w:rPr>
          <w:rFonts w:hAnsi="Times New Roman" w:ascii="Times New Roman"/>
          <w:szCs w:val="24"/>
        </w:rPr>
        <w:tab/>
      </w:r>
      <w:r w:rsidR="00783C86">
        <w:rPr>
          <w:rFonts w:hAnsi="Times New Roman" w:ascii="Times New Roman"/>
          <w:szCs w:val="24"/>
        </w:rPr>
        <w:t>Trgovački sud u Zagrebu, Stalna služba,</w:t>
      </w:r>
      <w:r w:rsidR="003C41FE" w:rsidRPr="00A23D1F">
        <w:rPr>
          <w:rFonts w:hAnsi="Times New Roman" w:ascii="Times New Roman"/>
          <w:szCs w:val="24"/>
        </w:rPr>
        <w:t xml:space="preserve"> </w:t>
      </w:r>
      <w:r w:rsidRPr="00A23D1F">
        <w:rPr>
          <w:rFonts w:hAnsi="Times New Roman" w:ascii="Times New Roman"/>
          <w:szCs w:val="24"/>
        </w:rPr>
        <w:t>po sucu Goranki Boljkovac, kao stečajnom sucu,</w:t>
      </w:r>
      <w:r w:rsidR="000F0435" w:rsidRPr="00A23D1F">
        <w:rPr>
          <w:rFonts w:hAnsi="Times New Roman" w:ascii="Times New Roman"/>
          <w:szCs w:val="24"/>
        </w:rPr>
        <w:t xml:space="preserve"> </w:t>
      </w:r>
      <w:r w:rsidR="00D25A3C" w:rsidRPr="00A23D1F">
        <w:rPr>
          <w:rFonts w:hAnsi="Times New Roman" w:ascii="Times New Roman"/>
          <w:szCs w:val="24"/>
        </w:rPr>
        <w:t xml:space="preserve">u stečajnom postupku </w:t>
      </w:r>
      <w:r w:rsidR="000F0435" w:rsidRPr="00A23D1F">
        <w:rPr>
          <w:rFonts w:hAnsi="Times New Roman" w:ascii="Times New Roman"/>
          <w:szCs w:val="24"/>
        </w:rPr>
        <w:t>nad</w:t>
      </w:r>
      <w:r w:rsidR="003C41FE" w:rsidRPr="00A23D1F">
        <w:rPr>
          <w:rFonts w:hAnsi="Times New Roman" w:ascii="Times New Roman"/>
          <w:szCs w:val="24"/>
        </w:rPr>
        <w:t xml:space="preserve"> stečajnim</w:t>
      </w:r>
      <w:r w:rsidR="000F0435" w:rsidRPr="00A23D1F">
        <w:rPr>
          <w:rFonts w:hAnsi="Times New Roman" w:ascii="Times New Roman"/>
          <w:szCs w:val="24"/>
        </w:rPr>
        <w:t xml:space="preserve"> dužnikom</w:t>
      </w:r>
      <w:r w:rsidR="002D0AD7">
        <w:rPr>
          <w:rFonts w:hAnsi="Times New Roman" w:ascii="Times New Roman"/>
          <w:szCs w:val="24"/>
        </w:rPr>
        <w:t xml:space="preserve"> </w:t>
      </w:r>
      <w:r w:rsidR="00A23D1F" w:rsidRPr="00A23D1F">
        <w:rPr>
          <w:rFonts w:hAnsi="Times New Roman" w:ascii="Times New Roman"/>
        </w:rPr>
        <w:t>ADRIA DISTRIBUCIJA d.o.o. u stečaju, Zagreb, Ilica 203/A, OIB 66717984034</w:t>
      </w:r>
      <w:r w:rsidR="003C41FE" w:rsidRPr="00A23D1F">
        <w:rPr>
          <w:rFonts w:hAnsi="Times New Roman" w:ascii="Times New Roman"/>
          <w:szCs w:val="24"/>
        </w:rPr>
        <w:t>,</w:t>
      </w:r>
      <w:r w:rsidR="00CF4808" w:rsidRPr="00A23D1F">
        <w:rPr>
          <w:rFonts w:hAnsi="Times New Roman" w:ascii="Times New Roman"/>
          <w:szCs w:val="24"/>
        </w:rPr>
        <w:t xml:space="preserve"> </w:t>
      </w:r>
      <w:r w:rsidRPr="00A23D1F">
        <w:rPr>
          <w:rFonts w:hAnsi="Times New Roman" w:ascii="Times New Roman"/>
          <w:szCs w:val="24"/>
        </w:rPr>
        <w:t xml:space="preserve"> dana </w:t>
      </w:r>
      <w:r w:rsidR="0071113E">
        <w:rPr>
          <w:rFonts w:hAnsi="Times New Roman" w:ascii="Times New Roman"/>
          <w:szCs w:val="24"/>
        </w:rPr>
        <w:t>4</w:t>
      </w:r>
      <w:r w:rsidR="00A23D1F">
        <w:rPr>
          <w:rFonts w:hAnsi="Times New Roman" w:ascii="Times New Roman"/>
          <w:szCs w:val="24"/>
        </w:rPr>
        <w:t>. veljače 2016</w:t>
      </w:r>
      <w:r w:rsidR="009F4517" w:rsidRPr="00A23D1F">
        <w:rPr>
          <w:rFonts w:hAnsi="Times New Roman" w:ascii="Times New Roman"/>
          <w:szCs w:val="24"/>
        </w:rPr>
        <w:t>.</w:t>
      </w:r>
      <w:r w:rsidRPr="00A23D1F">
        <w:rPr>
          <w:rFonts w:hAnsi="Times New Roman" w:ascii="Times New Roman"/>
          <w:szCs w:val="24"/>
        </w:rPr>
        <w:t xml:space="preserve"> godine</w:t>
      </w:r>
    </w:p>
    <w:p w:rsidRDefault="00B314E8" w:rsidP="00B314E8" w:rsidR="00B314E8" w:rsidRPr="00A23D1F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B314E8" w:rsidRPr="00A23D1F">
      <w:pPr>
        <w:pStyle w:val="Tijeloteksta"/>
        <w:jc w:val="center"/>
        <w:rPr>
          <w:rFonts w:hAnsi="Times New Roman" w:ascii="Times New Roman"/>
          <w:szCs w:val="24"/>
        </w:rPr>
      </w:pPr>
      <w:r w:rsidRPr="00A23D1F">
        <w:rPr>
          <w:rFonts w:hAnsi="Times New Roman" w:ascii="Times New Roman"/>
          <w:szCs w:val="24"/>
        </w:rPr>
        <w:t>r i j e š i o   j e</w:t>
      </w:r>
    </w:p>
    <w:p w:rsidRDefault="00797CC4" w:rsidP="000A020C" w:rsidR="00797CC4" w:rsidRPr="00A23D1F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81C87" w:rsidP="00334F5F" w:rsidR="00FE3BA2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D25A3C" w:rsidRPr="00A23D1F">
        <w:rPr>
          <w:rFonts w:hAnsi="Times New Roman" w:ascii="Times New Roman"/>
          <w:szCs w:val="24"/>
        </w:rPr>
        <w:t xml:space="preserve">Stečajnom upravitelju </w:t>
      </w:r>
      <w:r w:rsidR="00A23D1F">
        <w:rPr>
          <w:rFonts w:hAnsi="Times New Roman" w:ascii="Times New Roman"/>
          <w:szCs w:val="24"/>
        </w:rPr>
        <w:t>Almi Klepac iz Zagreba, D. Gervaisa 4, OIB 20525854329,</w:t>
      </w:r>
      <w:r w:rsidR="00D25A3C" w:rsidRPr="00A23D1F">
        <w:rPr>
          <w:rFonts w:hAnsi="Times New Roman" w:ascii="Times New Roman"/>
          <w:szCs w:val="24"/>
        </w:rPr>
        <w:t xml:space="preserve"> određuje se, za vođenje stečajnog postupka, konačna nagrada u</w:t>
      </w:r>
      <w:r w:rsidR="00FE3BA2" w:rsidRPr="00A23D1F">
        <w:rPr>
          <w:rFonts w:hAnsi="Times New Roman" w:ascii="Times New Roman"/>
          <w:szCs w:val="24"/>
        </w:rPr>
        <w:t xml:space="preserve"> ukupnom</w:t>
      </w:r>
      <w:r w:rsidR="00D25A3C" w:rsidRPr="00A23D1F">
        <w:rPr>
          <w:rFonts w:hAnsi="Times New Roman" w:ascii="Times New Roman"/>
          <w:szCs w:val="24"/>
        </w:rPr>
        <w:t xml:space="preserve"> iznosu od </w:t>
      </w:r>
      <w:r>
        <w:rPr>
          <w:rFonts w:hAnsi="Times New Roman" w:ascii="Times New Roman"/>
          <w:szCs w:val="24"/>
        </w:rPr>
        <w:t>-------</w:t>
      </w:r>
      <w:r w:rsidR="003C41FE" w:rsidRPr="00A23D1F">
        <w:rPr>
          <w:rFonts w:hAnsi="Times New Roman" w:ascii="Times New Roman"/>
          <w:szCs w:val="24"/>
        </w:rPr>
        <w:t xml:space="preserve"> </w:t>
      </w:r>
      <w:r w:rsidR="00A23659" w:rsidRPr="00A23D1F">
        <w:rPr>
          <w:rFonts w:hAnsi="Times New Roman" w:ascii="Times New Roman"/>
          <w:szCs w:val="24"/>
        </w:rPr>
        <w:t>kn</w:t>
      </w:r>
      <w:r w:rsidR="00623E14" w:rsidRPr="00A23D1F">
        <w:rPr>
          <w:rFonts w:hAnsi="Times New Roman" w:ascii="Times New Roman"/>
          <w:szCs w:val="24"/>
        </w:rPr>
        <w:t xml:space="preserve"> neto</w:t>
      </w:r>
      <w:r w:rsidR="00D25A3C" w:rsidRPr="00A23D1F">
        <w:rPr>
          <w:rFonts w:hAnsi="Times New Roman" w:ascii="Times New Roman"/>
          <w:szCs w:val="24"/>
        </w:rPr>
        <w:t>.</w:t>
      </w:r>
    </w:p>
    <w:p w:rsidRDefault="00781C87" w:rsidP="00334F5F" w:rsidR="00781C87" w:rsidRPr="00A23D1F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 Obavijest o određivanju nagrade objavljuju se na e-oglasnoj ploči suda bez naznake visine iznosa, time da se u spisu može izvršiti uvid u potpuni tekst rješenja.</w:t>
      </w:r>
    </w:p>
    <w:p w:rsidRDefault="00D25A3C" w:rsidP="009F4517" w:rsidR="00D25A3C" w:rsidRPr="00A23D1F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9F4517" w:rsidRPr="00A23D1F">
      <w:pPr>
        <w:pStyle w:val="Tijeloteksta"/>
        <w:jc w:val="center"/>
        <w:rPr>
          <w:rFonts w:hAnsi="Times New Roman" w:ascii="Times New Roman"/>
          <w:szCs w:val="24"/>
        </w:rPr>
      </w:pPr>
      <w:r w:rsidRPr="00A23D1F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A23D1F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81C87" w:rsidP="000F0435" w:rsidR="00781C8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Temeljem odredbe čl. 94. Stečajnog zakona </w:t>
      </w:r>
      <w:r w:rsidR="00362D40" w:rsidRPr="00A23D1F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(Narodne novine broj 71/15, dalje u tekstu: SZ-a) sud je odredio nagradu stečajnom upravitelju za rad u ovom stečajnom postupku.</w:t>
      </w:r>
    </w:p>
    <w:p w:rsidRDefault="00781C87" w:rsidP="000F0435" w:rsidR="00781C87">
      <w:pPr>
        <w:pStyle w:val="Tijeloteksta"/>
        <w:rPr>
          <w:rFonts w:hAnsi="Times New Roman" w:ascii="Times New Roman"/>
          <w:szCs w:val="24"/>
        </w:rPr>
      </w:pPr>
    </w:p>
    <w:p w:rsidRDefault="00781C87" w:rsidP="000F0435" w:rsidR="00781C87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Visinu nagrade sud je odredio temeljem Uredbe o</w:t>
      </w:r>
      <w:r w:rsidRPr="00781C87">
        <w:rPr>
          <w:rFonts w:hAnsi="Times New Roman" w:ascii="Times New Roman"/>
          <w:szCs w:val="24"/>
        </w:rPr>
        <w:t xml:space="preserve"> </w:t>
      </w:r>
      <w:r w:rsidRPr="00A23D1F">
        <w:rPr>
          <w:rFonts w:hAnsi="Times New Roman" w:ascii="Times New Roman"/>
          <w:szCs w:val="24"/>
        </w:rPr>
        <w:t>kriterijima i načinu obračuna i plaćanja nagrada stečajnim upraviteljima</w:t>
      </w:r>
      <w:r>
        <w:rPr>
          <w:rFonts w:hAnsi="Times New Roman" w:ascii="Times New Roman"/>
          <w:szCs w:val="24"/>
        </w:rPr>
        <w:t>.</w:t>
      </w:r>
    </w:p>
    <w:p w:rsidRDefault="0091563D" w:rsidP="000F0435" w:rsidR="0091563D">
      <w:pPr>
        <w:pStyle w:val="Tijeloteksta"/>
        <w:rPr>
          <w:rFonts w:hAnsi="Times New Roman" w:ascii="Times New Roman"/>
          <w:szCs w:val="24"/>
        </w:rPr>
      </w:pPr>
    </w:p>
    <w:p w:rsidRDefault="00781C87" w:rsidP="000F0435" w:rsidR="00781C87" w:rsidRPr="00A23D1F">
      <w:pPr>
        <w:pStyle w:val="Tijeloteksta"/>
        <w:rPr>
          <w:rFonts w:hAnsi="Times New Roman" w:ascii="Times New Roman"/>
          <w:szCs w:val="24"/>
        </w:rPr>
      </w:pPr>
    </w:p>
    <w:p w:rsidRDefault="00737A4B" w:rsidP="00144145" w:rsidR="003B7EB5">
      <w:pPr>
        <w:pStyle w:val="Tijeloteksta"/>
        <w:jc w:val="center"/>
        <w:rPr>
          <w:rFonts w:hAnsi="Times New Roman" w:ascii="Times New Roman"/>
          <w:szCs w:val="24"/>
        </w:rPr>
      </w:pPr>
      <w:r w:rsidRPr="00A23D1F">
        <w:rPr>
          <w:rFonts w:hAnsi="Times New Roman" w:ascii="Times New Roman"/>
          <w:szCs w:val="24"/>
        </w:rPr>
        <w:t>U Karlovcu</w:t>
      </w:r>
      <w:r w:rsidR="00257B0B" w:rsidRPr="00A23D1F">
        <w:rPr>
          <w:rFonts w:hAnsi="Times New Roman" w:ascii="Times New Roman"/>
          <w:szCs w:val="24"/>
        </w:rPr>
        <w:t xml:space="preserve"> </w:t>
      </w:r>
      <w:r w:rsidR="0071113E">
        <w:rPr>
          <w:rFonts w:hAnsi="Times New Roman" w:ascii="Times New Roman"/>
          <w:szCs w:val="24"/>
        </w:rPr>
        <w:t>4.</w:t>
      </w:r>
      <w:r w:rsidR="00BE2855">
        <w:rPr>
          <w:rFonts w:hAnsi="Times New Roman" w:ascii="Times New Roman"/>
          <w:szCs w:val="24"/>
        </w:rPr>
        <w:t xml:space="preserve"> veljače 2015</w:t>
      </w:r>
      <w:r w:rsidR="00797CC4" w:rsidRPr="00A23D1F">
        <w:rPr>
          <w:rFonts w:hAnsi="Times New Roman" w:ascii="Times New Roman"/>
          <w:szCs w:val="24"/>
        </w:rPr>
        <w:t>. godine</w:t>
      </w:r>
    </w:p>
    <w:p w:rsidRDefault="006305C4" w:rsidP="00144145" w:rsidR="006305C4" w:rsidRPr="00A23D1F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A23D1F">
      <w:pPr>
        <w:pStyle w:val="Tijeloteksta"/>
        <w:rPr>
          <w:rFonts w:hAnsi="Times New Roman" w:ascii="Times New Roman"/>
          <w:szCs w:val="24"/>
        </w:rPr>
      </w:pPr>
      <w:r w:rsidRPr="00A23D1F">
        <w:rPr>
          <w:rFonts w:hAnsi="Times New Roman" w:ascii="Times New Roman"/>
          <w:szCs w:val="24"/>
        </w:rPr>
        <w:tab/>
      </w:r>
      <w:r w:rsidRPr="00A23D1F">
        <w:rPr>
          <w:rFonts w:hAnsi="Times New Roman" w:ascii="Times New Roman"/>
          <w:szCs w:val="24"/>
        </w:rPr>
        <w:tab/>
      </w:r>
      <w:r w:rsidRPr="00A23D1F">
        <w:rPr>
          <w:rFonts w:hAnsi="Times New Roman" w:ascii="Times New Roman"/>
          <w:szCs w:val="24"/>
        </w:rPr>
        <w:tab/>
      </w:r>
      <w:r w:rsidRPr="00A23D1F">
        <w:rPr>
          <w:rFonts w:hAnsi="Times New Roman" w:ascii="Times New Roman"/>
          <w:szCs w:val="24"/>
        </w:rPr>
        <w:tab/>
      </w:r>
      <w:r w:rsidRPr="00A23D1F">
        <w:rPr>
          <w:rFonts w:hAnsi="Times New Roman" w:ascii="Times New Roman"/>
          <w:szCs w:val="24"/>
        </w:rPr>
        <w:tab/>
      </w:r>
      <w:r w:rsidRPr="00A23D1F">
        <w:rPr>
          <w:rFonts w:hAnsi="Times New Roman" w:ascii="Times New Roman"/>
          <w:szCs w:val="24"/>
        </w:rPr>
        <w:tab/>
      </w:r>
      <w:r w:rsidRPr="00A23D1F">
        <w:rPr>
          <w:rFonts w:hAnsi="Times New Roman" w:ascii="Times New Roman"/>
          <w:szCs w:val="24"/>
        </w:rPr>
        <w:tab/>
      </w:r>
      <w:r w:rsidRPr="00A23D1F">
        <w:rPr>
          <w:rFonts w:hAnsi="Times New Roman" w:ascii="Times New Roman"/>
          <w:szCs w:val="24"/>
        </w:rPr>
        <w:tab/>
      </w:r>
      <w:r w:rsidRPr="00A23D1F">
        <w:rPr>
          <w:rFonts w:hAnsi="Times New Roman" w:ascii="Times New Roman"/>
          <w:szCs w:val="24"/>
        </w:rPr>
        <w:tab/>
      </w:r>
      <w:r w:rsidR="003529AA" w:rsidRPr="00A23D1F">
        <w:rPr>
          <w:rFonts w:hAnsi="Times New Roman" w:ascii="Times New Roman"/>
          <w:szCs w:val="24"/>
        </w:rPr>
        <w:t xml:space="preserve">       </w:t>
      </w:r>
      <w:r w:rsidRPr="00A23D1F">
        <w:rPr>
          <w:rFonts w:hAnsi="Times New Roman" w:ascii="Times New Roman"/>
          <w:szCs w:val="24"/>
        </w:rPr>
        <w:t>Sudac:</w:t>
      </w:r>
    </w:p>
    <w:p w:rsidRDefault="00737A4B" w:rsidP="00723CDB" w:rsidR="003529AA">
      <w:pPr>
        <w:pStyle w:val="Tijeloteksta"/>
        <w:ind w:left="360"/>
        <w:rPr>
          <w:rFonts w:hAnsi="Times New Roman" w:ascii="Times New Roman"/>
          <w:szCs w:val="24"/>
        </w:rPr>
      </w:pPr>
      <w:r w:rsidRPr="00A23D1F">
        <w:rPr>
          <w:rFonts w:hAnsi="Times New Roman" w:ascii="Times New Roman"/>
          <w:szCs w:val="24"/>
        </w:rPr>
        <w:tab/>
      </w:r>
      <w:r w:rsidRPr="00A23D1F">
        <w:rPr>
          <w:rFonts w:hAnsi="Times New Roman" w:ascii="Times New Roman"/>
          <w:szCs w:val="24"/>
        </w:rPr>
        <w:tab/>
      </w:r>
      <w:r w:rsidRPr="00A23D1F">
        <w:rPr>
          <w:rFonts w:hAnsi="Times New Roman" w:ascii="Times New Roman"/>
          <w:szCs w:val="24"/>
        </w:rPr>
        <w:tab/>
      </w:r>
      <w:r w:rsidRPr="00A23D1F">
        <w:rPr>
          <w:rFonts w:hAnsi="Times New Roman" w:ascii="Times New Roman"/>
          <w:szCs w:val="24"/>
        </w:rPr>
        <w:tab/>
      </w:r>
      <w:r w:rsidRPr="00A23D1F">
        <w:rPr>
          <w:rFonts w:hAnsi="Times New Roman" w:ascii="Times New Roman"/>
          <w:szCs w:val="24"/>
        </w:rPr>
        <w:tab/>
      </w:r>
      <w:r w:rsidRPr="00A23D1F">
        <w:rPr>
          <w:rFonts w:hAnsi="Times New Roman" w:ascii="Times New Roman"/>
          <w:szCs w:val="24"/>
        </w:rPr>
        <w:tab/>
      </w:r>
      <w:r w:rsidRPr="00A23D1F">
        <w:rPr>
          <w:rFonts w:hAnsi="Times New Roman" w:ascii="Times New Roman"/>
          <w:szCs w:val="24"/>
        </w:rPr>
        <w:tab/>
      </w:r>
      <w:r w:rsidRPr="00A23D1F">
        <w:rPr>
          <w:rFonts w:hAnsi="Times New Roman" w:ascii="Times New Roman"/>
          <w:szCs w:val="24"/>
        </w:rPr>
        <w:tab/>
      </w:r>
      <w:r w:rsidR="003529AA" w:rsidRPr="00A23D1F">
        <w:rPr>
          <w:rFonts w:hAnsi="Times New Roman" w:ascii="Times New Roman"/>
          <w:szCs w:val="24"/>
        </w:rPr>
        <w:t xml:space="preserve">       </w:t>
      </w:r>
      <w:r w:rsidR="003F53B6" w:rsidRPr="00A23D1F">
        <w:rPr>
          <w:rFonts w:hAnsi="Times New Roman" w:ascii="Times New Roman"/>
          <w:szCs w:val="24"/>
        </w:rPr>
        <w:t xml:space="preserve">        </w:t>
      </w:r>
      <w:r w:rsidR="003529AA" w:rsidRPr="00A23D1F">
        <w:rPr>
          <w:rFonts w:hAnsi="Times New Roman" w:ascii="Times New Roman"/>
          <w:szCs w:val="24"/>
        </w:rPr>
        <w:t xml:space="preserve"> </w:t>
      </w:r>
      <w:r w:rsidRPr="00A23D1F">
        <w:rPr>
          <w:rFonts w:hAnsi="Times New Roman" w:ascii="Times New Roman"/>
          <w:szCs w:val="24"/>
        </w:rPr>
        <w:t>Goranka Boljkovac</w:t>
      </w:r>
    </w:p>
    <w:p w:rsidRDefault="006305C4" w:rsidP="00723CDB" w:rsidR="006305C4">
      <w:pPr>
        <w:pStyle w:val="Tijeloteksta"/>
        <w:ind w:left="360"/>
        <w:rPr>
          <w:rFonts w:hAnsi="Times New Roman" w:ascii="Times New Roman"/>
          <w:szCs w:val="24"/>
        </w:rPr>
      </w:pPr>
    </w:p>
    <w:p w:rsidRDefault="006305C4" w:rsidP="00723CDB" w:rsidR="006305C4">
      <w:pPr>
        <w:pStyle w:val="Tijeloteksta"/>
        <w:ind w:left="360"/>
        <w:rPr>
          <w:rFonts w:hAnsi="Times New Roman" w:ascii="Times New Roman"/>
          <w:szCs w:val="24"/>
        </w:rPr>
      </w:pPr>
    </w:p>
    <w:p w:rsidRDefault="00B50FA1" w:rsidP="00E5513E" w:rsidR="00B50FA1" w:rsidRPr="00A23D1F">
      <w:pPr>
        <w:pStyle w:val="Tijeloteksta"/>
        <w:ind w:left="2160"/>
        <w:rPr>
          <w:rFonts w:hAnsi="Times New Roman" w:ascii="Times New Roman"/>
          <w:szCs w:val="24"/>
        </w:rPr>
      </w:pPr>
    </w:p>
    <w:p w:rsidRDefault="003529AA" w:rsidP="003529AA" w:rsidR="003529AA" w:rsidRPr="00A23D1F">
      <w:pPr>
        <w:pStyle w:val="Tijeloteksta"/>
        <w:rPr>
          <w:rFonts w:hAnsi="Times New Roman" w:ascii="Times New Roman"/>
          <w:szCs w:val="24"/>
        </w:rPr>
      </w:pPr>
      <w:r w:rsidRPr="00A23D1F">
        <w:rPr>
          <w:rFonts w:hAnsi="Times New Roman" w:ascii="Times New Roman"/>
          <w:szCs w:val="24"/>
        </w:rPr>
        <w:t>PRAVNA POUKA:</w:t>
      </w:r>
    </w:p>
    <w:p w:rsidRDefault="003529AA" w:rsidP="003529AA" w:rsidR="003529AA" w:rsidRPr="00A23D1F">
      <w:pPr>
        <w:pStyle w:val="Tijeloteksta"/>
        <w:rPr>
          <w:rFonts w:hAnsi="Times New Roman" w:ascii="Times New Roman"/>
          <w:szCs w:val="24"/>
        </w:rPr>
      </w:pPr>
      <w:r w:rsidRPr="00A23D1F">
        <w:rPr>
          <w:rFonts w:hAnsi="Times New Roman" w:ascii="Times New Roman"/>
          <w:szCs w:val="24"/>
        </w:rPr>
        <w:t xml:space="preserve">Protiv ovog rješenja pravo žalbe ima stečajni upravitelj i svaki stečajni vjerovnik, u roku od 8 dana, a koji rok počinje teći istekom </w:t>
      </w:r>
      <w:r w:rsidR="00D24421">
        <w:rPr>
          <w:rFonts w:hAnsi="Times New Roman" w:ascii="Times New Roman"/>
          <w:szCs w:val="24"/>
        </w:rPr>
        <w:t>osmog</w:t>
      </w:r>
      <w:r w:rsidRPr="00A23D1F">
        <w:rPr>
          <w:rFonts w:hAnsi="Times New Roman" w:ascii="Times New Roman"/>
          <w:szCs w:val="24"/>
        </w:rPr>
        <w:t xml:space="preserve"> dana od dana </w:t>
      </w:r>
      <w:r w:rsidR="00D24421">
        <w:rPr>
          <w:rFonts w:hAnsi="Times New Roman" w:ascii="Times New Roman"/>
          <w:szCs w:val="24"/>
        </w:rPr>
        <w:t>objave ovog rješenja na e-oglasnoj</w:t>
      </w:r>
      <w:r w:rsidRPr="00A23D1F">
        <w:rPr>
          <w:rFonts w:hAnsi="Times New Roman" w:ascii="Times New Roman"/>
          <w:szCs w:val="24"/>
        </w:rPr>
        <w:t xml:space="preserve"> ploč</w:t>
      </w:r>
      <w:r w:rsidR="00D24421">
        <w:rPr>
          <w:rFonts w:hAnsi="Times New Roman" w:ascii="Times New Roman"/>
          <w:szCs w:val="24"/>
        </w:rPr>
        <w:t>i</w:t>
      </w:r>
      <w:r w:rsidRPr="00A23D1F">
        <w:rPr>
          <w:rFonts w:hAnsi="Times New Roman" w:ascii="Times New Roman"/>
          <w:szCs w:val="24"/>
        </w:rPr>
        <w:t xml:space="preserve"> suda.</w:t>
      </w:r>
    </w:p>
    <w:p w:rsidRDefault="00E6248C" w:rsidP="00E54C03" w:rsidR="00E6248C" w:rsidRPr="00A23D1F">
      <w:pPr>
        <w:pStyle w:val="Tijeloteksta"/>
        <w:rPr>
          <w:rFonts w:hAnsi="Times New Roman" w:ascii="Times New Roman"/>
          <w:szCs w:val="24"/>
        </w:rPr>
      </w:pPr>
    </w:p>
    <w:p w:rsidRDefault="00D25A3C" w:rsidP="00E54C03" w:rsidR="00D25A3C" w:rsidRPr="00A23D1F">
      <w:pPr>
        <w:pStyle w:val="Tijeloteksta"/>
        <w:rPr>
          <w:rFonts w:hAnsi="Times New Roman" w:ascii="Times New Roman"/>
          <w:szCs w:val="24"/>
        </w:rPr>
      </w:pPr>
      <w:r w:rsidRPr="00A23D1F">
        <w:rPr>
          <w:rFonts w:hAnsi="Times New Roman" w:ascii="Times New Roman"/>
          <w:szCs w:val="24"/>
        </w:rPr>
        <w:t>Dna:</w:t>
      </w:r>
    </w:p>
    <w:p w:rsidRDefault="00723CDB" w:rsidP="00B314E8" w:rsidR="00737A4B" w:rsidRPr="006305C4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 w:rsidRPr="006305C4">
        <w:rPr>
          <w:rFonts w:hAnsi="Times New Roman" w:ascii="Times New Roman"/>
          <w:szCs w:val="24"/>
        </w:rPr>
        <w:t>e-oglasna ploča suda</w:t>
      </w:r>
    </w:p>
    <w:sectPr w:rsidSect="00797CC4" w:rsidR="00737A4B" w:rsidRPr="006305C4">
      <w:headerReference w:type="even" r:id="rId10"/>
      <w:headerReference w:type="default" r:id="rId11"/>
      <w:pgSz w:h="16838" w:w="11906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93E" w:rsidR="00DE593E">
      <w:r>
        <w:separator/>
      </w:r>
    </w:p>
  </w:endnote>
  <w:endnote w:id="0" w:type="continuationSeparator">
    <w:p w:rsidRDefault="00DE593E" w:rsidR="00DE5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93E" w:rsidR="00DE593E">
      <w:r>
        <w:separator/>
      </w:r>
    </w:p>
  </w:footnote>
  <w:footnote w:id="0" w:type="continuationSeparator">
    <w:p w:rsidRDefault="00DE593E" w:rsidR="00DE5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4987" w:rsidR="001649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05C4">
      <w:rPr>
        <w:rStyle w:val="Brojstranice"/>
      </w:rPr>
      <w:t>2</w:t>
    </w:r>
    <w:r>
      <w:rPr>
        <w:rStyle w:val="Brojstranice"/>
      </w:rPr>
      <w:fldChar w:fldCharType="end"/>
    </w:r>
  </w:p>
  <w:p w:rsidRDefault="00E6248C" w:rsidR="00164987" w:rsidRPr="00285C2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FA30E8">
      <w:t xml:space="preserve">    </w:t>
    </w:r>
    <w:r>
      <w:t xml:space="preserve">   </w:t>
    </w:r>
    <w:r w:rsidRPr="00285C2B">
      <w:rPr>
        <w:rFonts w:hAnsi="Times New Roman" w:ascii="Times New Roman"/>
      </w:rPr>
      <w:t>4 St-</w:t>
    </w:r>
    <w:r w:rsidR="00285C2B">
      <w:rPr>
        <w:rFonts w:hAnsi="Times New Roman" w:ascii="Times New Roman"/>
      </w:rPr>
      <w:t>127/14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8F20602"/>
    <w:multiLevelType w:val="hybridMultilevel"/>
    <w:tmpl w:val="9BD23F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29F4"/>
    <w:rsid w:val="000268CE"/>
    <w:rsid w:val="000926C9"/>
    <w:rsid w:val="000A020C"/>
    <w:rsid w:val="000A2EA1"/>
    <w:rsid w:val="000C19E4"/>
    <w:rsid w:val="000C1F8F"/>
    <w:rsid w:val="000F0435"/>
    <w:rsid w:val="00135E75"/>
    <w:rsid w:val="00143BA9"/>
    <w:rsid w:val="00144145"/>
    <w:rsid w:val="00164987"/>
    <w:rsid w:val="001675F9"/>
    <w:rsid w:val="002172A9"/>
    <w:rsid w:val="0023605C"/>
    <w:rsid w:val="00241429"/>
    <w:rsid w:val="00245E30"/>
    <w:rsid w:val="00257B0B"/>
    <w:rsid w:val="002811C7"/>
    <w:rsid w:val="00285C2B"/>
    <w:rsid w:val="002D0AD7"/>
    <w:rsid w:val="00334F5F"/>
    <w:rsid w:val="003529AA"/>
    <w:rsid w:val="00356BAE"/>
    <w:rsid w:val="00362D40"/>
    <w:rsid w:val="0037105C"/>
    <w:rsid w:val="00393171"/>
    <w:rsid w:val="003B7EB5"/>
    <w:rsid w:val="003C20EA"/>
    <w:rsid w:val="003C41FE"/>
    <w:rsid w:val="003D357F"/>
    <w:rsid w:val="003D3A18"/>
    <w:rsid w:val="003F53B6"/>
    <w:rsid w:val="00416363"/>
    <w:rsid w:val="00423FB2"/>
    <w:rsid w:val="00566675"/>
    <w:rsid w:val="00577F43"/>
    <w:rsid w:val="00584AF3"/>
    <w:rsid w:val="00594221"/>
    <w:rsid w:val="005A0E12"/>
    <w:rsid w:val="005B505D"/>
    <w:rsid w:val="00623E14"/>
    <w:rsid w:val="00624289"/>
    <w:rsid w:val="006275C1"/>
    <w:rsid w:val="006305C4"/>
    <w:rsid w:val="006521A5"/>
    <w:rsid w:val="00666434"/>
    <w:rsid w:val="00691644"/>
    <w:rsid w:val="00697E79"/>
    <w:rsid w:val="006D69C6"/>
    <w:rsid w:val="0071113E"/>
    <w:rsid w:val="00723CDB"/>
    <w:rsid w:val="00727927"/>
    <w:rsid w:val="00732B7C"/>
    <w:rsid w:val="00737A4B"/>
    <w:rsid w:val="00762CD7"/>
    <w:rsid w:val="00781C87"/>
    <w:rsid w:val="00783C86"/>
    <w:rsid w:val="00797CC4"/>
    <w:rsid w:val="007C72DF"/>
    <w:rsid w:val="00811ABD"/>
    <w:rsid w:val="00855310"/>
    <w:rsid w:val="00882810"/>
    <w:rsid w:val="008A1EAD"/>
    <w:rsid w:val="008F12BE"/>
    <w:rsid w:val="00906A49"/>
    <w:rsid w:val="0091563D"/>
    <w:rsid w:val="00937ECE"/>
    <w:rsid w:val="009432E4"/>
    <w:rsid w:val="009663A8"/>
    <w:rsid w:val="00973165"/>
    <w:rsid w:val="00992055"/>
    <w:rsid w:val="009A4E8F"/>
    <w:rsid w:val="009E4927"/>
    <w:rsid w:val="009F3B1B"/>
    <w:rsid w:val="009F4517"/>
    <w:rsid w:val="009F455D"/>
    <w:rsid w:val="00A1021C"/>
    <w:rsid w:val="00A1729B"/>
    <w:rsid w:val="00A23659"/>
    <w:rsid w:val="00A23D1F"/>
    <w:rsid w:val="00A3568C"/>
    <w:rsid w:val="00A63C65"/>
    <w:rsid w:val="00AC14E9"/>
    <w:rsid w:val="00AD105D"/>
    <w:rsid w:val="00B01D38"/>
    <w:rsid w:val="00B23F96"/>
    <w:rsid w:val="00B314E8"/>
    <w:rsid w:val="00B50FA1"/>
    <w:rsid w:val="00BB5EB8"/>
    <w:rsid w:val="00BB6B99"/>
    <w:rsid w:val="00BE2855"/>
    <w:rsid w:val="00C4751B"/>
    <w:rsid w:val="00CE0A00"/>
    <w:rsid w:val="00CF4808"/>
    <w:rsid w:val="00CF4C16"/>
    <w:rsid w:val="00D24421"/>
    <w:rsid w:val="00D25A3C"/>
    <w:rsid w:val="00DB1F37"/>
    <w:rsid w:val="00DE593E"/>
    <w:rsid w:val="00DF4FD7"/>
    <w:rsid w:val="00E54C03"/>
    <w:rsid w:val="00E5513E"/>
    <w:rsid w:val="00E57A50"/>
    <w:rsid w:val="00E6248C"/>
    <w:rsid w:val="00E644ED"/>
    <w:rsid w:val="00F22AC8"/>
    <w:rsid w:val="00F33980"/>
    <w:rsid w:val="00F43D6B"/>
    <w:rsid w:val="00FA30E8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cs="Tahoma" w:hAnsi="Tahoma" w:ascii="Tahoma"/>
      <w:sz w:val="16"/>
      <w:szCs w:val="16"/>
    </w:rPr>
  </w:style>
  <w:style w:customStyle="true" w:styleId="Samoispravak" w:type="paragraph">
    <w:name w:val="Samoispravak"/>
    <w:rsid w:val="0088281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731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1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1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1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1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ascii="Tahoma" w:cs="Tahoma" w:hAnsi="Tahoma"/>
      <w:sz w:val="16"/>
      <w:szCs w:val="16"/>
    </w:rPr>
  </w:style>
  <w:style w:customStyle="1" w:styleId="Samoispravak" w:type="paragraph">
    <w:name w:val="Samoispravak"/>
    <w:rsid w:val="0088281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731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1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1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1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1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2014.</izvorni_sadrzaj>
    <derivirana_varijabla naziv="DomainObject.Predmet.DatumOsnivanja_1">21.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St-127/2014</izvorni_sadrzaj>
    <derivirana_varijabla naziv="DomainObject.Predmet.OznakaBroj_1">St-127/2014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DISTRIBUCIJA d.o.o. za trgovinu i usluge</izvorni_sadrzaj>
    <derivirana_varijabla naziv="DomainObject.Predmet.ProtustrankaFormated_1">  ADRIA DISTRIBUCIJA d.o.o. za trgovinu i usluge</derivirana_varijabla>
  </DomainObject.Predmet.ProtustrankaFormated>
  <DomainObject.Predmet.ProtustrankaFormatedOIB>
    <izvorni_sadrzaj>  ADRIA DISTRIBUCIJA d.o.o. za trgovinu i usluge, OIB 66717984034</izvorni_sadrzaj>
    <derivirana_varijabla naziv="DomainObject.Predmet.ProtustrankaFormatedOIB_1">  ADRIA DISTRIBUCIJA d.o.o. za trgovinu i usluge, OIB 66717984034</derivirana_varijabla>
  </DomainObject.Predmet.ProtustrankaFormatedOIB>
  <DomainObject.Predmet.ProtustrankaFormatedWithAdress>
    <izvorni_sadrzaj> ADRIA DISTRIBUCIJA d.o.o. za trgovinu i usluge, ILICA 203/A, 10000 Zagreb</izvorni_sadrzaj>
    <derivirana_varijabla naziv="DomainObject.Predmet.ProtustrankaFormatedWithAdress_1"> ADRIA DISTRIBUCIJA d.o.o. za trgovinu i usluge, ILICA 203/A, 10000 Zagreb</derivirana_varijabla>
  </DomainObject.Predmet.ProtustrankaFormatedWithAdress>
  <DomainObject.Predmet.ProtustrankaFormatedWithAdressOIB>
    <izvorni_sadrzaj> ADRIA DISTRIBUCIJA d.o.o. za trgovinu i usluge, OIB 66717984034, ILICA 203/A, 10000 Zagreb</izvorni_sadrzaj>
    <derivirana_varijabla naziv="DomainObject.Predmet.ProtustrankaFormatedWithAdressOIB_1"> ADRIA DISTRIBUCIJA d.o.o. za trgovinu i usluge, OIB 66717984034, ILICA 203/A, 10000 Zagreb</derivirana_varijabla>
  </DomainObject.Predmet.ProtustrankaFormatedWithAdressOIB>
  <DomainObject.Predmet.ProtustrankaWithAdress>
    <izvorni_sadrzaj>ADRIA DISTRIBUCIJA d.o.o. za trgovinu i usluge ILICA 203/A, 10000 Zagreb</izvorni_sadrzaj>
    <derivirana_varijabla naziv="DomainObject.Predmet.ProtustrankaWithAdress_1">ADRIA DISTRIBUCIJA d.o.o. za trgovinu i usluge ILICA 203/A, 10000 Zagreb</derivirana_varijabla>
  </DomainObject.Predmet.ProtustrankaWithAdress>
  <DomainObject.Predmet.ProtustrankaWithAdressOIB>
    <izvorni_sadrzaj>ADRIA DISTRIBUCIJA d.o.o. za trgovinu i usluge, OIB 66717984034, ILICA 203/A, 10000 Zagreb</izvorni_sadrzaj>
    <derivirana_varijabla naziv="DomainObject.Predmet.ProtustrankaWithAdressOIB_1">ADRIA DISTRIBUCIJA d.o.o. za trgovinu i usluge, OIB 66717984034, ILICA 203/A, 10000 Zagreb</derivirana_varijabla>
  </DomainObject.Predmet.ProtustrankaWithAdressOIB>
  <DomainObject.Predmet.ProtustrankaNazivFormated>
    <izvorni_sadrzaj>ADRIA DISTRIBUCIJA d.o.o. za trgovinu i usluge</izvorni_sadrzaj>
    <derivirana_varijabla naziv="DomainObject.Predmet.ProtustrankaNazivFormated_1">ADRIA DISTRIBUCIJA d.o.o. za trgovinu i usluge</derivirana_varijabla>
  </DomainObject.Predmet.ProtustrankaNazivFormated>
  <DomainObject.Predmet.ProtustrankaNazivFormatedOIB>
    <izvorni_sadrzaj>ADRIA DISTRIBUCIJA d.o.o. za trgovinu i usluge, OIB 66717984034</izvorni_sadrzaj>
    <derivirana_varijabla naziv="DomainObject.Predmet.ProtustrankaNazivFormatedOIB_1">ADRIA DISTRIBUCIJA d.o.o. za trgovinu i usluge, OIB 66717984034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 DISTRIBUCIJA d.o.o. za trgovinu i usluge; LIBURNIJA d.o.o.</izvorni_sadrzaj>
    <derivirana_varijabla naziv="DomainObject.Predmet.StrankaFormated_1">  ADRIA DISTRIBUCIJA d.o.o. za trgovinu i usluge; LIBURNIJA d.o.o.</derivirana_varijabla>
  </DomainObject.Predmet.StrankaFormated>
  <DomainObject.Predmet.StrankaFormatedOIB>
    <izvorni_sadrzaj>  ADRIA DISTRIBUCIJA d.o.o. za trgovinu i usluge, OIB 66717984034; LIBURNIJA d.o.o.</izvorni_sadrzaj>
    <derivirana_varijabla naziv="DomainObject.Predmet.StrankaFormatedOIB_1">  ADRIA DISTRIBUCIJA d.o.o. za trgovinu i usluge, OIB 66717984034; LIBURNIJA d.o.o.</derivirana_varijabla>
  </DomainObject.Predmet.StrankaFormatedOIB>
  <DomainObject.Predmet.StrankaFormatedWithAdress>
    <izvorni_sadrzaj> ADRIA DISTRIBUCIJA d.o.o. za trgovinu i usluge, ILICA 203/A, 10000 Zagreb; LIBURNIJA d.o.o.</izvorni_sadrzaj>
    <derivirana_varijabla naziv="DomainObject.Predmet.StrankaFormatedWithAdress_1"> ADRIA DISTRIBUCIJA d.o.o. za trgovinu i usluge, ILICA 203/A, 10000 Zagreb; LIBURNIJA d.o.o.</derivirana_varijabla>
  </DomainObject.Predmet.StrankaFormatedWithAdress>
  <DomainObject.Predmet.StrankaFormatedWithAdressOIB>
    <izvorni_sadrzaj> ADRIA DISTRIBUCIJA d.o.o. za trgovinu i usluge, OIB 66717984034, ILICA 203/A, 10000 Zagreb; LIBURNIJA d.o.o.</izvorni_sadrzaj>
    <derivirana_varijabla naziv="DomainObject.Predmet.StrankaFormatedWithAdressOIB_1"> ADRIA DISTRIBUCIJA d.o.o. za trgovinu i usluge, OIB 66717984034, ILICA 203/A, 10000 Zagreb; LIBURNIJA d.o.o.</derivirana_varijabla>
  </DomainObject.Predmet.StrankaFormatedWithAdressOIB>
  <DomainObject.Predmet.StrankaWithAdress>
    <izvorni_sadrzaj>ADRIA DISTRIBUCIJA d.o.o. za trgovinu i usluge ILICA 203/A,10000 Zagreb,LIBURNIJA d.o.o. </izvorni_sadrzaj>
    <derivirana_varijabla naziv="DomainObject.Predmet.StrankaWithAdress_1">ADRIA DISTRIBUCIJA d.o.o. za trgovinu i usluge ILICA 203/A,10000 Zagreb,LIBURNIJA d.o.o. </derivirana_varijabla>
  </DomainObject.Predmet.StrankaWithAdress>
  <DomainObject.Predmet.StrankaWithAdressOIB>
    <izvorni_sadrzaj>ADRIA DISTRIBUCIJA d.o.o. za trgovinu i usluge, OIB 66717984034, ILICA 203/A,10000 Zagreb,LIBURNIJA d.o.o.</izvorni_sadrzaj>
    <derivirana_varijabla naziv="DomainObject.Predmet.StrankaWithAdressOIB_1">ADRIA DISTRIBUCIJA d.o.o. za trgovinu i usluge, OIB 66717984034, ILICA 203/A,10000 Zagreb,LIBURNIJA d.o.o.</derivirana_varijabla>
  </DomainObject.Predmet.StrankaWithAdressOIB>
  <DomainObject.Predmet.StrankaNazivFormated>
    <izvorni_sadrzaj>ADRIA DISTRIBUCIJA d.o.o. za trgovinu i usluge,LIBURNIJA d.o.o.</izvorni_sadrzaj>
    <derivirana_varijabla naziv="DomainObject.Predmet.StrankaNazivFormated_1">ADRIA DISTRIBUCIJA d.o.o. za trgovinu i usluge,LIBURNIJA d.o.o.</derivirana_varijabla>
  </DomainObject.Predmet.StrankaNazivFormated>
  <DomainObject.Predmet.StrankaNazivFormatedOIB>
    <izvorni_sadrzaj>ADRIA DISTRIBUCIJA d.o.o. za trgovinu i usluge, OIB 66717984034,LIBURNIJA d.o.o.</izvorni_sadrzaj>
    <derivirana_varijabla naziv="DomainObject.Predmet.StrankaNazivFormatedOIB_1">ADRIA DISTRIBUCIJA d.o.o. za trgovinu i usluge, OIB 66717984034,LIBURNIJA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ADRIA DISTRIBUCIJA d.o.o. za trgovinu i usluge</item>
      <item>LIBURNIJA d.o.o.</item>
    </izvorni_sadrzaj>
    <derivirana_varijabla naziv="DomainObject.Predmet.StrankaListFormated_1">
      <item>ADRIA DISTRIBUCIJA d.o.o. za trgovinu i usluge</item>
      <item>LIBURNIJA d.o.o.</item>
    </derivirana_varijabla>
  </DomainObject.Predmet.StrankaListFormated>
  <DomainObject.Predmet.StrankaListFormatedOIB>
    <izvorni_sadrzaj>
      <item>ADRIA DISTRIBUCIJA d.o.o. za trgovinu i usluge, OIB 66717984034</item>
      <item>LIBURNIJA d.o.o.</item>
    </izvorni_sadrzaj>
    <derivirana_varijabla naziv="DomainObject.Predmet.StrankaListFormatedOIB_1">
      <item>ADRIA DISTRIBUCIJA d.o.o. za trgovinu i usluge, OIB 66717984034</item>
      <item>LIBURNIJA d.o.o.</item>
    </derivirana_varijabla>
  </DomainObject.Predmet.StrankaListFormatedOIB>
  <DomainObject.Predmet.StrankaListFormatedWithAdress>
    <izvorni_sadrzaj>
      <item>ADRIA DISTRIBUCIJA d.o.o. za trgovinu i usluge, ILICA 203/A, 10000 Zagreb</item>
      <item>LIBURNIJA d.o.o.</item>
    </izvorni_sadrzaj>
    <derivirana_varijabla naziv="DomainObject.Predmet.StrankaListFormatedWithAdress_1">
      <item>ADRIA DISTRIBUCIJA d.o.o. za trgovinu i usluge, ILICA 203/A, 10000 Zagreb</item>
      <item>LIBURNIJA d.o.o.</item>
    </derivirana_varijabla>
  </DomainObject.Predmet.StrankaListFormatedWithAdress>
  <DomainObject.Predmet.StrankaListFormatedWithAdressOIB>
    <izvorni_sadrzaj>
      <item>ADRIA DISTRIBUCIJA d.o.o. za trgovinu i usluge, OIB 66717984034, ILICA 203/A, 10000 Zagreb</item>
      <item>LIBURNIJA d.o.o.</item>
    </izvorni_sadrzaj>
    <derivirana_varijabla naziv="DomainObject.Predmet.StrankaListFormatedWithAdressOIB_1">
      <item>ADRIA DISTRIBUCIJA d.o.o. za trgovinu i usluge, OIB 66717984034, ILICA 203/A, 10000 Zagreb</item>
      <item>LIBURNIJA d.o.o.</item>
    </derivirana_varijabla>
  </DomainObject.Predmet.StrankaListFormatedWithAdressOIB>
  <DomainObject.Predmet.StrankaListNazivFormated>
    <izvorni_sadrzaj>
      <item>ADRIA DISTRIBUCIJA d.o.o. za trgovinu i usluge</item>
      <item>LIBURNIJA d.o.o.</item>
    </izvorni_sadrzaj>
    <derivirana_varijabla naziv="DomainObject.Predmet.StrankaListNazivFormated_1">
      <item>ADRIA DISTRIBUCIJA d.o.o. za trgovinu i usluge</item>
      <item>LIBURNIJA d.o.o.</item>
    </derivirana_varijabla>
  </DomainObject.Predmet.StrankaListNazivFormated>
  <DomainObject.Predmet.StrankaListNazivFormatedOIB>
    <izvorni_sadrzaj>
      <item>ADRIA DISTRIBUCIJA d.o.o. za trgovinu i usluge, OIB 66717984034</item>
      <item>LIBURNIJA d.o.o.</item>
    </izvorni_sadrzaj>
    <derivirana_varijabla naziv="DomainObject.Predmet.StrankaListNazivFormatedOIB_1">
      <item>ADRIA DISTRIBUCIJA d.o.o. za trgovinu i usluge, OIB 66717984034</item>
      <item>LIBURNIJA d.o.o.</item>
    </derivirana_varijabla>
  </DomainObject.Predmet.StrankaListNazivFormatedOIB>
  <DomainObject.Predmet.ProtuStrankaListFormated>
    <izvorni_sadrzaj>
      <item>ADRIA DISTRIBUCIJA d.o.o. za trgovinu i usluge</item>
    </izvorni_sadrzaj>
    <derivirana_varijabla naziv="DomainObject.Predmet.ProtuStrankaListFormated_1">
      <item>ADRIA DISTRIBUCIJA d.o.o. za trgovinu i usluge</item>
    </derivirana_varijabla>
  </DomainObject.Predmet.ProtuStrankaListFormated>
  <DomainObject.Predmet.ProtuStrankaListFormatedOIB>
    <izvorni_sadrzaj>
      <item>ADRIA DISTRIBUCIJA d.o.o. za trgovinu i usluge, OIB 66717984034</item>
    </izvorni_sadrzaj>
    <derivirana_varijabla naziv="DomainObject.Predmet.ProtuStrankaListFormatedOIB_1">
      <item>ADRIA DISTRIBUCIJA d.o.o. za trgovinu i usluge, OIB 66717984034</item>
    </derivirana_varijabla>
  </DomainObject.Predmet.ProtuStrankaListFormatedOIB>
  <DomainObject.Predmet.ProtuStrankaListFormatedWithAdress>
    <izvorni_sadrzaj>
      <item>ADRIA DISTRIBUCIJA d.o.o. za trgovinu i usluge, ILICA 203/A, 10000 Zagreb</item>
    </izvorni_sadrzaj>
    <derivirana_varijabla naziv="DomainObject.Predmet.ProtuStrankaListFormatedWithAdress_1">
      <item>ADRIA DISTRIBUCIJA d.o.o. za trgovinu i usluge, ILICA 203/A, 10000 Zagreb</item>
    </derivirana_varijabla>
  </DomainObject.Predmet.ProtuStrankaListFormatedWithAdress>
  <DomainObject.Predmet.ProtuStrankaListFormatedWithAdressOIB>
    <izvorni_sadrzaj>
      <item>ADRIA DISTRIBUCIJA d.o.o. za trgovinu i usluge, OIB 66717984034, ILICA 203/A, 10000 Zagreb</item>
    </izvorni_sadrzaj>
    <derivirana_varijabla naziv="DomainObject.Predmet.ProtuStrankaListFormatedWithAdressOIB_1">
      <item>ADRIA DISTRIBUCIJA d.o.o. za trgovinu i usluge, OIB 66717984034, ILICA 203/A, 10000 Zagreb</item>
    </derivirana_varijabla>
  </DomainObject.Predmet.ProtuStrankaListFormatedWithAdressOIB>
  <DomainObject.Predmet.ProtuStrankaListNazivFormated>
    <izvorni_sadrzaj>
      <item>ADRIA DISTRIBUCIJA d.o.o. za trgovinu i usluge</item>
    </izvorni_sadrzaj>
    <derivirana_varijabla naziv="DomainObject.Predmet.ProtuStrankaListNazivFormated_1">
      <item>ADRIA DISTRIBUCIJA d.o.o. za trgovinu i usluge</item>
    </derivirana_varijabla>
  </DomainObject.Predmet.ProtuStrankaListNazivFormated>
  <DomainObject.Predmet.ProtuStrankaListNazivFormatedOIB>
    <izvorni_sadrzaj>
      <item>ADRIA DISTRIBUCIJA d.o.o. za trgovinu i usluge, OIB 66717984034</item>
    </izvorni_sadrzaj>
    <derivirana_varijabla naziv="DomainObject.Predmet.ProtuStrankaListNazivFormatedOIB_1">
      <item>ADRIA DISTRIBUCIJA d.o.o. za trgovinu i usluge, OIB 66717984034</item>
    </derivirana_varijabla>
  </DomainObject.Predmet.ProtuStrankaListNazivFormatedOIB>
  <DomainObject.Predmet.OstaliListFormated>
    <izvorni_sadrzaj>
      <item>Goran Šarić</item>
      <item>Marija Vujčić Turkulin</item>
    </izvorni_sadrzaj>
    <derivirana_varijabla naziv="DomainObject.Predmet.OstaliListFormated_1">
      <item>Goran Šarić</item>
      <item>Marija Vujčić Turkulin</item>
    </derivirana_varijabla>
  </DomainObject.Predmet.OstaliListFormated>
  <DomainObject.Predmet.OstaliListFormatedOIB>
    <izvorni_sadrzaj>
      <item>Goran Šarić, OIB 27634343503</item>
      <item>Marija Vujčić Turkulin, OIB 22593287559</item>
    </izvorni_sadrzaj>
    <derivirana_varijabla naziv="DomainObject.Predmet.OstaliListFormatedOIB_1">
      <item>Goran Šarić, OIB 27634343503</item>
      <item>Marija Vujčić Turkulin, OIB 22593287559</item>
    </derivirana_varijabla>
  </DomainObject.Predmet.OstaliListFormatedOIB>
  <DomainObject.Predmet.OstaliListFormatedWithAdress>
    <izvorni_sadrzaj>
      <item>Goran Šarić, Ilica 203/a, 10000 Zagreb</item>
      <item>Marija Vujčić Turkulin, Vrtlarska 3, 10000 Zagreb</item>
    </izvorni_sadrzaj>
    <derivirana_varijabla naziv="DomainObject.Predmet.OstaliListFormatedWithAdress_1">
      <item>Goran Šarić, Ilica 203/a, 10000 Zagreb</item>
      <item>Marija Vujčić Turkulin, Vrtlarska 3, 10000 Zagreb</item>
    </derivirana_varijabla>
  </DomainObject.Predmet.OstaliListFormatedWithAdress>
  <DomainObject.Predmet.OstaliListFormatedWithAdressOIB>
    <izvorni_sadrzaj>
      <item>Goran Šarić, OIB 27634343503, Ilica 203/a, 10000 Zagreb</item>
      <item>Marija Vujčić Turkulin, OIB 22593287559, Vrtlarska 3, 10000 Zagreb</item>
    </izvorni_sadrzaj>
    <derivirana_varijabla naziv="DomainObject.Predmet.OstaliListFormatedWithAdressOIB_1">
      <item>Goran Šarić, OIB 27634343503, Ilica 203/a, 10000 Zagreb</item>
      <item>Marija Vujčić Turkulin, OIB 22593287559, Vrtlarska 3, 10000 Zagreb</item>
    </derivirana_varijabla>
  </DomainObject.Predmet.OstaliListFormatedWithAdressOIB>
  <DomainObject.Predmet.OstaliListNazivFormated>
    <izvorni_sadrzaj>
      <item>Goran Šarić</item>
      <item>Marija Vujčić Turkulin</item>
    </izvorni_sadrzaj>
    <derivirana_varijabla naziv="DomainObject.Predmet.OstaliListNazivFormated_1">
      <item>Goran Šarić</item>
      <item>Marija Vujčić Turkulin</item>
    </derivirana_varijabla>
  </DomainObject.Predmet.OstaliListNazivFormated>
  <DomainObject.Predmet.OstaliListNazivFormatedOIB>
    <izvorni_sadrzaj>
      <item>Goran Šarić, OIB 27634343503</item>
      <item>Marija Vujčić Turkulin, OIB 22593287559</item>
    </izvorni_sadrzaj>
    <derivirana_varijabla naziv="DomainObject.Predmet.OstaliListNazivFormatedOIB_1">
      <item>Goran Šarić, OIB 27634343503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 DISTRIBUCIJA d.o.o. za trgovinu i usluge i dr.</izvorni_sadrzaj>
    <derivirana_varijabla naziv="DomainObject.Predmet.StrankaIDrugi_1">ADRIA DISTRIBUCIJA d.o.o. za trgovinu i usluge i dr.</derivirana_varijabla>
  </DomainObject.Predmet.StrankaIDrugi>
  <DomainObject.Predmet.ProtustrankaIDrugi>
    <izvorni_sadrzaj>ADRIA DISTRIBUCIJA d.o.o. za trgovinu i usluge</izvorni_sadrzaj>
    <derivirana_varijabla naziv="DomainObject.Predmet.ProtustrankaIDrugi_1">ADRIA DISTRIBUCIJA d.o.o. za trgovinu i usluge</derivirana_varijabla>
  </DomainObject.Predmet.ProtustrankaIDrugi>
  <DomainObject.Predmet.StrankaIDrugiAdressOIB>
    <izvorni_sadrzaj>ADRIA DISTRIBUCIJA d.o.o. za trgovinu i usluge, OIB 66717984034, ILICA 203/A, 10000 Zagreb i dr.</izvorni_sadrzaj>
    <derivirana_varijabla naziv="DomainObject.Predmet.StrankaIDrugiAdressOIB_1">ADRIA DISTRIBUCIJA d.o.o. za trgovinu i usluge, OIB 66717984034, ILICA 203/A, 10000 Zagreb i dr.</derivirana_varijabla>
  </DomainObject.Predmet.StrankaIDrugiAdressOIB>
  <DomainObject.Predmet.ProtustrankaIDrugiAdressOIB>
    <izvorni_sadrzaj>ADRIA DISTRIBUCIJA d.o.o. za trgovinu i usluge, OIB 66717984034, ILICA 203/A, 10000 Zagreb</izvorni_sadrzaj>
    <derivirana_varijabla naziv="DomainObject.Predmet.ProtustrankaIDrugiAdressOIB_1">ADRIA DISTRIBUCIJA d.o.o. za trgovinu i usluge, OIB 66717984034, ILICA 203/A,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DISTRIBUCIJA d.o.o. za trgovinu i usluge</item>
      <item>ADRIA DISTRIBUCIJA d.o.o. za trgovinu i usluge</item>
      <item>Goran Šarić</item>
      <item>LIBURNIJA d.o.o.</item>
      <item>Marija Vujčić Turkulin</item>
    </izvorni_sadrzaj>
    <derivirana_varijabla naziv="DomainObject.Predmet.SudioniciListNaziv_1">
      <item>ADRIA DISTRIBUCIJA d.o.o. za trgovinu i usluge</item>
      <item>ADRIA DISTRIBUCIJA d.o.o. za trgovinu i usluge</item>
      <item>Goran Šarić</item>
      <item>LIBURNIJA d.o.o.</item>
      <item>Marija Vujčić Turkulin</item>
    </derivirana_varijabla>
  </DomainObject.Predmet.SudioniciListNaziv>
  <DomainObject.Predmet.SudioniciListAdressOIB>
    <izvorni_sadrzaj>
      <item>ADRIA DISTRIBUCIJA d.o.o. za trgovinu i usluge, OIB 66717984034, ILICA 203/A,10000 Zagreb</item>
      <item>ADRIA DISTRIBUCIJA d.o.o. za trgovinu i usluge, OIB 66717984034, ILICA 203/A,10000 Zagreb</item>
      <item>Goran Šarić, OIB 27634343503, Ilica 203/a,10000 Zagreb</item>
      <item>LIBURNIJA d.o.o.</item>
      <item>Marija Vujčić Turkulin, OIB 22593287559, Vrtlarska 3,10000 Zagreb</item>
    </izvorni_sadrzaj>
    <derivirana_varijabla naziv="DomainObject.Predmet.SudioniciListAdressOIB_1">
      <item>ADRIA DISTRIBUCIJA d.o.o. za trgovinu i usluge, OIB 66717984034, ILICA 203/A,10000 Zagreb</item>
      <item>ADRIA DISTRIBUCIJA d.o.o. za trgovinu i usluge, OIB 66717984034, ILICA 203/A,10000 Zagreb</item>
      <item>Goran Šarić, OIB 27634343503, Ilica 203/a,10000 Zagreb</item>
      <item>LIBURNIJA d.o.o.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66717984034</item>
      <item>, OIB 66717984034</item>
      <item>, OIB 27634343503</item>
      <item>, OIB null</item>
      <item>, OIB 22593287559</item>
    </izvorni_sadrzaj>
    <derivirana_varijabla naziv="DomainObject.Predmet.SudioniciListNazivOIB_1">
      <item>, OIB 66717984034</item>
      <item>, OIB 66717984034</item>
      <item>, OIB 27634343503</item>
      <item>, OIB null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230</properties:Words>
  <properties:Characters>1126</properties:Characters>
  <properties:Lines>46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2016-02-04T12:59:00Z</dcterms:created>
  <dc:creator>x</dc:creator>
  <cp:lastModifiedBy>Goranka Boljkovac</cp:lastModifiedBy>
  <cp:lastPrinted>2016-02-04T12:46:00Z</cp:lastPrinted>
  <dcterms:modified xmlns:xsi="http://www.w3.org/2001/XMLSchema-instance" xsi:type="dcterms:W3CDTF">2016-02-04T13:22:00Z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