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902a" w14:paraId="0fa902a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1173F3">
        <w:t>5</w:t>
      </w:r>
      <w:r w:rsidR="005D1C46">
        <w:t>/</w:t>
      </w:r>
      <w:r w:rsidR="005305D3">
        <w:t>20</w:t>
      </w:r>
      <w:r w:rsidR="001173F3">
        <w:t>18</w:t>
      </w:r>
      <w:r>
        <w:t>-</w:t>
      </w:r>
      <w:r w:rsidR="001173F3">
        <w:t>177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1173F3">
        <w:t>22</w:t>
      </w:r>
      <w:r w:rsidR="00EA025E">
        <w:t xml:space="preserve">. </w:t>
      </w:r>
      <w:r w:rsidR="001173F3">
        <w:t>siječnja</w:t>
      </w:r>
      <w:r w:rsidR="00EA025E">
        <w:t xml:space="preserve"> </w:t>
      </w:r>
      <w:r w:rsidR="001173F3">
        <w:t>2019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1173F3" w:rsidRPr="00A05E6A">
        <w:t>SAGA d.o.o., Šibenik, Velimira Škorpika 23, OIB: 58359521839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4217F4" w:rsidP="0063244D" w:rsidR="0063244D">
      <w:pPr>
        <w:pStyle w:val="Odlomakpopisa"/>
        <w:numPr>
          <w:ilvl w:val="0"/>
          <w:numId w:val="19"/>
        </w:numPr>
        <w:jc w:val="both"/>
      </w:pPr>
      <w:r>
        <w:t>Igor Starčević za razlučnog vjerovnika FARGO CAPITAL PARTNERS d.o.o. Zagreb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4217F4">
        <w:t>9</w:t>
      </w:r>
      <w:r w:rsidR="00D06028">
        <w:t>,</w:t>
      </w:r>
      <w:r w:rsidR="004217F4">
        <w:t>05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="001173F3">
        <w:t xml:space="preserve"> pristupila</w:t>
      </w:r>
      <w:r w:rsidRPr="00FD1DC8">
        <w:t xml:space="preserve"> </w:t>
      </w:r>
      <w:r w:rsidR="001173F3">
        <w:t>Snježana Drenški, stečajna</w:t>
      </w:r>
      <w:r w:rsidRPr="00FD1DC8">
        <w:t xml:space="preserve"> upravitelj</w:t>
      </w:r>
      <w:r w:rsidR="001173F3">
        <w:t>ica</w:t>
      </w:r>
      <w:r w:rsidRPr="00FD1DC8">
        <w:t>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4217F4">
        <w:t>na e-oglasnoj ploči suda dana 8</w:t>
      </w:r>
      <w:r>
        <w:t xml:space="preserve">. </w:t>
      </w:r>
      <w:r w:rsidR="004217F4">
        <w:t>siječnja 2019</w:t>
      </w:r>
      <w:r>
        <w:t>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</w:t>
      </w:r>
      <w:r w:rsidR="004217F4">
        <w:t xml:space="preserve"> 52 nekretnine stečajnog dužnika u kojima je FARGO CAPITAL PARTNERS d.o.o. Zagreb, pa predlaže nazočnima</w:t>
      </w:r>
      <w:r>
        <w:t xml:space="preserve"> </w:t>
      </w:r>
      <w:r w:rsidR="004217F4">
        <w:t>održati jedinstveno ročište radi utvrđivanja vrijednosti nekretnina.</w:t>
      </w:r>
    </w:p>
    <w:p w:rsidRDefault="004217F4" w:rsidP="006346C3" w:rsidR="004217F4">
      <w:pPr>
        <w:jc w:val="both"/>
      </w:pPr>
    </w:p>
    <w:p w:rsidRDefault="004217F4" w:rsidP="006346C3" w:rsidR="004217F4">
      <w:pPr>
        <w:jc w:val="both"/>
      </w:pPr>
      <w:r>
        <w:t>Nazočni su suglasni s prijedlogom.</w:t>
      </w:r>
    </w:p>
    <w:p w:rsidRDefault="004217F4" w:rsidP="006346C3" w:rsidR="004217F4">
      <w:pPr>
        <w:jc w:val="both"/>
      </w:pPr>
    </w:p>
    <w:p w:rsidRDefault="004217F4" w:rsidP="006346C3" w:rsidR="004217F4">
      <w:pPr>
        <w:jc w:val="both"/>
      </w:pPr>
      <w:r>
        <w:t>Stečajna upraviteljica navodi da je prethodno postojao elaborat o vrijednosti svake pojedine nekretnine te predlaže da se ne čine dodatni troškovi za stečajnu masu već da se u suglasnosti s stečajnim vjerovnikom utvrdi vrijednost prema elaboratu iz 2017. godine koja se nalazi u spisu.</w:t>
      </w:r>
    </w:p>
    <w:p w:rsidRDefault="004217F4" w:rsidP="006346C3" w:rsidR="004217F4">
      <w:pPr>
        <w:jc w:val="both"/>
      </w:pPr>
    </w:p>
    <w:p w:rsidRDefault="004217F4" w:rsidP="006346C3" w:rsidR="004217F4">
      <w:pPr>
        <w:jc w:val="both"/>
      </w:pPr>
      <w:r>
        <w:t>1. kat. čest 5238/1 k.o. Šibenik, zk. ul 6277, E-28 se predlaže utvrditi vrijednost u iznosu od 543.000,00 kuna u kojem iznosu je sadržan PDV.</w:t>
      </w:r>
    </w:p>
    <w:p w:rsidRDefault="004217F4" w:rsidP="006346C3" w:rsidR="004217F4">
      <w:pPr>
        <w:jc w:val="both"/>
      </w:pPr>
    </w:p>
    <w:p w:rsidRDefault="004217F4" w:rsidP="006346C3" w:rsidR="004217F4">
      <w:pPr>
        <w:jc w:val="both"/>
      </w:pPr>
      <w:r>
        <w:t>Punomoćnik razlučnog vjerovnika je suglasan s prijedlogom stečajne upraviteljice.</w:t>
      </w:r>
    </w:p>
    <w:p w:rsidRDefault="004217F4" w:rsidP="006346C3" w:rsidR="004217F4">
      <w:pPr>
        <w:jc w:val="both"/>
      </w:pPr>
    </w:p>
    <w:p w:rsidRDefault="004217F4" w:rsidP="004217F4" w:rsidR="004217F4">
      <w:pPr>
        <w:jc w:val="both"/>
      </w:pPr>
      <w:r>
        <w:t xml:space="preserve">2. kat. čest 2921/2 k.o. Šibenik, zk. ul </w:t>
      </w:r>
      <w:r w:rsidR="008763FD">
        <w:t>5350</w:t>
      </w:r>
      <w:r>
        <w:t xml:space="preserve">, se predlaže utvrditi vrijednost u iznosu od </w:t>
      </w:r>
      <w:r w:rsidR="008763FD">
        <w:t>1.340.000,00</w:t>
      </w:r>
      <w:r>
        <w:t xml:space="preserve"> kuna u kojem iznosu je sadržan PDV.</w:t>
      </w:r>
    </w:p>
    <w:p w:rsidRDefault="004217F4" w:rsidP="004217F4" w:rsidR="004217F4">
      <w:pPr>
        <w:jc w:val="both"/>
      </w:pPr>
    </w:p>
    <w:p w:rsidRDefault="004217F4" w:rsidP="004217F4" w:rsidR="004217F4">
      <w:pPr>
        <w:jc w:val="both"/>
      </w:pPr>
      <w:r>
        <w:t>Punomoćnik razlučnog vjerovnika je suglasan s prijedlogom stečajne upraviteljice.</w:t>
      </w:r>
    </w:p>
    <w:p w:rsidRDefault="008763FD" w:rsidP="004217F4" w:rsidR="008763FD">
      <w:pPr>
        <w:jc w:val="both"/>
      </w:pPr>
    </w:p>
    <w:p w:rsidRDefault="008763FD" w:rsidP="008763FD" w:rsidR="008763FD">
      <w:pPr>
        <w:jc w:val="both"/>
      </w:pPr>
      <w:r>
        <w:t>3. kat. čest 3607 k.o. Šibenik, zk. ul 2543, se predlaže utvrditi vrijednost u iznosu od 13.343.360,00 kuna u kojem iznosu je sadržan PDV. Napominje da je procjena izvršena u rujnu 2018.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lastRenderedPageBreak/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4. kat. čest 3605/3 k.o. Šibenik, zk. ul 8414, dio 8/1000 E-54 se predlaže utvrditi vrijednost u iznosu od 576.000,00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5. kat. čest 3605/3 k.o. Šibenik, zk. ul 8414, dio 2/1000 E-194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6. kat. čest 3605/3 k.o. Šibenik, zk. ul 8414, dio 2/1000 E-181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7. kat. čest 3605/3 k.o. Šibenik, zk. ul 8414, dio 2/1000 E-188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8. kat. čest 3605/3 k.o. Šibenik, zk. ul 8414, dio 2/1000 E-187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9. kat. čest 3605/3 k.o. Šibenik, zk. ul 8414, dio 2/1000 E-186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10. kat. čest 3605/3 k.o. Šibenik, zk. ul 8414, dio 7/1000 E-82 se predlaže utvrditi vrijednost u iznosu od 572.000,00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11. kat. čest 3605/3 k.o. Šibenik, zk. ul 8414, dio 7/1000 E-73 se predlaže utvrditi vrijednost u iznosu od 450.000,00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12. kat. čest 3605/3 k.o. Šibenik, zk. ul 8414, dio 2/1000 E-209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13. kat. čest 3605/3 k.o. Šibenik, zk. ul 8414, dio 2/1000 E-208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lastRenderedPageBreak/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14. kat. čest 3605/3 k.o. Šibenik, zk. ul 8414, dio 2/1000 E-207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15. kat. čest 3605/3 k.o. Šibenik, zk. ul 8414, dio 2/1000 E-206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16. kat. čest 3605/3 k.o. Šibenik, zk. ul 8414, dio 2/1000 E-205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17. kat. čest 3605/3 k.o. Šibenik, zk. ul 8414, dio 2/1000 E-204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18. kat. čest 3605/3 k.o. Šibenik, zk. ul 8414, dio 2/1000 E-203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19. kat. čest 3605/3 k.o. Šibenik, zk. ul 8414, dio 2/1000 E-202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20. kat. čest 3605/3 k.o. Šibenik, zk. ul 8414, dio 2/1000 E-201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21. kat. čest 3605/3 k.o. Šibenik, zk. ul 8414, dio 2/1000 E-200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22. kat. čest 3605/3 k.o. Šibenik, zk. ul 8414, dio 2/1000 E-199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23. kat. čest 3605/3 k.o. Šibenik, zk. ul 8414, dio 2/1000 E-198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lastRenderedPageBreak/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24. kat. čest 3605/3 k.o. Šibenik, zk. ul 8414, dio 2/1000 E-197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25. kat. čest 3605/3 k.o. Šibenik, zk. ul 8414, dio 2/1000 E-</w:t>
      </w:r>
      <w:r w:rsidR="00B85BEF">
        <w:t>196</w:t>
      </w:r>
      <w:r>
        <w:t xml:space="preserve"> se predlaže utvrditi vrijednost u iznosu od 21.700,00 kuna u kojem iznosu je sadržan PDV.</w:t>
      </w:r>
    </w:p>
    <w:p w:rsidRDefault="008763FD" w:rsidP="008763FD" w:rsidR="008763FD">
      <w:pPr>
        <w:jc w:val="both"/>
      </w:pPr>
    </w:p>
    <w:p w:rsidRDefault="008763FD" w:rsidP="008763FD" w:rsidR="008763FD">
      <w:pPr>
        <w:jc w:val="both"/>
      </w:pPr>
      <w:r>
        <w:t>Punomoćnik razlučnog vjerovnika je suglasan s prijedlogom stečajne upraviteljice.</w:t>
      </w:r>
    </w:p>
    <w:p w:rsidRDefault="00B85BEF" w:rsidP="008763FD" w:rsidR="00B85BEF">
      <w:pPr>
        <w:jc w:val="both"/>
      </w:pPr>
    </w:p>
    <w:p w:rsidRDefault="00B85BEF" w:rsidP="00B85BEF" w:rsidR="00B85BEF">
      <w:pPr>
        <w:jc w:val="both"/>
      </w:pPr>
      <w:r>
        <w:t>26. kat. čest 3605/3 k.o. Šibenik, zk. ul 8414, dio 2/1000 E-195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27. kat. čest 3605/3 k.o. Šibenik, zk. ul 8414, dio 2/1000 E-193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28. kat. čest 3605/3 k.o. Šibenik, zk. ul 8414, dio 2/1000 E-192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29. kat. čest 3605/3 k.o. Šibenik, zk. ul 8414, dio 2/1000 E-191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30. kat. čest 3605/3 k.o. Šibenik, zk. ul 8414, dio 2/1000 E-190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31. kat. čest 3605/3 k.o. Šibenik, zk. ul 8414, dio 2/1000 E-189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32. kat. čest 3605/3 k.o. Šibenik, zk. ul 8414, dio 2/1000 E-185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33. kat. čest 3605/3 k.o. Šibenik, zk. ul 8414, dio 2/1000 E-184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lastRenderedPageBreak/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34. kat. čest 3605/3 k.o. Šibenik, zk. ul 8414, dio 2/1000 E-183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35. kat. čest 3605/3 k.o. Šibenik, zk. ul 8414, dio 2/1000 E-182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36. kat. čest 3605/3 k.o. Šibenik, zk. ul 8414, dio 7/1000 E-27 se predlaže utvrditi vrijednost u iznosu od 446.000,00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37. kat. čest 3605/3 k.o. Šibenik, zk. ul 8414, dio 2/1000 E-180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38. kat. čest 3605/3 k.o. Šibenik, zk. ul 8414, dio 2/1000 E-179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39. kat. čest 3605/3 k.o. Šibenik, zk. ul 8414, dio 2/1000 E-178 se predlaže utvrditi vrijednost u iznosu od 21.700,00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40. kat. čest 3605/3 k.o. Šibenik, zk. ul 8414, dio 2/1000 E-175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41. kat. čest 3605/3 k.o. Šibenik, zk. ul 8414, dio 2/1000 E-174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42. kat. čest 3605/3 k.o. Šibenik, zk. ul 8414, dio 2/1000 E-171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44. kat. čest 3605/3 k.o. Šibenik, zk. ul 8414, dio 2/1000 E-168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lastRenderedPageBreak/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45. kat. čest 3605/3 k.o. Šibenik, zk. ul 8414, dio 2/1000 E-164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46. kat. čest 3605/3 k.o. Šibenik, zk. ul 8414, dio 2/1000 E-163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47. kat. čest 3605/3 k.o. Šibenik, zk. ul 8414, dio 2/1000 E-161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48. kat. čest 3605/3 k.o. Šibenik, zk. ul 8414, dio 2/1000 E-151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49. kat. čest 3605/3 k.o. Šibenik, zk. ul 8414, dio 2/1000 E-148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50. kat. čest 3605/3 k.o. Šibenik, zk. ul 8414, dio 2/1000 E-147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51. kat. čest 5238/1 k.o. Šibenik, zk. ul 6277, E-27 se predlaže utvrditi vrijednost u iznosu od 390.000,00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Punomoćnik razlučnog vjerovnika je suglasan s prijedlogom stečajne upraviteljice.</w:t>
      </w:r>
    </w:p>
    <w:p w:rsidRDefault="006346C3" w:rsidP="007E0428" w:rsidR="006346C3" w:rsidRPr="001C316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7E0428">
        <w:t>9,40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sectPr w:rsidSect="00307C2E" w:rsidR="006346C3" w:rsidRPr="00FD1DC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BEF" w:rsidP="00307C2E" w:rsidR="00B85BEF">
      <w:r>
        <w:separator/>
      </w:r>
    </w:p>
  </w:endnote>
  <w:endnote w:id="0" w:type="continuationSeparator">
    <w:p w:rsidRDefault="00B85BEF" w:rsidP="00307C2E" w:rsidR="00B85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BEF" w:rsidP="00307C2E" w:rsidR="00B85BEF">
      <w:r>
        <w:separator/>
      </w:r>
    </w:p>
  </w:footnote>
  <w:footnote w:id="0" w:type="continuationSeparator">
    <w:p w:rsidRDefault="00B85BEF" w:rsidP="00307C2E" w:rsidR="00B85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B85BEF" w:rsidP="00307C2E" w:rsidR="00B85BEF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2DD">
          <w:rPr>
            <w:noProof/>
          </w:rPr>
          <w:t>6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>
          <w:t>379/2017-60</w:t>
        </w:r>
      </w:p>
      <w:p w:rsidRDefault="001B32DD" w:rsidR="00B85BEF">
        <w:pPr>
          <w:pStyle w:val="Zaglavlje"/>
          <w:jc w:val="center"/>
        </w:pPr>
      </w:p>
    </w:sdtContent>
  </w:sdt>
  <w:p w:rsidRDefault="00B85BEF" w:rsidR="00B85B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DE92FEA"/>
    <w:multiLevelType w:val="hybridMultilevel"/>
    <w:tmpl w:val="3308252C"/>
    <w:lvl w:tplc="947E24E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CD102F7"/>
    <w:multiLevelType w:val="hybridMultilevel"/>
    <w:tmpl w:val="263E65E2"/>
    <w:lvl w:tplc="2A5E9C7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3"/>
  </w:num>
  <w:num w:numId="5">
    <w:abstractNumId w:val="19"/>
  </w:num>
  <w:num w:numId="6">
    <w:abstractNumId w:val="7"/>
  </w:num>
  <w:num w:numId="7">
    <w:abstractNumId w:val="10"/>
  </w:num>
  <w:num w:numId="8">
    <w:abstractNumId w:val="14"/>
  </w:num>
  <w:num w:numId="9">
    <w:abstractNumId w:val="6"/>
  </w:num>
  <w:num w:numId="10">
    <w:abstractNumId w:val="17"/>
  </w:num>
  <w:num w:numId="11">
    <w:abstractNumId w:val="0"/>
  </w:num>
  <w:num w:numId="12">
    <w:abstractNumId w:val="12"/>
  </w:num>
  <w:num w:numId="13">
    <w:abstractNumId w:val="5"/>
  </w:num>
  <w:num w:numId="14">
    <w:abstractNumId w:val="4"/>
  </w:num>
  <w:num w:numId="15">
    <w:abstractNumId w:val="18"/>
  </w:num>
  <w:num w:numId="16">
    <w:abstractNumId w:val="3"/>
  </w:num>
  <w:num w:numId="17">
    <w:abstractNumId w:val="1"/>
  </w:num>
  <w:num w:numId="18">
    <w:abstractNumId w:val="9"/>
  </w:num>
  <w:num w:numId="19">
    <w:abstractNumId w:val="11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43FE2"/>
    <w:rsid w:val="000A4643"/>
    <w:rsid w:val="001173F3"/>
    <w:rsid w:val="001330EA"/>
    <w:rsid w:val="001B32DD"/>
    <w:rsid w:val="001B78F5"/>
    <w:rsid w:val="001E30DA"/>
    <w:rsid w:val="002635C4"/>
    <w:rsid w:val="00270DDA"/>
    <w:rsid w:val="002B2082"/>
    <w:rsid w:val="003009D8"/>
    <w:rsid w:val="00302D11"/>
    <w:rsid w:val="00307C2E"/>
    <w:rsid w:val="00317CD1"/>
    <w:rsid w:val="0033493E"/>
    <w:rsid w:val="004217F4"/>
    <w:rsid w:val="00495758"/>
    <w:rsid w:val="004F260B"/>
    <w:rsid w:val="005305D3"/>
    <w:rsid w:val="005A172B"/>
    <w:rsid w:val="005D1C46"/>
    <w:rsid w:val="0063244D"/>
    <w:rsid w:val="006346C3"/>
    <w:rsid w:val="0067481E"/>
    <w:rsid w:val="0069162D"/>
    <w:rsid w:val="006F249E"/>
    <w:rsid w:val="00705044"/>
    <w:rsid w:val="00736778"/>
    <w:rsid w:val="007A1BF0"/>
    <w:rsid w:val="007A715F"/>
    <w:rsid w:val="007E0428"/>
    <w:rsid w:val="008763FD"/>
    <w:rsid w:val="00884F62"/>
    <w:rsid w:val="00887967"/>
    <w:rsid w:val="008D5CB9"/>
    <w:rsid w:val="009C674C"/>
    <w:rsid w:val="009E0678"/>
    <w:rsid w:val="00A230C1"/>
    <w:rsid w:val="00A57FDF"/>
    <w:rsid w:val="00AC25AC"/>
    <w:rsid w:val="00AE225C"/>
    <w:rsid w:val="00B85BEF"/>
    <w:rsid w:val="00CA0FBD"/>
    <w:rsid w:val="00CE6639"/>
    <w:rsid w:val="00D06028"/>
    <w:rsid w:val="00D21DDB"/>
    <w:rsid w:val="00DB052E"/>
    <w:rsid w:val="00DD6E13"/>
    <w:rsid w:val="00E21F85"/>
    <w:rsid w:val="00E2638C"/>
    <w:rsid w:val="00EA025E"/>
    <w:rsid w:val="00EF7C9D"/>
    <w:rsid w:val="00F13B20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2019.</izvorni_sadrzaj>
    <derivirana_varijabla naziv="DomainObject.StvarniPocetakDatum_1">22. siječnja 2019.</derivirana_varijabla>
  </DomainObject.StvarniPocetakDatum>
  <DomainObject.StvarniZavrsetakDatum>
    <izvorni_sadrzaj>22. siječnja 2019.</izvorni_sadrzaj>
    <derivirana_varijabla naziv="DomainObject.StvarniZavrsetakDatum_1">22. siječnja 2019.</derivirana_varijabla>
  </DomainObject.StvarniZavrsetakDatum>
  <DomainObject.PlaniraniZavrsetakDatum>
    <izvorni_sadrzaj>22. siječnja 2019.</izvorni_sadrzaj>
    <derivirana_varijabla naziv="DomainObject.PlaniraniZavrsetakDatum_1">22. siječnja 2019.</derivirana_varijabla>
  </DomainObject.PlaniraniZavrsetakDatum>
  <DomainObject.PlaniraniPocetakDatum>
    <izvorni_sadrzaj>22. siječnja 2019.</izvorni_sadrzaj>
    <derivirana_varijabla naziv="DomainObject.PlaniraniPocetakDatum_1">22. siječnja 2019.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2019.</izvorni_sadrzaj>
    <derivirana_varijabla naziv="DomainObject.Zapisnik.DatumKreiranja_1">6.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St-5/2018-327</izvorni_sadrzaj>
    <derivirana_varijabla naziv="DomainObject.Zapisnik.Oznaka_1">St-5/2018-327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St-5/2018-327</izvorni_sadrzaj>
    <derivirana_varijabla naziv="DomainObject.PoslovniBrojDokumenta_1">St-5/2018-327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1992</properties:Words>
  <properties:Characters>11140</properties:Characters>
  <properties:Lines>294</properties:Lines>
  <properties:Paragraphs>118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2019-01-22T06:49:00Z</dcterms:created>
  <dc:creator>wsadmin</dc:creator>
  <cp:lastModifiedBy>Ante Rubelj</cp:lastModifiedBy>
  <cp:lastPrinted>2017-06-08T08:15:00Z</cp:lastPrinted>
  <dcterms:modified xmlns:xsi="http://www.w3.org/2001/XMLSchema-instance" xsi:type="dcterms:W3CDTF">2019-05-06T12:21:00Z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St-5/2018-327 / Zapisnik - Ročište (St-5-18 - radi izjašnjavanja o vrijednosti imovine 21.1.2019.docx)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