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c31fb" w14:paraId="e4c31fb" w:rsidRDefault="00B73FB8" w:rsidP="00A81B91" w:rsidR="00A81B91">
      <w:pPr>
        <w15:collapsed w:val="false"/>
      </w:pPr>
      <w:bookmarkStart w:name="_GoBack" w:id="0"/>
      <w:bookmarkEnd w:id="0"/>
      <w:r>
        <w:t xml:space="preserve">           </w:t>
      </w:r>
      <w:r w:rsidR="00555229"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27EF" w:rsidP="00A81B91" w:rsidR="002427EF"/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231320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</w:t>
      </w:r>
    </w:p>
    <w:p w:rsidRDefault="00A30070" w:rsidP="00037947" w:rsidR="007C7BD1">
      <w:pPr>
        <w:ind w:firstLine="720" w:left="720"/>
        <w:rPr>
          <w:sz w:val="24"/>
        </w:rPr>
      </w:pPr>
      <w:r>
        <w:rPr>
          <w:sz w:val="24"/>
        </w:rPr>
        <w:t xml:space="preserve">                                      </w:t>
      </w:r>
      <w:r w:rsidR="00C8222F">
        <w:rPr>
          <w:sz w:val="24"/>
        </w:rPr>
        <w:t xml:space="preserve">       </w:t>
      </w:r>
    </w:p>
    <w:p w:rsidRDefault="007C7BD1" w:rsidP="00037947" w:rsidR="00EC7BA3" w:rsidRPr="00526251">
      <w:pPr>
        <w:ind w:firstLine="720" w:left="720"/>
        <w:rPr>
          <w:b/>
          <w:sz w:val="24"/>
        </w:rPr>
      </w:pPr>
      <w:r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</w:t>
      </w:r>
      <w:r w:rsidR="00231320">
        <w:rPr>
          <w:sz w:val="24"/>
        </w:rPr>
        <w:t xml:space="preserve">                             </w:t>
      </w:r>
      <w:r w:rsidR="00C8222F">
        <w:rPr>
          <w:sz w:val="24"/>
        </w:rPr>
        <w:t xml:space="preserve">   </w:t>
      </w:r>
      <w:r w:rsidR="00A30070" w:rsidRPr="00526251">
        <w:rPr>
          <w:b/>
          <w:sz w:val="24"/>
        </w:rPr>
        <w:t>Broj:</w:t>
      </w:r>
      <w:r w:rsidR="00E60FA7" w:rsidRPr="00526251">
        <w:rPr>
          <w:b/>
          <w:sz w:val="24"/>
        </w:rPr>
        <w:t>1/</w:t>
      </w:r>
      <w:r w:rsidR="00A30070" w:rsidRPr="00526251">
        <w:rPr>
          <w:b/>
          <w:sz w:val="24"/>
        </w:rPr>
        <w:t>St-</w:t>
      </w:r>
      <w:r w:rsidR="00545A65">
        <w:rPr>
          <w:b/>
          <w:sz w:val="24"/>
        </w:rPr>
        <w:t>718/2018-7</w:t>
      </w:r>
    </w:p>
    <w:p w:rsidRDefault="00E9434C" w:rsidP="00037947" w:rsidR="00E9434C">
      <w:pPr>
        <w:ind w:firstLine="720" w:left="720"/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77361F">
        <w:rPr>
          <w:sz w:val="24"/>
        </w:rPr>
        <w:t>U   I M E   R E P U B L I K E   H R V A T S K E</w:t>
      </w:r>
      <w:r w:rsidRPr="00A81B91">
        <w:rPr>
          <w:sz w:val="24"/>
        </w:rPr>
        <w:tab/>
      </w:r>
    </w:p>
    <w:p w:rsidRDefault="00A30070" w:rsidP="003D475B" w:rsidR="000C7F57" w:rsidRPr="00A81B91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333F" w:rsidR="002427EF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C90D20">
        <w:rPr>
          <w:sz w:val="24"/>
        </w:rPr>
        <w:t>U SLAVONSKOM BRODU</w:t>
      </w:r>
      <w:r w:rsidR="00E60FA7">
        <w:rPr>
          <w:sz w:val="24"/>
        </w:rPr>
        <w:t>, po stečajnoj sutkinji</w:t>
      </w:r>
      <w:r>
        <w:rPr>
          <w:sz w:val="24"/>
        </w:rPr>
        <w:t xml:space="preserve"> Vesni Vukelić</w:t>
      </w:r>
      <w:r w:rsidR="002E2C81">
        <w:rPr>
          <w:sz w:val="24"/>
        </w:rPr>
        <w:t>,</w:t>
      </w:r>
      <w:r w:rsidR="00B73FB8">
        <w:rPr>
          <w:sz w:val="24"/>
        </w:rPr>
        <w:t xml:space="preserve"> </w:t>
      </w:r>
      <w:r w:rsidR="003A3512">
        <w:rPr>
          <w:sz w:val="24"/>
        </w:rPr>
        <w:t xml:space="preserve">u prethodnom postupku </w:t>
      </w:r>
      <w:r w:rsidR="003A3512" w:rsidRPr="003A3512">
        <w:rPr>
          <w:sz w:val="24"/>
        </w:rPr>
        <w:t>radi utvrđivanja pretpostavki za otvaranje</w:t>
      </w:r>
      <w:r w:rsidR="00B73FB8" w:rsidRPr="003A3512">
        <w:rPr>
          <w:sz w:val="24"/>
        </w:rPr>
        <w:t xml:space="preserve"> stečajnog</w:t>
      </w:r>
      <w:r w:rsidR="002E2C81" w:rsidRPr="003A3512">
        <w:rPr>
          <w:sz w:val="24"/>
        </w:rPr>
        <w:t>a</w:t>
      </w:r>
      <w:r w:rsidR="00B73FB8" w:rsidRPr="003A3512">
        <w:rPr>
          <w:sz w:val="24"/>
        </w:rPr>
        <w:t xml:space="preserve"> postupka </w:t>
      </w:r>
      <w:r w:rsidR="00CE00EE" w:rsidRPr="003A3512">
        <w:rPr>
          <w:sz w:val="24"/>
        </w:rPr>
        <w:t>nad dužnikom</w:t>
      </w:r>
      <w:r w:rsidR="00007A0B" w:rsidRPr="003A3512">
        <w:rPr>
          <w:sz w:val="24"/>
        </w:rPr>
        <w:t xml:space="preserve"> </w:t>
      </w:r>
      <w:r w:rsidR="00545A65">
        <w:rPr>
          <w:sz w:val="24"/>
        </w:rPr>
        <w:t>KOMFOR PROJEKT d.o.o. Zagreb, Vinogradska 6, OIB 12609749552,</w:t>
      </w:r>
      <w:r w:rsidR="00CE00EE">
        <w:rPr>
          <w:sz w:val="24"/>
        </w:rPr>
        <w:t xml:space="preserve"> </w:t>
      </w:r>
      <w:r w:rsidR="00FE33EE">
        <w:rPr>
          <w:sz w:val="24"/>
        </w:rPr>
        <w:t xml:space="preserve">dana </w:t>
      </w:r>
      <w:r w:rsidR="00623466">
        <w:rPr>
          <w:sz w:val="24"/>
        </w:rPr>
        <w:t>24</w:t>
      </w:r>
      <w:r w:rsidR="0059294C">
        <w:rPr>
          <w:sz w:val="24"/>
        </w:rPr>
        <w:t>. listopada</w:t>
      </w:r>
      <w:r w:rsidR="00DF7F17">
        <w:rPr>
          <w:sz w:val="24"/>
        </w:rPr>
        <w:t xml:space="preserve"> 2018</w:t>
      </w:r>
      <w:r w:rsidR="00A81B91">
        <w:rPr>
          <w:sz w:val="24"/>
        </w:rPr>
        <w:t>.</w:t>
      </w:r>
    </w:p>
    <w:p w:rsidRDefault="007C7BD1" w:rsidP="0085333F" w:rsidR="007C7BD1">
      <w:pPr>
        <w:jc w:val="both"/>
        <w:rPr>
          <w:sz w:val="24"/>
        </w:rPr>
      </w:pPr>
    </w:p>
    <w:p w:rsidRDefault="00A30070" w:rsidP="003D475B" w:rsidR="00474836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1516A6" w:rsidP="003D475B" w:rsidR="001516A6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7247D9" w:rsidR="002427EF" w:rsidRPr="00697BC0">
      <w:pPr>
        <w:jc w:val="both"/>
        <w:rPr>
          <w:b/>
          <w:sz w:val="24"/>
        </w:rPr>
      </w:pPr>
      <w:r>
        <w:rPr>
          <w:sz w:val="24"/>
        </w:rPr>
        <w:tab/>
      </w:r>
      <w:r w:rsidR="00AA5828">
        <w:rPr>
          <w:sz w:val="24"/>
        </w:rPr>
        <w:t xml:space="preserve">Obustavlja se </w:t>
      </w:r>
      <w:r w:rsidR="003A3512">
        <w:rPr>
          <w:sz w:val="24"/>
        </w:rPr>
        <w:t xml:space="preserve">prethodni </w:t>
      </w:r>
      <w:r w:rsidR="00B73FB8">
        <w:rPr>
          <w:sz w:val="24"/>
        </w:rPr>
        <w:t>postupak</w:t>
      </w:r>
      <w:r w:rsidR="00037947">
        <w:rPr>
          <w:sz w:val="24"/>
        </w:rPr>
        <w:t xml:space="preserve"> </w:t>
      </w:r>
      <w:r w:rsidR="003A3512" w:rsidRPr="003A3512">
        <w:rPr>
          <w:sz w:val="24"/>
        </w:rPr>
        <w:t xml:space="preserve">radi utvrđivanja pretpostavki za otvaranje stečajnoga postupka nad dužnikom </w:t>
      </w:r>
      <w:r w:rsidR="00697BC0" w:rsidRPr="00697BC0">
        <w:rPr>
          <w:b/>
          <w:sz w:val="24"/>
        </w:rPr>
        <w:t>KOMFOR PROJEKT d.o.o. Zagreb, Vinogradska 6, OIB 12609749552</w:t>
      </w:r>
      <w:r w:rsidR="003A3512" w:rsidRPr="00697BC0">
        <w:rPr>
          <w:b/>
          <w:sz w:val="24"/>
        </w:rPr>
        <w:t>.</w:t>
      </w:r>
    </w:p>
    <w:p w:rsidRDefault="00231320" w:rsidR="00231320">
      <w:pPr>
        <w:rPr>
          <w:sz w:val="24"/>
        </w:rPr>
      </w:pPr>
    </w:p>
    <w:p w:rsidRDefault="007C7EDE" w:rsidR="007C7EDE">
      <w:pPr>
        <w:rPr>
          <w:sz w:val="24"/>
        </w:rPr>
      </w:pPr>
    </w:p>
    <w:p w:rsidRDefault="00A30070" w:rsidP="0085333F" w:rsidR="00231320">
      <w:pPr>
        <w:jc w:val="center"/>
        <w:rPr>
          <w:sz w:val="24"/>
        </w:rPr>
      </w:pPr>
      <w:r w:rsidRPr="00534805">
        <w:rPr>
          <w:sz w:val="24"/>
        </w:rPr>
        <w:t>Obrazloženje</w:t>
      </w:r>
      <w:r w:rsidR="00231320">
        <w:rPr>
          <w:sz w:val="24"/>
        </w:rPr>
        <w:t xml:space="preserve"> </w:t>
      </w:r>
    </w:p>
    <w:p w:rsidRDefault="00AA5828" w:rsidP="0085333F" w:rsidR="00AA5828">
      <w:pPr>
        <w:jc w:val="center"/>
        <w:rPr>
          <w:sz w:val="24"/>
        </w:rPr>
      </w:pPr>
    </w:p>
    <w:p w:rsidRDefault="002427EF" w:rsidP="0085333F" w:rsidR="002427EF">
      <w:pPr>
        <w:jc w:val="center"/>
        <w:rPr>
          <w:sz w:val="24"/>
        </w:rPr>
      </w:pPr>
    </w:p>
    <w:p w:rsidRDefault="000F6CE7" w:rsidP="003503C6" w:rsidR="00526251">
      <w:pPr>
        <w:jc w:val="both"/>
        <w:rPr>
          <w:sz w:val="24"/>
        </w:rPr>
      </w:pPr>
      <w:r>
        <w:rPr>
          <w:sz w:val="24"/>
        </w:rPr>
        <w:tab/>
      </w:r>
      <w:r w:rsidR="007247D9">
        <w:rPr>
          <w:sz w:val="24"/>
        </w:rPr>
        <w:t xml:space="preserve">Financijska agencija RC </w:t>
      </w:r>
      <w:r w:rsidR="007C7EDE">
        <w:rPr>
          <w:sz w:val="24"/>
        </w:rPr>
        <w:t>Zagreb</w:t>
      </w:r>
      <w:r w:rsidR="00526251">
        <w:rPr>
          <w:sz w:val="24"/>
        </w:rPr>
        <w:t xml:space="preserve"> </w:t>
      </w:r>
      <w:r w:rsidR="007247D9">
        <w:rPr>
          <w:sz w:val="24"/>
        </w:rPr>
        <w:t xml:space="preserve">podnijela je </w:t>
      </w:r>
      <w:r w:rsidR="00E6379A">
        <w:rPr>
          <w:sz w:val="24"/>
        </w:rPr>
        <w:t>zahtjev za provedbu skraćenoga</w:t>
      </w:r>
      <w:r w:rsidR="003503C6">
        <w:rPr>
          <w:sz w:val="24"/>
        </w:rPr>
        <w:t xml:space="preserve"> </w:t>
      </w:r>
      <w:r w:rsidR="007247D9">
        <w:rPr>
          <w:sz w:val="24"/>
        </w:rPr>
        <w:t>stečajnog</w:t>
      </w:r>
      <w:r w:rsidR="003503C6">
        <w:rPr>
          <w:sz w:val="24"/>
        </w:rPr>
        <w:t>a</w:t>
      </w:r>
      <w:r w:rsidR="007247D9">
        <w:rPr>
          <w:sz w:val="24"/>
        </w:rPr>
        <w:t xml:space="preserve"> postupka nad dužnikom </w:t>
      </w:r>
      <w:r w:rsidR="00697BC0">
        <w:rPr>
          <w:sz w:val="24"/>
        </w:rPr>
        <w:t>KOMFOR PROJEKT d.o.o. Zagreb, Vinogradska 6, OIB 12609749552.</w:t>
      </w:r>
    </w:p>
    <w:p w:rsidRDefault="00697BC0" w:rsidP="003503C6" w:rsidR="00697BC0">
      <w:pPr>
        <w:jc w:val="both"/>
        <w:rPr>
          <w:sz w:val="24"/>
        </w:rPr>
      </w:pPr>
    </w:p>
    <w:p w:rsidRDefault="007C7EDE" w:rsidP="003503C6" w:rsidR="007C7EDE">
      <w:pPr>
        <w:jc w:val="both"/>
        <w:rPr>
          <w:sz w:val="24"/>
        </w:rPr>
      </w:pPr>
      <w:r>
        <w:rPr>
          <w:sz w:val="24"/>
        </w:rPr>
        <w:tab/>
      </w:r>
      <w:r w:rsidR="00E6379A">
        <w:rPr>
          <w:sz w:val="24"/>
        </w:rPr>
        <w:t>Pravomoćnim rješenjem Trgovačkog suda u Zagrebu obustavljen je skraćeni stečajni postupak nad dužnikom jer je utvrđeno da nisu ispunjene pretpostavke za otvaranje te istovremeno zaključenje skraćenoga stečajnoga postupka u smislu odredbe čl. 431 Stečajnog zakona (NN 71/15, 104/17, dalje SZ) te je odlučeno postupak nastaviti odgovarajućom primjenom općih odredbi stečajnoga postupka, temeljem prijedloga vjerovnika RH Ministarstva financija, Porezne uprave.</w:t>
      </w:r>
    </w:p>
    <w:p w:rsidRDefault="00DD1C61" w:rsidP="00454AA0" w:rsidR="00DD1C61">
      <w:pPr>
        <w:jc w:val="right"/>
        <w:rPr>
          <w:b/>
          <w:sz w:val="24"/>
        </w:rPr>
      </w:pPr>
    </w:p>
    <w:p w:rsidRDefault="007C7EDE" w:rsidP="00697BC0" w:rsidR="007C7ED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</w:t>
      </w:r>
      <w:r w:rsidR="00454AA0">
        <w:rPr>
          <w:sz w:val="24"/>
          <w:szCs w:val="24"/>
        </w:rPr>
        <w:t xml:space="preserve"> </w:t>
      </w:r>
      <w:r>
        <w:rPr>
          <w:sz w:val="24"/>
          <w:szCs w:val="24"/>
        </w:rPr>
        <w:t>31-S</w:t>
      </w:r>
      <w:r w:rsidR="00454AA0">
        <w:rPr>
          <w:sz w:val="24"/>
          <w:szCs w:val="24"/>
        </w:rPr>
        <w:t>u-236/18-3 od 09.ožujka 2018.</w:t>
      </w:r>
      <w:r>
        <w:rPr>
          <w:sz w:val="24"/>
          <w:szCs w:val="24"/>
        </w:rPr>
        <w:t xml:space="preserve"> u pogledu odlučivanja o podnesenom prijedlogu, određeno je postupanje ovog suda kao drugo stvarno nadležnog suda temeljem odredbe čl. 11 st1 Zakona o sudovima.</w:t>
      </w:r>
    </w:p>
    <w:p w:rsidRDefault="009C7189" w:rsidP="009C7189" w:rsidR="009C7189">
      <w:pPr>
        <w:ind w:firstLine="720"/>
        <w:jc w:val="both"/>
        <w:rPr>
          <w:sz w:val="24"/>
        </w:rPr>
      </w:pPr>
    </w:p>
    <w:p w:rsidRDefault="0026746D" w:rsidP="0087678C" w:rsidR="0087678C">
      <w:pPr>
        <w:ind w:firstLine="720"/>
        <w:jc w:val="both"/>
        <w:rPr>
          <w:sz w:val="24"/>
        </w:rPr>
      </w:pPr>
      <w:r>
        <w:rPr>
          <w:sz w:val="24"/>
        </w:rPr>
        <w:t xml:space="preserve">Postupajući po prijedlogu za otvaranje redovnog stečajnog postupka, </w:t>
      </w:r>
      <w:r w:rsidR="0087678C">
        <w:rPr>
          <w:sz w:val="24"/>
        </w:rPr>
        <w:t xml:space="preserve">sud je rješenjem </w:t>
      </w:r>
      <w:proofErr w:type="spellStart"/>
      <w:r w:rsidR="0087678C">
        <w:rPr>
          <w:sz w:val="24"/>
        </w:rPr>
        <w:t>posl</w:t>
      </w:r>
      <w:proofErr w:type="spellEnd"/>
      <w:r w:rsidR="0087678C">
        <w:rPr>
          <w:sz w:val="24"/>
        </w:rPr>
        <w:t>. br. St-</w:t>
      </w:r>
      <w:r w:rsidR="00697BC0">
        <w:rPr>
          <w:sz w:val="24"/>
        </w:rPr>
        <w:t>718/2018-2</w:t>
      </w:r>
      <w:r w:rsidR="0087678C">
        <w:rPr>
          <w:sz w:val="24"/>
        </w:rPr>
        <w:t xml:space="preserve"> od </w:t>
      </w:r>
      <w:r w:rsidR="00697BC0">
        <w:rPr>
          <w:sz w:val="24"/>
        </w:rPr>
        <w:t>07</w:t>
      </w:r>
      <w:r w:rsidR="0087678C">
        <w:rPr>
          <w:sz w:val="24"/>
        </w:rPr>
        <w:t>. kolovoza 2018. pokrenuo prethodni postupak radi utvrđivanje pretpostavki za otvaranje stečajnog postupka</w:t>
      </w:r>
      <w:r w:rsidR="00697BC0">
        <w:rPr>
          <w:sz w:val="24"/>
        </w:rPr>
        <w:t xml:space="preserve"> i zakazao ročište radi očitovanja o prijedlogu.</w:t>
      </w:r>
    </w:p>
    <w:p w:rsidRDefault="00697BC0" w:rsidP="0087678C" w:rsidR="00697BC0">
      <w:pPr>
        <w:ind w:firstLine="720"/>
        <w:jc w:val="both"/>
        <w:rPr>
          <w:sz w:val="24"/>
        </w:rPr>
      </w:pPr>
    </w:p>
    <w:p w:rsidRDefault="008527DF" w:rsidP="008527DF" w:rsidR="008527DF">
      <w:pPr>
        <w:ind w:firstLine="720"/>
        <w:jc w:val="both"/>
        <w:rPr>
          <w:sz w:val="24"/>
        </w:rPr>
      </w:pPr>
    </w:p>
    <w:p w:rsidRDefault="00771F7D" w:rsidP="00771F7D" w:rsidR="00771F7D">
      <w:pPr>
        <w:ind w:firstLine="720" w:left="720"/>
        <w:jc w:val="right"/>
        <w:rPr>
          <w:b/>
          <w:sz w:val="24"/>
        </w:rPr>
      </w:pPr>
    </w:p>
    <w:p w:rsidRDefault="00771F7D" w:rsidP="00771F7D" w:rsidR="00771F7D" w:rsidRPr="00526251">
      <w:pPr>
        <w:ind w:firstLine="720" w:left="720"/>
        <w:jc w:val="right"/>
        <w:rPr>
          <w:b/>
          <w:sz w:val="24"/>
        </w:rPr>
      </w:pPr>
      <w:r w:rsidRPr="00526251">
        <w:rPr>
          <w:b/>
          <w:sz w:val="24"/>
        </w:rPr>
        <w:t>Broj:1/St-</w:t>
      </w:r>
      <w:r>
        <w:rPr>
          <w:b/>
          <w:sz w:val="24"/>
        </w:rPr>
        <w:t>718/2018-7</w:t>
      </w:r>
    </w:p>
    <w:p w:rsidRDefault="008527DF" w:rsidP="008527DF" w:rsidR="008527DF">
      <w:pPr>
        <w:ind w:firstLine="720"/>
        <w:jc w:val="both"/>
        <w:rPr>
          <w:sz w:val="24"/>
        </w:rPr>
      </w:pPr>
    </w:p>
    <w:p w:rsidRDefault="008527DF" w:rsidP="008527DF" w:rsidR="008527DF">
      <w:pPr>
        <w:ind w:firstLine="720"/>
        <w:jc w:val="both"/>
        <w:rPr>
          <w:sz w:val="24"/>
        </w:rPr>
      </w:pPr>
    </w:p>
    <w:p w:rsidRDefault="008527DF" w:rsidP="008527DF" w:rsidR="007C7EDE">
      <w:pPr>
        <w:ind w:firstLine="720"/>
        <w:jc w:val="both"/>
        <w:rPr>
          <w:sz w:val="24"/>
        </w:rPr>
      </w:pPr>
      <w:r>
        <w:rPr>
          <w:sz w:val="24"/>
        </w:rPr>
        <w:t>Nakon toga p</w:t>
      </w:r>
      <w:r w:rsidR="007C7EDE">
        <w:rPr>
          <w:sz w:val="24"/>
        </w:rPr>
        <w:t xml:space="preserve">odneskom od </w:t>
      </w:r>
      <w:r w:rsidR="00697BC0">
        <w:rPr>
          <w:sz w:val="24"/>
        </w:rPr>
        <w:t>19. listopada</w:t>
      </w:r>
      <w:r w:rsidR="009C7189">
        <w:rPr>
          <w:sz w:val="24"/>
        </w:rPr>
        <w:t xml:space="preserve"> 2018</w:t>
      </w:r>
      <w:r w:rsidR="007C7EDE">
        <w:rPr>
          <w:sz w:val="24"/>
        </w:rPr>
        <w:t xml:space="preserve">. </w:t>
      </w:r>
      <w:r w:rsidR="00697BC0">
        <w:rPr>
          <w:sz w:val="24"/>
        </w:rPr>
        <w:t>punomoćnik dužnika</w:t>
      </w:r>
      <w:r w:rsidR="007C7EDE">
        <w:rPr>
          <w:sz w:val="24"/>
        </w:rPr>
        <w:t xml:space="preserve"> podnio</w:t>
      </w:r>
      <w:r w:rsidR="00EF4C62">
        <w:rPr>
          <w:sz w:val="24"/>
        </w:rPr>
        <w:t xml:space="preserve"> je prijedlog za obustavu postupka</w:t>
      </w:r>
      <w:r w:rsidR="007C7EDE">
        <w:rPr>
          <w:sz w:val="24"/>
        </w:rPr>
        <w:t xml:space="preserve"> obzirom da poslovni račun više nije blokiran i ne postoje evidentirane neizmirene obveze te je u cilju dokazivanja te činjenice u privitku podneska dostavio potvrdu FINE od </w:t>
      </w:r>
      <w:r w:rsidR="00697BC0">
        <w:rPr>
          <w:sz w:val="24"/>
        </w:rPr>
        <w:t>19</w:t>
      </w:r>
      <w:r w:rsidR="008649CA">
        <w:rPr>
          <w:sz w:val="24"/>
        </w:rPr>
        <w:t>.10</w:t>
      </w:r>
      <w:r w:rsidR="007C7EDE">
        <w:rPr>
          <w:sz w:val="24"/>
        </w:rPr>
        <w:t>.2018.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 xml:space="preserve">Uvidom u priloženu potvrdu FINE od </w:t>
      </w:r>
      <w:r w:rsidR="008649CA">
        <w:rPr>
          <w:sz w:val="24"/>
        </w:rPr>
        <w:t>1</w:t>
      </w:r>
      <w:r w:rsidR="00697BC0">
        <w:rPr>
          <w:sz w:val="24"/>
        </w:rPr>
        <w:t>9</w:t>
      </w:r>
      <w:r w:rsidR="008649CA">
        <w:rPr>
          <w:sz w:val="24"/>
        </w:rPr>
        <w:t>.10</w:t>
      </w:r>
      <w:r w:rsidR="009C7189">
        <w:rPr>
          <w:sz w:val="24"/>
        </w:rPr>
        <w:t>.2018</w:t>
      </w:r>
      <w:r>
        <w:rPr>
          <w:sz w:val="24"/>
        </w:rPr>
        <w:t>. proizlazi da dužnik na dan izdavanja potvrde na poslovnom računu više nema evidentiranih neizmirenih obveza, a isto stanje poslovnog računa je i na dan donošenja ovog rješenja, što je sud utvrdio službenim putem uvidom u Očevidnik o redoslijedu osnova za plaćanje putem aplikacije e-blokade.</w:t>
      </w:r>
    </w:p>
    <w:p w:rsidRDefault="007C7EDE" w:rsidP="007C7EDE" w:rsidR="007C7EDE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  <w:r>
        <w:rPr>
          <w:sz w:val="24"/>
        </w:rPr>
        <w:t>Odredbom čl.5 Stečajnog zakona (NN 71/15, 104/17, dalje SZ) propisano je da se stečajni postupak može otvoriti ako sud utvrdi postojanje stečajnog razloga, a stečajni razlozi su nesposobnost za plaćanje i prezaduženost. Prema odredbi čl.6 st 2 smatrat će se da je dužnik nesposoban za plaćanje ako u očevidniku redoslijeda osnova za plaćanje koji vodi FINA ima jednu ili više evidentiranih neizvršenih osnova za plaćanje u razdoblju od 60 dana koje je trebalo, na temelju valjanih osnova za plaćanje, bez daljnjeg pristanka dužnika naplatiti s bilo kojeg od njegovih računa.</w:t>
      </w:r>
      <w:r>
        <w:rPr>
          <w:sz w:val="24"/>
        </w:rPr>
        <w:tab/>
      </w: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both"/>
        <w:rPr>
          <w:sz w:val="24"/>
        </w:rPr>
      </w:pPr>
      <w:r>
        <w:rPr>
          <w:sz w:val="24"/>
        </w:rPr>
        <w:tab/>
        <w:t>Kako iz dostavljene potvrde FINE kojom se sukladno čl.</w:t>
      </w:r>
      <w:r w:rsidR="0070313A">
        <w:rPr>
          <w:sz w:val="24"/>
        </w:rPr>
        <w:t xml:space="preserve"> 6 st 2</w:t>
      </w:r>
      <w:r>
        <w:rPr>
          <w:sz w:val="24"/>
        </w:rPr>
        <w:t xml:space="preserve"> SZ-a dokazuje prestanak postojanja nesposobnosti za plaćanje kao stečajnog razloga, jasno proizlazi da dužnik u očevidniku redoslijeda osnova za plaćanje nema evidentiranih obveza i račun više nije blokiran, to je sud utvrdio da je kod dužnika više nije ostvaren stečajni razlog predviđen odredbom čl.6 SZ-a pa je iz tih razloga valjalo postupak obustaviti i odlučiti kao </w:t>
      </w:r>
      <w:r w:rsidR="00697BC0">
        <w:rPr>
          <w:sz w:val="24"/>
        </w:rPr>
        <w:t>u izreci</w:t>
      </w:r>
      <w:r>
        <w:rPr>
          <w:sz w:val="24"/>
        </w:rPr>
        <w:t xml:space="preserve"> ovog rješenja na temelju odredbe čl. 128 st 9 SZ-a.</w:t>
      </w:r>
    </w:p>
    <w:p w:rsidRDefault="00DD1C61" w:rsidP="00697BC0" w:rsidR="00DD1C61">
      <w:pPr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ind w:firstLine="720"/>
        <w:jc w:val="both"/>
        <w:rPr>
          <w:sz w:val="24"/>
        </w:rPr>
      </w:pPr>
    </w:p>
    <w:p w:rsidRDefault="007C7EDE" w:rsidP="007C7EDE" w:rsidR="007C7EDE">
      <w:pPr>
        <w:jc w:val="center"/>
        <w:rPr>
          <w:sz w:val="24"/>
        </w:rPr>
      </w:pPr>
      <w:r>
        <w:rPr>
          <w:sz w:val="24"/>
        </w:rPr>
        <w:t xml:space="preserve">    U Slavonskom Brodu, </w:t>
      </w:r>
      <w:r w:rsidR="00771F7D">
        <w:rPr>
          <w:sz w:val="24"/>
        </w:rPr>
        <w:t>24</w:t>
      </w:r>
      <w:r w:rsidR="008649CA">
        <w:rPr>
          <w:sz w:val="24"/>
        </w:rPr>
        <w:t>. listopada</w:t>
      </w:r>
      <w:r>
        <w:rPr>
          <w:sz w:val="24"/>
        </w:rPr>
        <w:t xml:space="preserve"> 2018.</w:t>
      </w:r>
    </w:p>
    <w:p w:rsidRDefault="007C7EDE" w:rsidP="007C7EDE" w:rsidR="007C7EDE">
      <w:pPr>
        <w:jc w:val="center"/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>
        <w:rPr>
          <w:sz w:val="24"/>
        </w:rPr>
        <w:tab/>
        <w:t xml:space="preserve"> STEČAJNA SUTKINJA: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>
        <w:rPr>
          <w:sz w:val="24"/>
        </w:rPr>
        <w:tab/>
        <w:t xml:space="preserve">        Vesna Vukelić</w:t>
      </w:r>
      <w:r w:rsidR="00771F7D">
        <w:rPr>
          <w:sz w:val="24"/>
        </w:rPr>
        <w:t>,</w:t>
      </w:r>
      <w:r>
        <w:rPr>
          <w:sz w:val="24"/>
        </w:rPr>
        <w:t xml:space="preserve"> v.r.</w:t>
      </w:r>
    </w:p>
    <w:p w:rsidRDefault="002F64BB" w:rsidP="002F64BB" w:rsidR="002F64BB">
      <w:pPr>
        <w:jc w:val="right"/>
        <w:rPr>
          <w:sz w:val="24"/>
        </w:rPr>
      </w:pPr>
    </w:p>
    <w:p w:rsidRDefault="007C7EDE" w:rsidP="007C7EDE" w:rsidR="007C7EDE">
      <w:pPr>
        <w:ind w:firstLine="720" w:left="1440"/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7C7EDE" w:rsidP="007C7EDE" w:rsidR="007C7EDE" w:rsidRPr="00693E26">
      <w:pPr>
        <w:rPr>
          <w:sz w:val="22"/>
          <w:szCs w:val="22"/>
        </w:rPr>
      </w:pPr>
    </w:p>
    <w:p w:rsidRDefault="007C7EDE" w:rsidP="007C7EDE" w:rsidR="007C7EDE" w:rsidRPr="00697BC0">
      <w:pPr>
        <w:rPr>
          <w:sz w:val="22"/>
          <w:szCs w:val="22"/>
        </w:rPr>
      </w:pPr>
      <w:r w:rsidRPr="00697BC0">
        <w:rPr>
          <w:sz w:val="22"/>
          <w:szCs w:val="22"/>
        </w:rPr>
        <w:t>NAPUTAK O PRAVNOM LIJEKU:</w:t>
      </w:r>
    </w:p>
    <w:p w:rsidRDefault="007C7EDE" w:rsidP="007C7EDE" w:rsidR="007C7EDE" w:rsidRPr="00697BC0">
      <w:pPr>
        <w:rPr>
          <w:sz w:val="22"/>
          <w:szCs w:val="22"/>
        </w:rPr>
      </w:pPr>
      <w:r w:rsidRPr="00697BC0">
        <w:rPr>
          <w:sz w:val="22"/>
          <w:szCs w:val="22"/>
        </w:rPr>
        <w:t>Protiv ovog rješenja može se izjaviti žalba u roku od 8 dana</w:t>
      </w:r>
    </w:p>
    <w:p w:rsidRDefault="007C7EDE" w:rsidP="007C7EDE" w:rsidR="007C7EDE" w:rsidRPr="00697BC0">
      <w:pPr>
        <w:rPr>
          <w:sz w:val="22"/>
          <w:szCs w:val="22"/>
        </w:rPr>
      </w:pPr>
      <w:r w:rsidRPr="00697BC0">
        <w:rPr>
          <w:sz w:val="22"/>
          <w:szCs w:val="22"/>
        </w:rPr>
        <w:t>od dana dostave rješenja, a dostava se smatra obavljenom</w:t>
      </w:r>
    </w:p>
    <w:p w:rsidRDefault="007C7EDE" w:rsidP="007C7EDE" w:rsidR="007C7EDE" w:rsidRPr="00697BC0">
      <w:pPr>
        <w:rPr>
          <w:sz w:val="22"/>
          <w:szCs w:val="22"/>
        </w:rPr>
      </w:pPr>
      <w:r w:rsidRPr="00697BC0">
        <w:rPr>
          <w:sz w:val="22"/>
          <w:szCs w:val="22"/>
        </w:rPr>
        <w:t xml:space="preserve">istekom osmog dana od dana objave pismena na mrežnoj </w:t>
      </w:r>
    </w:p>
    <w:p w:rsidRDefault="007C7EDE" w:rsidP="007C7EDE" w:rsidR="007C7EDE" w:rsidRPr="00697BC0">
      <w:pPr>
        <w:rPr>
          <w:sz w:val="22"/>
          <w:szCs w:val="22"/>
        </w:rPr>
      </w:pPr>
      <w:r w:rsidRPr="00697BC0">
        <w:rPr>
          <w:sz w:val="22"/>
          <w:szCs w:val="22"/>
        </w:rPr>
        <w:t>stranici e-Oglasna ploča suda.</w:t>
      </w:r>
    </w:p>
    <w:p w:rsidRDefault="007C7EDE" w:rsidP="007C7EDE" w:rsidR="007C7EDE">
      <w:pPr>
        <w:rPr>
          <w:sz w:val="24"/>
        </w:rPr>
      </w:pPr>
    </w:p>
    <w:p w:rsidRDefault="007C7EDE" w:rsidP="007C7EDE" w:rsidR="007C7EDE">
      <w:pPr>
        <w:rPr>
          <w:sz w:val="24"/>
        </w:rPr>
      </w:pPr>
      <w:r>
        <w:rPr>
          <w:sz w:val="24"/>
        </w:rPr>
        <w:t>Dostaviti putem mrežne stranice e-Oglasna ploča suda:</w:t>
      </w:r>
    </w:p>
    <w:p w:rsidRDefault="007C7EDE" w:rsidP="007C7EDE" w:rsidR="007C7EDE">
      <w:pPr>
        <w:rPr>
          <w:sz w:val="24"/>
        </w:rPr>
      </w:pPr>
      <w:r>
        <w:rPr>
          <w:sz w:val="24"/>
        </w:rPr>
        <w:t xml:space="preserve">1. FINA, </w:t>
      </w:r>
      <w:r w:rsidR="008649CA">
        <w:rPr>
          <w:sz w:val="24"/>
        </w:rPr>
        <w:t xml:space="preserve">i </w:t>
      </w:r>
      <w:r>
        <w:rPr>
          <w:sz w:val="24"/>
        </w:rPr>
        <w:t>po pravomoćnosti putem pošte</w:t>
      </w:r>
    </w:p>
    <w:p w:rsidRDefault="007C7EDE" w:rsidP="007C7EDE" w:rsidR="0070313A">
      <w:pPr>
        <w:rPr>
          <w:sz w:val="24"/>
        </w:rPr>
      </w:pPr>
      <w:r>
        <w:rPr>
          <w:sz w:val="24"/>
        </w:rPr>
        <w:t xml:space="preserve">2. dužnik </w:t>
      </w:r>
    </w:p>
    <w:p w:rsidRDefault="007C7EDE" w:rsidP="00697BC0" w:rsidR="0099138E">
      <w:pPr>
        <w:rPr>
          <w:sz w:val="24"/>
        </w:rPr>
      </w:pPr>
      <w:r>
        <w:rPr>
          <w:sz w:val="24"/>
        </w:rPr>
        <w:t>3. poslovna banka, po pravomoćnosti putem pošte</w:t>
      </w:r>
    </w:p>
    <w:sectPr w:rsidSect="00037947" w:rsidR="0099138E">
      <w:pgSz w:h="16838" w:w="11906"/>
      <w:pgMar w:gutter="0" w:footer="720" w:header="720" w:left="1417" w:bottom="1417" w:right="1417" w:top="993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1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2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1"/>
  </w:num>
  <w:num w:numId="12">
    <w:abstractNumId w:val="1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07A0B"/>
    <w:rsid w:val="00015635"/>
    <w:rsid w:val="00032DB4"/>
    <w:rsid w:val="000364A9"/>
    <w:rsid w:val="00037947"/>
    <w:rsid w:val="0004556B"/>
    <w:rsid w:val="00052FED"/>
    <w:rsid w:val="000619BE"/>
    <w:rsid w:val="00071E06"/>
    <w:rsid w:val="00080223"/>
    <w:rsid w:val="0008529D"/>
    <w:rsid w:val="000A6C84"/>
    <w:rsid w:val="000B0BC6"/>
    <w:rsid w:val="000C7F57"/>
    <w:rsid w:val="000D3592"/>
    <w:rsid w:val="000D3E63"/>
    <w:rsid w:val="000D7776"/>
    <w:rsid w:val="000E0056"/>
    <w:rsid w:val="000E0ECF"/>
    <w:rsid w:val="000F1FB3"/>
    <w:rsid w:val="000F6CE7"/>
    <w:rsid w:val="00102ACE"/>
    <w:rsid w:val="00103B6C"/>
    <w:rsid w:val="00116A2F"/>
    <w:rsid w:val="00133947"/>
    <w:rsid w:val="0013758E"/>
    <w:rsid w:val="00142E7C"/>
    <w:rsid w:val="00150047"/>
    <w:rsid w:val="001516A6"/>
    <w:rsid w:val="00157D63"/>
    <w:rsid w:val="00173AE1"/>
    <w:rsid w:val="001826A3"/>
    <w:rsid w:val="001872C0"/>
    <w:rsid w:val="001A6341"/>
    <w:rsid w:val="001B26FA"/>
    <w:rsid w:val="001C7C52"/>
    <w:rsid w:val="001D5D25"/>
    <w:rsid w:val="001D7A70"/>
    <w:rsid w:val="001E3B7D"/>
    <w:rsid w:val="001E5692"/>
    <w:rsid w:val="001F4E46"/>
    <w:rsid w:val="001F5BFE"/>
    <w:rsid w:val="00200D95"/>
    <w:rsid w:val="00217C28"/>
    <w:rsid w:val="00226268"/>
    <w:rsid w:val="00231320"/>
    <w:rsid w:val="002427EF"/>
    <w:rsid w:val="00242EA3"/>
    <w:rsid w:val="002434C4"/>
    <w:rsid w:val="0025566F"/>
    <w:rsid w:val="00263D61"/>
    <w:rsid w:val="0026746D"/>
    <w:rsid w:val="00287869"/>
    <w:rsid w:val="002951D4"/>
    <w:rsid w:val="002D0010"/>
    <w:rsid w:val="002D165D"/>
    <w:rsid w:val="002D5486"/>
    <w:rsid w:val="002E2C81"/>
    <w:rsid w:val="002F108B"/>
    <w:rsid w:val="002F438A"/>
    <w:rsid w:val="002F55B4"/>
    <w:rsid w:val="002F64BB"/>
    <w:rsid w:val="003056D0"/>
    <w:rsid w:val="00315C09"/>
    <w:rsid w:val="003208DF"/>
    <w:rsid w:val="00326F86"/>
    <w:rsid w:val="00334000"/>
    <w:rsid w:val="0033611C"/>
    <w:rsid w:val="0033625B"/>
    <w:rsid w:val="0033711E"/>
    <w:rsid w:val="003407B7"/>
    <w:rsid w:val="0034356F"/>
    <w:rsid w:val="003503C6"/>
    <w:rsid w:val="00357EDD"/>
    <w:rsid w:val="00381459"/>
    <w:rsid w:val="003835A3"/>
    <w:rsid w:val="00386972"/>
    <w:rsid w:val="003919DB"/>
    <w:rsid w:val="00394680"/>
    <w:rsid w:val="0039767F"/>
    <w:rsid w:val="003A3512"/>
    <w:rsid w:val="003A3797"/>
    <w:rsid w:val="003D475B"/>
    <w:rsid w:val="003E2D63"/>
    <w:rsid w:val="003E54D0"/>
    <w:rsid w:val="003E7F7D"/>
    <w:rsid w:val="003F094E"/>
    <w:rsid w:val="004254DD"/>
    <w:rsid w:val="004332DA"/>
    <w:rsid w:val="00433D8C"/>
    <w:rsid w:val="00454AA0"/>
    <w:rsid w:val="00456AF7"/>
    <w:rsid w:val="00463EDC"/>
    <w:rsid w:val="00474836"/>
    <w:rsid w:val="0047667B"/>
    <w:rsid w:val="00480FAD"/>
    <w:rsid w:val="004839B0"/>
    <w:rsid w:val="004B32DD"/>
    <w:rsid w:val="004C11A1"/>
    <w:rsid w:val="004D2235"/>
    <w:rsid w:val="004D5E93"/>
    <w:rsid w:val="004D64AB"/>
    <w:rsid w:val="004D7363"/>
    <w:rsid w:val="004E4631"/>
    <w:rsid w:val="0050046E"/>
    <w:rsid w:val="00500F91"/>
    <w:rsid w:val="005154FD"/>
    <w:rsid w:val="005211DE"/>
    <w:rsid w:val="00526251"/>
    <w:rsid w:val="00534805"/>
    <w:rsid w:val="005406A5"/>
    <w:rsid w:val="00545A65"/>
    <w:rsid w:val="005540B0"/>
    <w:rsid w:val="00555229"/>
    <w:rsid w:val="00565659"/>
    <w:rsid w:val="00567CCC"/>
    <w:rsid w:val="0057715F"/>
    <w:rsid w:val="00580AA4"/>
    <w:rsid w:val="0059294C"/>
    <w:rsid w:val="005938EF"/>
    <w:rsid w:val="005A09CC"/>
    <w:rsid w:val="005C2C79"/>
    <w:rsid w:val="005C3836"/>
    <w:rsid w:val="005C4097"/>
    <w:rsid w:val="005E32A4"/>
    <w:rsid w:val="005F2F0C"/>
    <w:rsid w:val="005F5DB4"/>
    <w:rsid w:val="005F7DEF"/>
    <w:rsid w:val="00623466"/>
    <w:rsid w:val="00625E57"/>
    <w:rsid w:val="00641FA7"/>
    <w:rsid w:val="00642BDF"/>
    <w:rsid w:val="006433BD"/>
    <w:rsid w:val="0066577B"/>
    <w:rsid w:val="00665EC1"/>
    <w:rsid w:val="00681AEC"/>
    <w:rsid w:val="00687B72"/>
    <w:rsid w:val="006902CA"/>
    <w:rsid w:val="00697BC0"/>
    <w:rsid w:val="006A7B62"/>
    <w:rsid w:val="006B05CA"/>
    <w:rsid w:val="006B1B3D"/>
    <w:rsid w:val="006C45D3"/>
    <w:rsid w:val="006D149F"/>
    <w:rsid w:val="006D168E"/>
    <w:rsid w:val="006E2375"/>
    <w:rsid w:val="006E5739"/>
    <w:rsid w:val="0070301B"/>
    <w:rsid w:val="0070313A"/>
    <w:rsid w:val="007057C4"/>
    <w:rsid w:val="00714A0A"/>
    <w:rsid w:val="007206E7"/>
    <w:rsid w:val="00720B46"/>
    <w:rsid w:val="007247D9"/>
    <w:rsid w:val="00737167"/>
    <w:rsid w:val="0073792A"/>
    <w:rsid w:val="007446FF"/>
    <w:rsid w:val="0075746D"/>
    <w:rsid w:val="00761055"/>
    <w:rsid w:val="007632A2"/>
    <w:rsid w:val="00763580"/>
    <w:rsid w:val="00771F7D"/>
    <w:rsid w:val="0077361F"/>
    <w:rsid w:val="00776C68"/>
    <w:rsid w:val="00782078"/>
    <w:rsid w:val="0079075C"/>
    <w:rsid w:val="00791C3C"/>
    <w:rsid w:val="007A5162"/>
    <w:rsid w:val="007C6BF6"/>
    <w:rsid w:val="007C7BD1"/>
    <w:rsid w:val="007C7EDE"/>
    <w:rsid w:val="007D0ADF"/>
    <w:rsid w:val="007D45C9"/>
    <w:rsid w:val="007D4D20"/>
    <w:rsid w:val="007F3709"/>
    <w:rsid w:val="007F3942"/>
    <w:rsid w:val="007F5CB2"/>
    <w:rsid w:val="00800913"/>
    <w:rsid w:val="00801CB1"/>
    <w:rsid w:val="00805338"/>
    <w:rsid w:val="0080558A"/>
    <w:rsid w:val="00807CBC"/>
    <w:rsid w:val="0081383C"/>
    <w:rsid w:val="008162F8"/>
    <w:rsid w:val="008164E5"/>
    <w:rsid w:val="00822139"/>
    <w:rsid w:val="0082511D"/>
    <w:rsid w:val="00830A2D"/>
    <w:rsid w:val="00832511"/>
    <w:rsid w:val="0083569A"/>
    <w:rsid w:val="00835CD9"/>
    <w:rsid w:val="008527DF"/>
    <w:rsid w:val="0085333F"/>
    <w:rsid w:val="008577C6"/>
    <w:rsid w:val="008649CA"/>
    <w:rsid w:val="0087678C"/>
    <w:rsid w:val="00877C04"/>
    <w:rsid w:val="00883754"/>
    <w:rsid w:val="00890D08"/>
    <w:rsid w:val="008941E0"/>
    <w:rsid w:val="008A5DD5"/>
    <w:rsid w:val="008D6B3F"/>
    <w:rsid w:val="008E5199"/>
    <w:rsid w:val="008F0191"/>
    <w:rsid w:val="008F103C"/>
    <w:rsid w:val="00902D40"/>
    <w:rsid w:val="00913D15"/>
    <w:rsid w:val="009174B8"/>
    <w:rsid w:val="00924BC3"/>
    <w:rsid w:val="00925FB0"/>
    <w:rsid w:val="009324D6"/>
    <w:rsid w:val="00946094"/>
    <w:rsid w:val="00946CE0"/>
    <w:rsid w:val="009505BA"/>
    <w:rsid w:val="0095132A"/>
    <w:rsid w:val="00953F43"/>
    <w:rsid w:val="00957498"/>
    <w:rsid w:val="00957B68"/>
    <w:rsid w:val="00960483"/>
    <w:rsid w:val="009632C9"/>
    <w:rsid w:val="009730D4"/>
    <w:rsid w:val="00976777"/>
    <w:rsid w:val="00990295"/>
    <w:rsid w:val="0099138E"/>
    <w:rsid w:val="009C7189"/>
    <w:rsid w:val="009C7A7B"/>
    <w:rsid w:val="009D48C3"/>
    <w:rsid w:val="009F084F"/>
    <w:rsid w:val="00A02976"/>
    <w:rsid w:val="00A05AD8"/>
    <w:rsid w:val="00A0646E"/>
    <w:rsid w:val="00A144D4"/>
    <w:rsid w:val="00A30070"/>
    <w:rsid w:val="00A3799E"/>
    <w:rsid w:val="00A43A38"/>
    <w:rsid w:val="00A51589"/>
    <w:rsid w:val="00A61A43"/>
    <w:rsid w:val="00A765B1"/>
    <w:rsid w:val="00A81B91"/>
    <w:rsid w:val="00A9270D"/>
    <w:rsid w:val="00AA5828"/>
    <w:rsid w:val="00AD664B"/>
    <w:rsid w:val="00AF0B9A"/>
    <w:rsid w:val="00B02FE1"/>
    <w:rsid w:val="00B035B4"/>
    <w:rsid w:val="00B07D92"/>
    <w:rsid w:val="00B14FAB"/>
    <w:rsid w:val="00B1736B"/>
    <w:rsid w:val="00B32D21"/>
    <w:rsid w:val="00B34FE5"/>
    <w:rsid w:val="00B418B3"/>
    <w:rsid w:val="00B46721"/>
    <w:rsid w:val="00B721DF"/>
    <w:rsid w:val="00B73FB8"/>
    <w:rsid w:val="00B77933"/>
    <w:rsid w:val="00BE694F"/>
    <w:rsid w:val="00BF035A"/>
    <w:rsid w:val="00C036A1"/>
    <w:rsid w:val="00C06DE6"/>
    <w:rsid w:val="00C1037E"/>
    <w:rsid w:val="00C46733"/>
    <w:rsid w:val="00C4725B"/>
    <w:rsid w:val="00C53627"/>
    <w:rsid w:val="00C60E2A"/>
    <w:rsid w:val="00C6423B"/>
    <w:rsid w:val="00C774B1"/>
    <w:rsid w:val="00C77A4D"/>
    <w:rsid w:val="00C8222F"/>
    <w:rsid w:val="00C8240F"/>
    <w:rsid w:val="00C851D6"/>
    <w:rsid w:val="00C90D20"/>
    <w:rsid w:val="00C97E4D"/>
    <w:rsid w:val="00CB292F"/>
    <w:rsid w:val="00CB3AC2"/>
    <w:rsid w:val="00CB3D49"/>
    <w:rsid w:val="00CB59BB"/>
    <w:rsid w:val="00CC0D55"/>
    <w:rsid w:val="00CD0F82"/>
    <w:rsid w:val="00CD1640"/>
    <w:rsid w:val="00CE00EE"/>
    <w:rsid w:val="00CE1EA6"/>
    <w:rsid w:val="00CF5CD5"/>
    <w:rsid w:val="00D12C68"/>
    <w:rsid w:val="00D15BFE"/>
    <w:rsid w:val="00D16D39"/>
    <w:rsid w:val="00D17709"/>
    <w:rsid w:val="00D218BC"/>
    <w:rsid w:val="00D21C96"/>
    <w:rsid w:val="00D262F1"/>
    <w:rsid w:val="00D46CB0"/>
    <w:rsid w:val="00D565E4"/>
    <w:rsid w:val="00D756D2"/>
    <w:rsid w:val="00D75D0D"/>
    <w:rsid w:val="00D82DBE"/>
    <w:rsid w:val="00D82EE1"/>
    <w:rsid w:val="00D9432D"/>
    <w:rsid w:val="00DA5582"/>
    <w:rsid w:val="00DB1165"/>
    <w:rsid w:val="00DB59E6"/>
    <w:rsid w:val="00DC3852"/>
    <w:rsid w:val="00DC3C24"/>
    <w:rsid w:val="00DD1C61"/>
    <w:rsid w:val="00DE1096"/>
    <w:rsid w:val="00DE21DA"/>
    <w:rsid w:val="00DF5E6E"/>
    <w:rsid w:val="00DF6420"/>
    <w:rsid w:val="00DF7F17"/>
    <w:rsid w:val="00E050E3"/>
    <w:rsid w:val="00E051AB"/>
    <w:rsid w:val="00E052CD"/>
    <w:rsid w:val="00E26DA9"/>
    <w:rsid w:val="00E359AB"/>
    <w:rsid w:val="00E42037"/>
    <w:rsid w:val="00E4268E"/>
    <w:rsid w:val="00E516A9"/>
    <w:rsid w:val="00E5711F"/>
    <w:rsid w:val="00E60EE6"/>
    <w:rsid w:val="00E60FA7"/>
    <w:rsid w:val="00E6379A"/>
    <w:rsid w:val="00E63B4C"/>
    <w:rsid w:val="00E745DA"/>
    <w:rsid w:val="00E82A63"/>
    <w:rsid w:val="00E9434C"/>
    <w:rsid w:val="00EC3650"/>
    <w:rsid w:val="00EC7BA3"/>
    <w:rsid w:val="00ED28B1"/>
    <w:rsid w:val="00ED5A6E"/>
    <w:rsid w:val="00EE32C4"/>
    <w:rsid w:val="00EF4C62"/>
    <w:rsid w:val="00F00ACE"/>
    <w:rsid w:val="00F03352"/>
    <w:rsid w:val="00F04296"/>
    <w:rsid w:val="00F076A3"/>
    <w:rsid w:val="00F13D6D"/>
    <w:rsid w:val="00F24396"/>
    <w:rsid w:val="00F325B2"/>
    <w:rsid w:val="00F32C29"/>
    <w:rsid w:val="00F66466"/>
    <w:rsid w:val="00F72693"/>
    <w:rsid w:val="00F810F4"/>
    <w:rsid w:val="00F84611"/>
    <w:rsid w:val="00F85989"/>
    <w:rsid w:val="00F967EA"/>
    <w:rsid w:val="00F9771B"/>
    <w:rsid w:val="00FA4EA5"/>
    <w:rsid w:val="00FA5751"/>
    <w:rsid w:val="00FA72CB"/>
    <w:rsid w:val="00FC6BF9"/>
    <w:rsid w:val="00FD7350"/>
    <w:rsid w:val="00FE128B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1A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1A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1A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81A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1A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1A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1A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Zakona o sudovima</izvorni_sadrzaj>
    <derivirana_varijabla naziv="DomainObject.Predmet.Opis_1">čl.11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St-718/2018</izvorni_sadrzaj>
    <derivirana_varijabla naziv="DomainObject.Predmet.OznakaBroj_1">St-718/2018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KOMFOR PROJEKT d.o.o. za usluge i trgovinu</izvorni_sadrzaj>
    <derivirana_varijabla naziv="DomainObject.Predmet.ProtustrankaFormated_1">  KOMFOR PROJEKT d.o.o. za usluge i trgovinu</derivirana_varijabla>
  </DomainObject.Predmet.ProtustrankaFormated>
  <DomainObject.Predmet.ProtustrankaFormatedOIB>
    <izvorni_sadrzaj>  KOMFOR PROJEKT d.o.o. za usluge i trgovinu, OIB 12609749552</izvorni_sadrzaj>
    <derivirana_varijabla naziv="DomainObject.Predmet.ProtustrankaFormatedOIB_1">  KOMFOR PROJEKT d.o.o. za usluge i trgovinu, OIB 12609749552</derivirana_varijabla>
  </DomainObject.Predmet.ProtustrankaFormatedOIB>
  <DomainObject.Predmet.ProtustrankaFormatedWithAdress>
    <izvorni_sadrzaj> KOMFOR PROJEKT d.o.o. za usluge i trgovinu, Vinogradska 6, 10000 Zagreb</izvorni_sadrzaj>
    <derivirana_varijabla naziv="DomainObject.Predmet.ProtustrankaFormatedWithAdress_1"> KOMFOR PROJEKT d.o.o. za usluge i trgovinu, Vinogradska 6, 10000 Zagreb</derivirana_varijabla>
  </DomainObject.Predmet.ProtustrankaFormatedWithAdress>
  <DomainObject.Predmet.ProtustrankaFormatedWithAdressOIB>
    <izvorni_sadrzaj> KOMFOR PROJEKT d.o.o. za usluge i trgovinu, OIB 12609749552, Vinogradska 6, 10000 Zagreb</izvorni_sadrzaj>
    <derivirana_varijabla naziv="DomainObject.Predmet.ProtustrankaFormatedWithAdressOIB_1"> KOMFOR PROJEKT d.o.o. za usluge i trgovinu, OIB 12609749552, Vinogradska 6, 10000 Zagreb</derivirana_varijabla>
  </DomainObject.Predmet.ProtustrankaFormatedWithAdressOIB>
  <DomainObject.Predmet.ProtustrankaWithAdress>
    <izvorni_sadrzaj>KOMFOR PROJEKT d.o.o. za usluge i trgovinu Vinogradska 6, 10000 Zagreb</izvorni_sadrzaj>
    <derivirana_varijabla naziv="DomainObject.Predmet.ProtustrankaWithAdress_1">KOMFOR PROJEKT d.o.o. za usluge i trgovinu Vinogradska 6, 10000 Zagreb</derivirana_varijabla>
  </DomainObject.Predmet.ProtustrankaWithAdress>
  <DomainObject.Predmet.ProtustrankaWithAdressOIB>
    <izvorni_sadrzaj>KOMFOR PROJEKT d.o.o. za usluge i trgovinu, OIB 12609749552, Vinogradska 6, 10000 Zagreb</izvorni_sadrzaj>
    <derivirana_varijabla naziv="DomainObject.Predmet.ProtustrankaWithAdressOIB_1">KOMFOR PROJEKT d.o.o. za usluge i trgovinu, OIB 12609749552, Vinogradska 6, 10000 Zagreb</derivirana_varijabla>
  </DomainObject.Predmet.ProtustrankaWithAdressOIB>
  <DomainObject.Predmet.ProtustrankaNazivFormated>
    <izvorni_sadrzaj>KOMFOR PROJEKT d.o.o. za usluge i trgovinu</izvorni_sadrzaj>
    <derivirana_varijabla naziv="DomainObject.Predmet.ProtustrankaNazivFormated_1">KOMFOR PROJEKT d.o.o. za usluge i trgovinu</derivirana_varijabla>
  </DomainObject.Predmet.ProtustrankaNazivFormated>
  <DomainObject.Predmet.ProtustrankaNazivFormatedOIB>
    <izvorni_sadrzaj>KOMFOR PROJEKT d.o.o. za usluge i trgovinu, OIB 12609749552</izvorni_sadrzaj>
    <derivirana_varijabla naziv="DomainObject.Predmet.ProtustrankaNazivFormatedOIB_1">KOMFOR PROJEKT d.o.o. za usluge i trgovinu, OIB 12609749552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1995.1, 10000 Zagreb; RH MF Porezna uprava Zagreb</izvorni_sadrzaj>
    <derivirana_varijabla naziv="DomainObject.Predmet.StrankaFormatedWithAdress_1"> FINA Regionalni centar Zagreb, Trg svibanjskih žrtava 1995.1, 10000 Zagreb; RH MF Porezna uprava Zagreb</derivirana_varijabla>
  </DomainObject.Predmet.StrankaFormatedWithAdress>
  <DomainObject.Predmet.StrankaFormatedWithAdressOIB>
    <izvorni_sadrzaj> FINA Regionalni centar Zagreb, OIB 85821130368, Trg svibanjskih žrtava 1995.1, 10000 Zagreb; RH MF Porezna uprava Zagreb, OIB 18683136487</izvorni_sadrzaj>
    <derivirana_varijabla naziv="DomainObject.Predmet.StrankaFormatedWithAdressOIB_1"> FINA Regionalni centar Zagreb, OIB 85821130368, Trg svibanjskih žrtava 1995.1, 10000 Zagreb; RH MF Porezna uprava Zagreb, OIB 18683136487</derivirana_varijabla>
  </DomainObject.Predmet.StrankaFormatedWithAdressOIB>
  <DomainObject.Predmet.StrankaWithAdress>
    <izvorni_sadrzaj>FINA Regionalni centar Zagreb Trg svibanjskih žrtava 1995.1,10000 Zagreb,RH MF Porezna uprava Zagreb </izvorni_sadrzaj>
    <derivirana_varijabla naziv="DomainObject.Predmet.StrankaWithAdress_1">FINA Regionalni centar Zagreb Trg svibanjskih žrtava 1995.1,10000 Zagreb,RH MF Porezna uprava Zagreb </derivirana_varijabla>
  </DomainObject.Predmet.StrankaWithAdress>
  <DomainObject.Predmet.StrankaWithAdressOIB>
    <izvorni_sadrzaj>FINA Regionalni centar Zagreb, OIB 85821130368, Trg svibanjskih žrtava 1995.1,10000 Zagreb,RH MF Porezna uprava Zagreb, OIB 18683136487</izvorni_sadrzaj>
    <derivirana_varijabla naziv="DomainObject.Predmet.StrankaWithAdressOIB_1">FINA Regionalni centar Zagreb, OIB 85821130368, Trg svibanjskih žrtava 1995.1,10000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1995.1, 10000 Zagreb</item>
      <item>RH MF Porezna uprava Zagreb</item>
    </izvorni_sadrzaj>
    <derivirana_varijabla naziv="DomainObject.Predmet.StrankaListFormatedWithAdress_1">
      <item>FINA Regionalni centar Zagreb, Trg svibanjskih žrtava 1995.1,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KOMFOR PROJEKT d.o.o. za usluge i trgovinu</item>
    </izvorni_sadrzaj>
    <derivirana_varijabla naziv="DomainObject.Predmet.ProtuStrankaListFormated_1">
      <item>KOMFOR PROJEKT d.o.o. za usluge i trgovinu</item>
    </derivirana_varijabla>
  </DomainObject.Predmet.ProtuStrankaListFormated>
  <DomainObject.Predmet.ProtuStrankaListFormatedOIB>
    <izvorni_sadrzaj>
      <item>KOMFOR PROJEKT d.o.o. za usluge i trgovinu, OIB 12609749552</item>
    </izvorni_sadrzaj>
    <derivirana_varijabla naziv="DomainObject.Predmet.ProtuStrankaListFormatedOIB_1">
      <item>KOMFOR PROJEKT d.o.o. za usluge i trgovinu, OIB 12609749552</item>
    </derivirana_varijabla>
  </DomainObject.Predmet.ProtuStrankaListFormatedOIB>
  <DomainObject.Predmet.ProtuStrankaListFormatedWithAdress>
    <izvorni_sadrzaj>
      <item>KOMFOR PROJEKT d.o.o. za usluge i trgovinu, Vinogradska 6, 10000 Zagreb</item>
    </izvorni_sadrzaj>
    <derivirana_varijabla naziv="DomainObject.Predmet.ProtuStrankaListFormatedWithAdress_1">
      <item>KOMFOR PROJEKT d.o.o. za usluge i trgovinu, Vinogradska 6, 10000 Zagreb</item>
    </derivirana_varijabla>
  </DomainObject.Predmet.ProtuStrankaListFormatedWithAdress>
  <DomainObject.Predmet.ProtuStrankaListFormatedWithAdressOIB>
    <izvorni_sadrzaj>
      <item>KOMFOR PROJEKT d.o.o. za usluge i trgovinu, OIB 12609749552, Vinogradska 6, 10000 Zagreb</item>
    </izvorni_sadrzaj>
    <derivirana_varijabla naziv="DomainObject.Predmet.ProtuStrankaListFormatedWithAdressOIB_1">
      <item>KOMFOR PROJEKT d.o.o. za usluge i trgovinu, OIB 12609749552, Vinogradska 6, 10000 Zagreb</item>
    </derivirana_varijabla>
  </DomainObject.Predmet.ProtuStrankaListFormatedWithAdressOIB>
  <DomainObject.Predmet.ProtuStrankaListNazivFormated>
    <izvorni_sadrzaj>
      <item>KOMFOR PROJEKT d.o.o. za usluge i trgovinu</item>
    </izvorni_sadrzaj>
    <derivirana_varijabla naziv="DomainObject.Predmet.ProtuStrankaListNazivFormated_1">
      <item>KOMFOR PROJEKT d.o.o. za usluge i trgovinu</item>
    </derivirana_varijabla>
  </DomainObject.Predmet.ProtuStrankaListNazivFormated>
  <DomainObject.Predmet.ProtuStrankaListNazivFormatedOIB>
    <izvorni_sadrzaj>
      <item>KOMFOR PROJEKT d.o.o. za usluge i trgovinu, OIB 12609749552</item>
    </izvorni_sadrzaj>
    <derivirana_varijabla naziv="DomainObject.Predmet.ProtuStrankaListNazivFormatedOIB_1">
      <item>KOMFOR PROJEKT d.o.o. za usluge i trgovinu, OIB 12609749552</item>
    </derivirana_varijabla>
  </DomainObject.Predmet.ProtuStrankaListNazivFormatedOIB>
  <DomainObject.Predmet.OstaliListFormated>
    <izvorni_sadrzaj>
      <item>Pjetar Kćira</item>
      <item>ŽDO u Zagrebu</item>
      <item>Frano Štura</item>
    </izvorni_sadrzaj>
    <derivirana_varijabla naziv="DomainObject.Predmet.OstaliListFormated_1">
      <item>Pjetar Kćira</item>
      <item>ŽDO u Zagrebu</item>
      <item>Frano Štura</item>
    </derivirana_varijabla>
  </DomainObject.Predmet.OstaliListFormated>
  <DomainObject.Predmet.OstaliListFormatedOIB>
    <izvorni_sadrzaj>
      <item>Pjetar Kćira, OIB 56000956409</item>
      <item>ŽDO u Zagrebu, OIB 16488001145</item>
      <item>Frano Štura</item>
    </izvorni_sadrzaj>
    <derivirana_varijabla naziv="DomainObject.Predmet.OstaliListFormatedOIB_1">
      <item>Pjetar Kćira, OIB 56000956409</item>
      <item>ŽDO u Zagrebu, OIB 16488001145</item>
      <item>Frano Štura</item>
    </derivirana_varijabla>
  </DomainObject.Predmet.OstaliListFormatedOIB>
  <DomainObject.Predmet.OstaliListFormatedWithAdress>
    <izvorni_sadrzaj>
      <item>Pjetar Kćira, Banski Vinogradi 6, 10000 Zagreb</item>
      <item>ŽDO u Zagrebu, Savska cesta 41, 10000 Zagreb</item>
      <item>Frano Štura</item>
    </izvorni_sadrzaj>
    <derivirana_varijabla naziv="DomainObject.Predmet.OstaliListFormatedWithAdress_1">
      <item>Pjetar Kćira, Banski Vinogradi 6, 10000 Zagreb</item>
      <item>ŽDO u Zagrebu, Savska cesta 41, 10000 Zagreb</item>
      <item>Frano Štura</item>
    </derivirana_varijabla>
  </DomainObject.Predmet.OstaliListFormatedWithAdress>
  <DomainObject.Predmet.OstaliListFormatedWithAdressOIB>
    <izvorni_sadrzaj>
      <item>Pjetar Kćira, OIB 56000956409, Banski Vinogradi 6, 10000 Zagreb</item>
      <item>ŽDO u Zagrebu, OIB 16488001145, Savska cesta 41, 10000 Zagreb</item>
      <item>Frano Štura</item>
    </izvorni_sadrzaj>
    <derivirana_varijabla naziv="DomainObject.Predmet.OstaliListFormatedWithAdressOIB_1">
      <item>Pjetar Kćira, OIB 56000956409, Banski Vinogradi 6, 10000 Zagreb</item>
      <item>ŽDO u Zagrebu, OIB 16488001145, Savska cesta 41, 10000 Zagreb</item>
      <item>Frano Štura</item>
    </derivirana_varijabla>
  </DomainObject.Predmet.OstaliListFormatedWithAdressOIB>
  <DomainObject.Predmet.OstaliListNazivFormated>
    <izvorni_sadrzaj>
      <item>Pjetar Kćira</item>
      <item>ŽDO u Zagrebu</item>
      <item>Frano Štura</item>
    </izvorni_sadrzaj>
    <derivirana_varijabla naziv="DomainObject.Predmet.OstaliListNazivFormated_1">
      <item>Pjetar Kćira</item>
      <item>ŽDO u Zagrebu</item>
      <item>Frano Štura</item>
    </derivirana_varijabla>
  </DomainObject.Predmet.OstaliListNazivFormated>
  <DomainObject.Predmet.OstaliListNazivFormatedOIB>
    <izvorni_sadrzaj>
      <item>Pjetar Kćira, OIB 56000956409</item>
      <item>ŽDO u Zagrebu, OIB 16488001145</item>
      <item>Frano Štura</item>
    </izvorni_sadrzaj>
    <derivirana_varijabla naziv="DomainObject.Predmet.OstaliListNazivFormatedOIB_1">
      <item>Pjetar Kćira, OIB 56000956409</item>
      <item>ŽDO u Zagrebu, OIB 16488001145</item>
      <item>Frano Štura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KOMFOR PROJEKT d.o.o. za usluge i trgovinu</izvorni_sadrzaj>
    <derivirana_varijabla naziv="DomainObject.Predmet.ProtustrankaIDrugi_1">KOMFOR PROJEKT d.o.o. za usluge i trgovinu</derivirana_varijabla>
  </DomainObject.Predmet.ProtustrankaIDrugi>
  <DomainObject.Predmet.StrankaIDrugiAdressOIB>
    <izvorni_sadrzaj>FINA Regionalni centar Zagreb, OIB 85821130368, Trg svibanjskih žrtava 1995.1, 10000 Zagreb i dr.</izvorni_sadrzaj>
    <derivirana_varijabla naziv="DomainObject.Predmet.StrankaIDrugiAdressOIB_1">FINA Regionalni centar Zagreb, OIB 85821130368, Trg svibanjskih žrtava 1995.1, 10000 Zagreb i dr.</derivirana_varijabla>
  </DomainObject.Predmet.StrankaIDrugiAdressOIB>
  <DomainObject.Predmet.ProtustrankaIDrugiAdressOIB>
    <izvorni_sadrzaj>KOMFOR PROJEKT d.o.o. za usluge i trgovinu, OIB 12609749552, Vinogradska 6, 10000 Zagreb</izvorni_sadrzaj>
    <derivirana_varijabla naziv="DomainObject.Predmet.ProtustrankaIDrugiAdressOIB_1">KOMFOR PROJEKT d.o.o. za usluge i trgovinu, OIB 12609749552, Vinogradska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KOMFOR PROJEKT d.o.o. za usluge i trgovinu</item>
      <item>FINA Regionalni centar Zagreb</item>
      <item>RH MF Porezna uprava Zagreb</item>
      <item>Pjetar Kćira</item>
      <item>ŽDO u Zagrebu</item>
      <item>Frano Štura</item>
    </izvorni_sadrzaj>
    <derivirana_varijabla naziv="DomainObject.Predmet.SudioniciListNaziv_1">
      <item>KOMFOR PROJEKT d.o.o. za usluge i trgovinu</item>
      <item>FINA Regionalni centar Zagreb</item>
      <item>RH MF Porezna uprava Zagreb</item>
      <item>Pjetar Kćira</item>
      <item>ŽDO u Zagrebu</item>
      <item>Frano Štura</item>
    </derivirana_varijabla>
  </DomainObject.Predmet.SudioniciListNaziv>
  <DomainObject.Predmet.SudioniciListAdressOIB>
    <izvorni_sadrzaj>
      <item>KOMFOR PROJEKT d.o.o. za usluge i trgovinu, OIB 12609749552, Vinogradska 6,10000 Zagreb</item>
      <item>FINA Regionalni centar Zagreb, OIB 85821130368, Trg svibanjskih žrtava 1995.1,10000 Zagreb</item>
      <item>RH MF Porezna uprava Zagreb, OIB 18683136487</item>
      <item>Pjetar Kćira, OIB 56000956409, Banski Vinogradi 6,10000 Zagreb</item>
      <item>ŽDO u Zagrebu, OIB 16488001145, Savska cesta 41,10000 Zagreb</item>
      <item>Frano Štura</item>
    </izvorni_sadrzaj>
    <derivirana_varijabla naziv="DomainObject.Predmet.SudioniciListAdressOIB_1">
      <item>KOMFOR PROJEKT d.o.o. za usluge i trgovinu, OIB 12609749552, Vinogradska 6,10000 Zagreb</item>
      <item>FINA Regionalni centar Zagreb, OIB 85821130368, Trg svibanjskih žrtava 1995.1,10000 Zagreb</item>
      <item>RH MF Porezna uprava Zagreb, OIB 18683136487</item>
      <item>Pjetar Kćira, OIB 56000956409, Banski Vinogradi 6,10000 Zagreb</item>
      <item>ŽDO u Zagrebu, OIB 16488001145, Savska cesta 41,10000 Zagreb</item>
      <item>Frano Štura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12609749552</item>
      <item>, OIB 18683136487</item>
      <item>, OIB 56000956409</item>
      <item>, OIB 16488001145</item>
      <item>, OIB null</item>
    </izvorni_sadrzaj>
    <derivirana_varijabla naziv="DomainObject.Predmet.SudioniciListNazivOIB_1">
      <item>, OIB 85821130368</item>
      <item>, OIB 12609749552</item>
      <item>, OIB 18683136487</item>
      <item>, OIB 56000956409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604</properties:Words>
  <properties:Characters>3387</properties:Characters>
  <properties:Lines>97</properties:Lines>
  <properties:Paragraphs>33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2018-10-23T12:00:00Z</dcterms:created>
  <dc:creator>Trgovacki sud</dc:creator>
  <cp:lastModifiedBy>wsadmin</cp:lastModifiedBy>
  <cp:lastPrinted>2018-10-24T06:45:00Z</cp:lastPrinted>
  <dcterms:modified xmlns:xsi="http://www.w3.org/2001/XMLSchema-instance" xsi:type="dcterms:W3CDTF">2018-10-24T06:45:00Z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(RJEŠENJE-obustava preth.post ST 718-18..docx)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