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6792f" w14:paraId="8a6792f" w:rsidRDefault="00B310F2" w:rsidP="00B310F2" w:rsidR="00B310F2" w:rsidRPr="00BD7F35">
      <w:pPr>
        <w15:collapsed w:val="false"/>
        <w:rPr>
          <w:rFonts w:hAnsi="Times New Roman" w:ascii="Times New Roman"/>
          <w:b w:val="false"/>
          <w:lang w:val="hr-HR"/>
        </w:rPr>
      </w:pPr>
    </w:p>
    <w:p w:rsidRDefault="00525AE4" w:rsidP="00525AE4" w:rsidR="00525AE4">
      <w:pPr>
        <w:pStyle w:val="Bezproreda"/>
        <w:jc w:val="both"/>
        <w:rPr>
          <w:rFonts w:cs="Times New Roman" w:hAnsi="Times New Roman" w:ascii="Times New Roman"/>
          <w:sz w:val="24"/>
        </w:rPr>
      </w:pPr>
      <w:r>
        <w:rPr>
          <w:rFonts w:cs="Times New Roman" w:hAnsi="Times New Roman" w:ascii="Times New Roman"/>
          <w:sz w:val="24"/>
        </w:rPr>
        <w:t xml:space="preserve">                 </w:t>
      </w:r>
      <w:r>
        <w:rPr>
          <w:rFonts w:cs="Times New Roman" w:hAnsi="Times New Roman" w:ascii="Times New Roman"/>
          <w:noProof/>
          <w:sz w:val="24"/>
          <w:lang w:eastAsia="hr-HR"/>
        </w:rPr>
        <w:drawing>
          <wp:inline distR="0" distL="0" distB="0" distT="0">
            <wp:extent cy="647700" cx="52387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a:ln>
                      <a:noFill/>
                    </a:ln>
                  </pic:spPr>
                </pic:pic>
              </a:graphicData>
            </a:graphic>
          </wp:inline>
        </w:drawing>
      </w:r>
    </w:p>
    <w:p w:rsidRDefault="00525AE4" w:rsidP="00525AE4" w:rsidR="00525AE4">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525AE4" w:rsidP="00525AE4" w:rsidR="00525AE4">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525AE4" w:rsidP="00525AE4" w:rsidR="00B310F2">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p>
    <w:p w:rsidRDefault="00525AE4" w:rsidP="00525AE4" w:rsidR="00525AE4" w:rsidRPr="00525AE4">
      <w:pPr>
        <w:pStyle w:val="Bezproreda"/>
        <w:jc w:val="both"/>
        <w:rPr>
          <w:rFonts w:cs="Times New Roman" w:eastAsia="MS Mincho" w:hAnsi="Times New Roman" w:ascii="Times New Roman"/>
          <w:sz w:val="24"/>
          <w:szCs w:val="24"/>
        </w:rPr>
      </w:pPr>
      <w:bookmarkStart w:name="_GoBack" w:id="0"/>
      <w:bookmarkEnd w:id="0"/>
    </w:p>
    <w:p w:rsidRDefault="00B310F2" w:rsidP="00B310F2" w:rsidR="00B310F2" w:rsidRPr="00BD7F35">
      <w:pPr>
        <w:jc w:val="both"/>
        <w:rPr>
          <w:rFonts w:hAnsi="Times New Roman" w:ascii="Times New Roman"/>
          <w:b w:val="false"/>
          <w:lang w:val="hr-HR"/>
        </w:rPr>
      </w:pPr>
      <w:r w:rsidRPr="00BD7F35">
        <w:rPr>
          <w:rFonts w:hAnsi="Times New Roman" w:ascii="Times New Roman"/>
          <w:b w:val="false"/>
          <w:lang w:val="hr-HR"/>
        </w:rPr>
        <w:t xml:space="preserve">                 </w:t>
      </w:r>
    </w:p>
    <w:p w:rsidRDefault="00B310F2" w:rsidP="00B310F2" w:rsidR="00B310F2" w:rsidRPr="00BD7F35">
      <w:pPr>
        <w:jc w:val="center"/>
        <w:rPr>
          <w:rFonts w:hAnsi="Times New Roman" w:ascii="Times New Roman"/>
          <w:b w:val="false"/>
          <w:lang w:val="hr-HR"/>
        </w:rPr>
      </w:pPr>
      <w:r w:rsidRPr="00BD7F35">
        <w:rPr>
          <w:rFonts w:hAnsi="Times New Roman" w:ascii="Times New Roman"/>
          <w:b w:val="false"/>
          <w:lang w:val="hr-HR"/>
        </w:rPr>
        <w:t>R E P U B L I K A   H R V A T S K A</w:t>
      </w:r>
    </w:p>
    <w:p w:rsidRDefault="00B310F2" w:rsidP="00B310F2" w:rsidR="00B310F2" w:rsidRPr="00BD7F35">
      <w:pPr>
        <w:jc w:val="both"/>
        <w:rPr>
          <w:rFonts w:hAnsi="Times New Roman" w:ascii="Times New Roman"/>
          <w:b w:val="false"/>
          <w:lang w:val="hr-HR"/>
        </w:rPr>
      </w:pPr>
    </w:p>
    <w:p w:rsidRDefault="00B310F2" w:rsidP="00B310F2" w:rsidR="00B310F2" w:rsidRPr="00BD7F35">
      <w:pPr>
        <w:jc w:val="center"/>
        <w:rPr>
          <w:rFonts w:hAnsi="Times New Roman" w:ascii="Times New Roman"/>
          <w:b w:val="false"/>
          <w:lang w:val="hr-HR"/>
        </w:rPr>
      </w:pPr>
      <w:r w:rsidRPr="00BD7F35">
        <w:rPr>
          <w:rFonts w:hAnsi="Times New Roman" w:ascii="Times New Roman"/>
          <w:b w:val="false"/>
          <w:lang w:val="hr-HR"/>
        </w:rPr>
        <w:t xml:space="preserve">Z A K L J U Č A K </w:t>
      </w:r>
    </w:p>
    <w:p w:rsidRDefault="00B310F2" w:rsidP="00B310F2" w:rsidR="00B310F2" w:rsidRPr="00BD7F35">
      <w:pPr>
        <w:jc w:val="both"/>
        <w:rPr>
          <w:rFonts w:hAnsi="Times New Roman" w:ascii="Times New Roman"/>
          <w:b w:val="false"/>
          <w:lang w:val="hr-HR"/>
        </w:rPr>
      </w:pPr>
      <w:r w:rsidRPr="00BD7F35">
        <w:rPr>
          <w:rFonts w:hAnsi="Times New Roman" w:ascii="Times New Roman"/>
          <w:b w:val="false"/>
          <w:lang w:val="hr-HR"/>
        </w:rPr>
        <w:tab/>
      </w:r>
    </w:p>
    <w:p w:rsidRDefault="00B310F2" w:rsidP="00B310F2" w:rsidR="00B310F2" w:rsidRPr="00BD7F35">
      <w:pPr>
        <w:jc w:val="both"/>
        <w:rPr>
          <w:rFonts w:hAnsi="Times New Roman" w:ascii="Times New Roman"/>
          <w:b w:val="false"/>
          <w:lang w:val="hr-HR"/>
        </w:rPr>
      </w:pPr>
      <w:r w:rsidRPr="00BD7F35">
        <w:rPr>
          <w:rFonts w:hAnsi="Times New Roman" w:ascii="Times New Roman"/>
          <w:b w:val="false"/>
          <w:lang w:val="hr-HR"/>
        </w:rPr>
        <w:tab/>
        <w:t>Trgovački sud u Rijeci, po stečajnom sucu Veri Jelenović, u stečajnom postupku nad dužnikom</w:t>
      </w:r>
      <w:r w:rsidR="009D336F" w:rsidRPr="00BD7F35">
        <w:rPr>
          <w:rFonts w:hAnsi="Times New Roman" w:ascii="Times New Roman"/>
          <w:b w:val="false"/>
          <w:lang w:val="hr-HR"/>
        </w:rPr>
        <w:t xml:space="preserve"> </w:t>
      </w:r>
      <w:r w:rsidR="00352788" w:rsidRPr="00BD7F35">
        <w:rPr>
          <w:rFonts w:hAnsi="Times New Roman" w:ascii="Times New Roman"/>
          <w:b w:val="false"/>
          <w:bCs/>
          <w:lang w:val="hr-HR"/>
        </w:rPr>
        <w:t>O. G. I. OPATIJA</w:t>
      </w:r>
      <w:r w:rsidR="00352788" w:rsidRPr="00BD7F35">
        <w:rPr>
          <w:rFonts w:hAnsi="Times New Roman" w:ascii="Times New Roman"/>
          <w:b w:val="false"/>
          <w:lang w:val="hr-HR"/>
        </w:rPr>
        <w:t xml:space="preserve"> društvo s ograničenom odgovornošću za turizam, građevinarstvo i usluge u stečaju Pobri, Evićev Put 11, OIB 48611792764</w:t>
      </w:r>
      <w:r w:rsidRPr="00BD7F35">
        <w:rPr>
          <w:rFonts w:hAnsi="Times New Roman" w:ascii="Times New Roman"/>
          <w:b w:val="false"/>
          <w:lang w:val="hr-HR"/>
        </w:rPr>
        <w:t xml:space="preserve">, na temelju čl.247. st.3. u vezi sa čl.441. st. 2. Stečajnog zakona (NN 71/15), dana </w:t>
      </w:r>
      <w:r w:rsidR="00453F86">
        <w:rPr>
          <w:rFonts w:hAnsi="Times New Roman" w:ascii="Times New Roman"/>
          <w:b w:val="false"/>
          <w:lang w:val="hr-HR"/>
        </w:rPr>
        <w:t>14. ožujka 2017</w:t>
      </w:r>
      <w:r w:rsidRPr="00BD7F35">
        <w:rPr>
          <w:rFonts w:hAnsi="Times New Roman" w:ascii="Times New Roman"/>
          <w:b w:val="false"/>
          <w:lang w:val="hr-HR"/>
        </w:rPr>
        <w:t>. godine</w:t>
      </w:r>
    </w:p>
    <w:p w:rsidRDefault="00B310F2" w:rsidP="00B310F2" w:rsidR="00B310F2" w:rsidRPr="00BD7F35">
      <w:pPr>
        <w:jc w:val="center"/>
        <w:rPr>
          <w:rFonts w:hAnsi="Times New Roman" w:ascii="Times New Roman"/>
          <w:b w:val="false"/>
          <w:lang w:val="hr-HR"/>
        </w:rPr>
      </w:pPr>
    </w:p>
    <w:p w:rsidRDefault="00B310F2" w:rsidP="00B310F2" w:rsidR="00B310F2" w:rsidRPr="00BD7F35">
      <w:pPr>
        <w:jc w:val="center"/>
        <w:rPr>
          <w:rFonts w:hAnsi="Times New Roman" w:ascii="Times New Roman"/>
          <w:b w:val="false"/>
          <w:lang w:val="hr-HR"/>
        </w:rPr>
      </w:pPr>
      <w:r w:rsidRPr="00BD7F35">
        <w:rPr>
          <w:rFonts w:hAnsi="Times New Roman" w:ascii="Times New Roman"/>
          <w:b w:val="false"/>
          <w:lang w:val="hr-HR"/>
        </w:rPr>
        <w:t xml:space="preserve">z a k l j u č i o    j e </w:t>
      </w:r>
    </w:p>
    <w:p w:rsidRDefault="00B310F2" w:rsidP="00B310F2" w:rsidR="00B310F2" w:rsidRPr="00BD7F35">
      <w:pPr>
        <w:jc w:val="both"/>
        <w:rPr>
          <w:rFonts w:hAnsi="Times New Roman" w:ascii="Times New Roman"/>
          <w:b w:val="false"/>
          <w:lang w:val="hr-HR"/>
        </w:rPr>
      </w:pPr>
    </w:p>
    <w:p w:rsidRDefault="00B310F2" w:rsidP="00453F86" w:rsidR="00B310F2" w:rsidRPr="00BD7F35">
      <w:pPr>
        <w:ind w:firstLine="708"/>
        <w:jc w:val="both"/>
        <w:rPr>
          <w:rFonts w:hAnsi="Times New Roman" w:ascii="Times New Roman"/>
          <w:b w:val="false"/>
          <w:lang w:val="hr-HR"/>
        </w:rPr>
      </w:pPr>
      <w:r w:rsidRPr="00BD7F35">
        <w:rPr>
          <w:rFonts w:hAnsi="Times New Roman" w:ascii="Times New Roman"/>
          <w:b w:val="false"/>
          <w:lang w:val="hr-HR"/>
        </w:rPr>
        <w:t xml:space="preserve">I. Utvrđena vrijednost nekretnine stečajnog dužnika upisane u zemljišnim knjigama </w:t>
      </w:r>
      <w:r w:rsidR="000D190E">
        <w:rPr>
          <w:rFonts w:hAnsi="Times New Roman" w:ascii="Times New Roman"/>
          <w:b w:val="false"/>
          <w:lang w:val="hr-HR"/>
        </w:rPr>
        <w:t xml:space="preserve">Općinskog suda u Puli – Pola zemljišnoknjižni odjel Buzet, k.č.br. 940/1 u naravi stambena zgrada i dvorište površine 2237 m2 upisano u zk uložak: 282 katastarska općina: 3020740, BUZET-STARI GRAD, </w:t>
      </w:r>
      <w:r w:rsidR="000D190E">
        <w:rPr>
          <w:rFonts w:hAnsi="Times New Roman" w:ascii="Times New Roman"/>
          <w:b w:val="false"/>
          <w:bCs/>
          <w:color w:val="000000"/>
          <w:lang w:eastAsia="hr-HR" w:val="hr-HR"/>
        </w:rPr>
        <w:t>14. Suvlasnički dio: 325/10000 ETAŽNO VLASNIŠTVO (E-14), 1. sa kojim je povezan posebni dio u elaboratu etažnog vlasništva broj 2011-10 od travnja 2011. godine označen slovom "G" i plavom bojom, 2. KAT-stan, ukupne obračunske površine 47,84 mč, koji se sastoji od predsoblja sa 4,72 mč, kuhinje, kupaone sa 4,14 mč, sobe sa 11,51 mč, kuhinje, blagovaone, dnevnog boravka sa 19,17 mč, loggie sa 4,97 mč (3,73 mč) i ostave (pripadak stanu) 4,57 mč</w:t>
      </w:r>
      <w:r w:rsidRPr="00BD7F35">
        <w:rPr>
          <w:rFonts w:hAnsi="Times New Roman" w:ascii="Times New Roman"/>
          <w:b w:val="false"/>
          <w:lang w:val="hr-HR"/>
        </w:rPr>
        <w:t xml:space="preserve">, iznosi  </w:t>
      </w:r>
      <w:r w:rsidR="000D190E">
        <w:rPr>
          <w:rFonts w:hAnsi="Times New Roman" w:ascii="Times New Roman"/>
          <w:b w:val="false"/>
        </w:rPr>
        <w:t>449</w:t>
      </w:r>
      <w:r w:rsidR="00453F86">
        <w:rPr>
          <w:rFonts w:hAnsi="Times New Roman" w:ascii="Times New Roman"/>
          <w:b w:val="false"/>
        </w:rPr>
        <w:t>.000,00</w:t>
      </w:r>
      <w:r w:rsidR="000D63B0" w:rsidRPr="00BD7F35">
        <w:rPr>
          <w:rFonts w:hAnsi="Times New Roman" w:ascii="Times New Roman"/>
          <w:b w:val="false"/>
        </w:rPr>
        <w:t xml:space="preserve"> kn (u cijenu je uključen PDV)</w:t>
      </w:r>
      <w:r w:rsidRPr="00BD7F35">
        <w:rPr>
          <w:rFonts w:hAnsi="Times New Roman" w:ascii="Times New Roman"/>
          <w:b w:val="false"/>
          <w:lang w:val="hr-HR"/>
        </w:rPr>
        <w:t xml:space="preserve">.  </w:t>
      </w:r>
    </w:p>
    <w:p w:rsidRDefault="00B310F2" w:rsidP="00B310F2" w:rsidR="00B310F2" w:rsidRPr="00BD7F35">
      <w:pPr>
        <w:ind w:left="1080"/>
        <w:jc w:val="both"/>
        <w:rPr>
          <w:rFonts w:hAnsi="Times New Roman" w:ascii="Times New Roman"/>
          <w:b w:val="false"/>
          <w:lang w:val="hr-HR"/>
        </w:rPr>
      </w:pPr>
    </w:p>
    <w:p w:rsidRDefault="00DA4AC8" w:rsidP="00DA4AC8" w:rsidR="00B310F2" w:rsidRPr="00BD7F35">
      <w:pPr>
        <w:ind w:firstLine="360"/>
        <w:jc w:val="both"/>
        <w:rPr>
          <w:rFonts w:hAnsi="Times New Roman" w:ascii="Times New Roman"/>
          <w:b w:val="false"/>
          <w:lang w:val="hr-HR"/>
        </w:rPr>
      </w:pPr>
      <w:r w:rsidRPr="00BD7F35">
        <w:rPr>
          <w:rFonts w:hAnsi="Times New Roman" w:ascii="Times New Roman"/>
          <w:b w:val="false"/>
          <w:lang w:val="hr-HR"/>
        </w:rPr>
        <w:t xml:space="preserve"> </w:t>
      </w:r>
      <w:r w:rsidRPr="00BD7F35">
        <w:rPr>
          <w:rFonts w:hAnsi="Times New Roman" w:ascii="Times New Roman"/>
          <w:b w:val="false"/>
          <w:lang w:val="hr-HR"/>
        </w:rPr>
        <w:tab/>
        <w:t xml:space="preserve">II. </w:t>
      </w:r>
      <w:r w:rsidR="00B310F2" w:rsidRPr="00BD7F35">
        <w:rPr>
          <w:rFonts w:hAnsi="Times New Roman" w:ascii="Times New Roman"/>
          <w:b w:val="false"/>
          <w:lang w:val="hr-HR"/>
        </w:rPr>
        <w:t>Prodaju nekretnine iz točke I. zaključka provodi Financijska agencija elektroničkom javnom dražbom uz odgovarajuću primjenu pravila ovršnoga postupka o ovrsi na nekretnini.</w:t>
      </w:r>
    </w:p>
    <w:p w:rsidRDefault="00B310F2" w:rsidP="00DA4AC8" w:rsidR="00B310F2" w:rsidRPr="00BD7F35">
      <w:pPr>
        <w:jc w:val="center"/>
        <w:rPr>
          <w:rFonts w:hAnsi="Times New Roman" w:ascii="Times New Roman"/>
          <w:b w:val="false"/>
          <w:lang w:val="hr-HR"/>
        </w:rPr>
      </w:pPr>
      <w:r w:rsidRPr="00BD7F35">
        <w:rPr>
          <w:rFonts w:hAnsi="Times New Roman" w:ascii="Times New Roman"/>
          <w:b w:val="false"/>
          <w:lang w:val="hr-HR"/>
        </w:rPr>
        <w:t xml:space="preserve">    </w:t>
      </w:r>
    </w:p>
    <w:p w:rsidRDefault="00DA4AC8" w:rsidP="00DA4AC8" w:rsidR="00B310F2" w:rsidRPr="00BD7F35">
      <w:pPr>
        <w:ind w:firstLine="708"/>
        <w:jc w:val="both"/>
        <w:rPr>
          <w:rFonts w:hAnsi="Times New Roman" w:ascii="Times New Roman"/>
          <w:b w:val="false"/>
          <w:lang w:val="hr-HR"/>
        </w:rPr>
      </w:pPr>
      <w:r w:rsidRPr="00BD7F35">
        <w:rPr>
          <w:rFonts w:hAnsi="Times New Roman" w:ascii="Times New Roman"/>
          <w:b w:val="false"/>
          <w:lang w:val="hr-HR"/>
        </w:rPr>
        <w:t xml:space="preserve">III. </w:t>
      </w:r>
      <w:r w:rsidR="00B310F2" w:rsidRPr="00BD7F35">
        <w:rPr>
          <w:rFonts w:hAnsi="Times New Roman" w:ascii="Times New Roman"/>
          <w:b w:val="false"/>
          <w:lang w:val="hr-HR"/>
        </w:rPr>
        <w:t xml:space="preserve">Ovaj zaključak bit će objavljen na mrežnoj stranici e-Oglasne ploče suda, </w:t>
      </w:r>
      <w:r w:rsidRPr="00BD7F35">
        <w:rPr>
          <w:rFonts w:hAnsi="Times New Roman" w:ascii="Times New Roman"/>
          <w:b w:val="false"/>
          <w:lang w:val="hr-HR"/>
        </w:rPr>
        <w:t xml:space="preserve">te </w:t>
      </w:r>
      <w:r w:rsidR="00B310F2" w:rsidRPr="00BD7F35">
        <w:rPr>
          <w:rFonts w:hAnsi="Times New Roman" w:ascii="Times New Roman"/>
          <w:b w:val="false"/>
          <w:lang w:val="hr-HR"/>
        </w:rPr>
        <w:t>na</w:t>
      </w:r>
      <w:r w:rsidRPr="00BD7F35">
        <w:rPr>
          <w:rFonts w:hAnsi="Times New Roman" w:ascii="Times New Roman"/>
          <w:b w:val="false"/>
          <w:lang w:val="hr-HR"/>
        </w:rPr>
        <w:t xml:space="preserve"> </w:t>
      </w:r>
      <w:r w:rsidR="00B310F2" w:rsidRPr="00BD7F35">
        <w:rPr>
          <w:rFonts w:hAnsi="Times New Roman" w:ascii="Times New Roman"/>
          <w:b w:val="false"/>
          <w:lang w:val="hr-HR"/>
        </w:rPr>
        <w:t xml:space="preserve"> stranicama web-stečaj  i web stranici Financijske agencije.  </w:t>
      </w:r>
    </w:p>
    <w:p w:rsidRDefault="00B310F2" w:rsidP="00DA4AC8" w:rsidR="00B310F2" w:rsidRPr="00BD7F35">
      <w:pPr>
        <w:jc w:val="both"/>
        <w:rPr>
          <w:rFonts w:hAnsi="Times New Roman" w:ascii="Times New Roman"/>
          <w:b w:val="false"/>
          <w:lang w:val="hr-HR"/>
        </w:rPr>
      </w:pPr>
    </w:p>
    <w:p w:rsidRDefault="00DA4AC8" w:rsidP="00DA4AC8" w:rsidR="00B310F2" w:rsidRPr="00BD7F35">
      <w:pPr>
        <w:ind w:firstLine="348" w:left="360"/>
        <w:jc w:val="both"/>
        <w:rPr>
          <w:rFonts w:hAnsi="Times New Roman" w:ascii="Times New Roman"/>
          <w:b w:val="false"/>
          <w:lang w:val="hr-HR"/>
        </w:rPr>
      </w:pPr>
      <w:r w:rsidRPr="00BD7F35">
        <w:rPr>
          <w:rFonts w:hAnsi="Times New Roman" w:ascii="Times New Roman"/>
          <w:b w:val="false"/>
          <w:lang w:val="hr-HR"/>
        </w:rPr>
        <w:t xml:space="preserve">IV. </w:t>
      </w:r>
      <w:r w:rsidR="00B310F2" w:rsidRPr="00BD7F35">
        <w:rPr>
          <w:rFonts w:hAnsi="Times New Roman" w:ascii="Times New Roman"/>
          <w:b w:val="false"/>
          <w:lang w:val="hr-HR"/>
        </w:rPr>
        <w:t>Uvjeti prodaje:</w:t>
      </w:r>
    </w:p>
    <w:p w:rsidRDefault="00B310F2" w:rsidP="00453F86" w:rsidR="00B310F2" w:rsidRPr="00BD7F35">
      <w:pPr>
        <w:ind w:firstLine="708"/>
        <w:jc w:val="both"/>
        <w:rPr>
          <w:rFonts w:hAnsi="Times New Roman" w:ascii="Times New Roman"/>
          <w:b w:val="false"/>
          <w:lang w:val="hr-HR"/>
        </w:rPr>
      </w:pPr>
      <w:r w:rsidRPr="00BD7F35">
        <w:rPr>
          <w:rFonts w:hAnsi="Times New Roman" w:ascii="Times New Roman"/>
          <w:b w:val="false"/>
          <w:lang w:val="hr-HR"/>
        </w:rPr>
        <w:t xml:space="preserve">prodaje se nekretnina označena u točki I. izreke upisana </w:t>
      </w:r>
      <w:r w:rsidR="00DA4AC8" w:rsidRPr="00BD7F35">
        <w:rPr>
          <w:rFonts w:hAnsi="Times New Roman" w:ascii="Times New Roman"/>
          <w:b w:val="false"/>
          <w:lang w:val="hr-HR"/>
        </w:rPr>
        <w:t xml:space="preserve">u zemljišnim knjigama </w:t>
      </w:r>
      <w:r w:rsidR="000D190E">
        <w:rPr>
          <w:rFonts w:hAnsi="Times New Roman" w:ascii="Times New Roman"/>
          <w:b w:val="false"/>
          <w:lang w:val="hr-HR"/>
        </w:rPr>
        <w:t xml:space="preserve">Općinskog suda u Puli – Pola zemljišnoknjižni odjel Buzet, k.č.br. 940/1 u naravi stambena zgrada i dvorište površine 2237 m2 upisano u zk uložak: 282 katastarska općina: 3020740, BUZET-STARI GRAD, </w:t>
      </w:r>
      <w:r w:rsidR="000D190E">
        <w:rPr>
          <w:rFonts w:hAnsi="Times New Roman" w:ascii="Times New Roman"/>
          <w:b w:val="false"/>
          <w:bCs/>
          <w:color w:val="000000"/>
          <w:lang w:eastAsia="hr-HR" w:val="hr-HR"/>
        </w:rPr>
        <w:t xml:space="preserve">14. Suvlasnički dio: 325/10000 ETAŽNO VLASNIŠTVO (E-14), 1. sa kojim je povezan posebni dio u elaboratu etažnog vlasništva broj 2011-10 od travnja 2011. godine označen slovom "G" i plavom bojom, 2. KAT-stan, </w:t>
      </w:r>
      <w:r w:rsidR="000D190E">
        <w:rPr>
          <w:rFonts w:hAnsi="Times New Roman" w:ascii="Times New Roman"/>
          <w:b w:val="false"/>
          <w:bCs/>
          <w:color w:val="000000"/>
          <w:lang w:eastAsia="hr-HR" w:val="hr-HR"/>
        </w:rPr>
        <w:lastRenderedPageBreak/>
        <w:t>ukupne obračunske površine 47,84 mč, koji se sastoji od predsoblja sa 4,72 mč, kuhinje, kupaone sa 4,14 mč, sobe sa 11,51 mč, kuhinje, blagovaone, dnevnog boravka sa 19,17 mč, loggie sa 4,97 mč (3,73 mč) i ostave (pripadak stanu) 4,57 mč</w:t>
      </w:r>
      <w:r w:rsidRPr="00BD7F35">
        <w:rPr>
          <w:rFonts w:hAnsi="Times New Roman" w:ascii="Times New Roman"/>
          <w:b w:val="false"/>
          <w:lang w:val="hr-HR"/>
        </w:rPr>
        <w:t xml:space="preserve">; </w:t>
      </w:r>
    </w:p>
    <w:p w:rsidRDefault="00B310F2" w:rsidP="00DA4AC8" w:rsidR="00B310F2" w:rsidRPr="00BD7F35">
      <w:pPr>
        <w:ind w:left="360"/>
        <w:jc w:val="both"/>
        <w:rPr>
          <w:rFonts w:hAnsi="Times New Roman" w:ascii="Times New Roman"/>
          <w:b w:val="false"/>
          <w:lang w:val="hr-HR"/>
        </w:rPr>
      </w:pPr>
      <w:r w:rsidRPr="00BD7F35">
        <w:rPr>
          <w:rFonts w:hAnsi="Times New Roman" w:ascii="Times New Roman"/>
          <w:b w:val="false"/>
          <w:lang w:val="hr-HR"/>
        </w:rPr>
        <w:t xml:space="preserve">utvrđena vrijednost nekretnine iznosi </w:t>
      </w:r>
      <w:r w:rsidR="000D190E">
        <w:rPr>
          <w:rFonts w:hAnsi="Times New Roman" w:ascii="Times New Roman"/>
          <w:b w:val="false"/>
        </w:rPr>
        <w:t>449</w:t>
      </w:r>
      <w:r w:rsidR="00453F86">
        <w:rPr>
          <w:rFonts w:hAnsi="Times New Roman" w:ascii="Times New Roman"/>
          <w:b w:val="false"/>
        </w:rPr>
        <w:t>.000,00</w:t>
      </w:r>
      <w:r w:rsidR="00453F86" w:rsidRPr="00BD7F35">
        <w:rPr>
          <w:rFonts w:hAnsi="Times New Roman" w:ascii="Times New Roman"/>
          <w:b w:val="false"/>
        </w:rPr>
        <w:t xml:space="preserve"> kn (u cijenu je uključen PDV)</w:t>
      </w:r>
      <w:r w:rsidRPr="00BD7F35">
        <w:rPr>
          <w:rFonts w:hAnsi="Times New Roman" w:ascii="Times New Roman"/>
          <w:b w:val="false"/>
          <w:lang w:val="hr-HR"/>
        </w:rPr>
        <w:t>;</w:t>
      </w:r>
    </w:p>
    <w:p w:rsidRDefault="00B310F2" w:rsidP="00DA4AC8" w:rsidR="00B310F2" w:rsidRPr="00BD7F35">
      <w:pPr>
        <w:ind w:left="360"/>
        <w:jc w:val="both"/>
        <w:rPr>
          <w:rFonts w:hAnsi="Times New Roman" w:ascii="Times New Roman"/>
          <w:b w:val="false"/>
          <w:lang w:val="hr-HR"/>
        </w:rPr>
      </w:pPr>
      <w:r w:rsidRPr="00BD7F35">
        <w:rPr>
          <w:rFonts w:hAnsi="Times New Roman" w:ascii="Times New Roman"/>
          <w:b w:val="false"/>
          <w:lang w:val="hr-HR"/>
        </w:rPr>
        <w:t xml:space="preserve">nekretnina se ne može prodati: </w:t>
      </w:r>
    </w:p>
    <w:p w:rsidRDefault="00B310F2" w:rsidP="00A46E8A" w:rsidR="00B310F2" w:rsidRPr="00BD7F35">
      <w:pPr>
        <w:ind w:firstLine="348" w:left="360"/>
        <w:jc w:val="both"/>
        <w:rPr>
          <w:rFonts w:hAnsi="Times New Roman" w:ascii="Times New Roman"/>
          <w:b w:val="false"/>
          <w:lang w:val="hr-HR"/>
        </w:rPr>
      </w:pPr>
      <w:r w:rsidRPr="00BD7F35">
        <w:rPr>
          <w:rFonts w:hAnsi="Times New Roman" w:ascii="Times New Roman"/>
          <w:b w:val="false"/>
          <w:lang w:val="hr-HR"/>
        </w:rPr>
        <w:t>na prvoj dražbi ispod tri četvrtine utvrđene vrijednosti nekretnine</w:t>
      </w:r>
      <w:r w:rsidR="00A46E8A" w:rsidRPr="00BD7F35">
        <w:rPr>
          <w:rFonts w:hAnsi="Times New Roman" w:ascii="Times New Roman"/>
          <w:b w:val="false"/>
          <w:lang w:val="hr-HR"/>
        </w:rPr>
        <w:t xml:space="preserve"> što iznosi </w:t>
      </w:r>
      <w:r w:rsidR="000D190E">
        <w:rPr>
          <w:rFonts w:hAnsi="Times New Roman" w:ascii="Times New Roman"/>
          <w:b w:val="false"/>
        </w:rPr>
        <w:t>336.750</w:t>
      </w:r>
      <w:r w:rsidR="00453F86">
        <w:rPr>
          <w:rFonts w:hAnsi="Times New Roman" w:ascii="Times New Roman"/>
          <w:b w:val="false"/>
        </w:rPr>
        <w:t>,00</w:t>
      </w:r>
      <w:r w:rsidR="00A46E8A" w:rsidRPr="00BD7F35">
        <w:rPr>
          <w:rFonts w:hAnsi="Times New Roman" w:ascii="Times New Roman"/>
          <w:b w:val="false"/>
        </w:rPr>
        <w:t xml:space="preserve"> kn</w:t>
      </w:r>
      <w:r w:rsidRPr="00BD7F35">
        <w:rPr>
          <w:rFonts w:hAnsi="Times New Roman" w:ascii="Times New Roman"/>
          <w:b w:val="false"/>
          <w:lang w:val="hr-HR"/>
        </w:rPr>
        <w:t xml:space="preserve">;  </w:t>
      </w:r>
    </w:p>
    <w:p w:rsidRDefault="00B310F2" w:rsidP="00A46E8A" w:rsidR="00B310F2" w:rsidRPr="00BD7F35">
      <w:pPr>
        <w:ind w:firstLine="348" w:left="360"/>
        <w:jc w:val="both"/>
        <w:rPr>
          <w:rFonts w:hAnsi="Times New Roman" w:ascii="Times New Roman"/>
          <w:b w:val="false"/>
          <w:lang w:val="hr-HR"/>
        </w:rPr>
      </w:pPr>
      <w:r w:rsidRPr="00BD7F35">
        <w:rPr>
          <w:rFonts w:hAnsi="Times New Roman" w:ascii="Times New Roman"/>
          <w:b w:val="false"/>
          <w:lang w:val="hr-HR"/>
        </w:rPr>
        <w:t>na drugoj dražbi ispod jedne polovine utvrđene vrijednosti nekretnine</w:t>
      </w:r>
      <w:r w:rsidR="00A46E8A" w:rsidRPr="00BD7F35">
        <w:rPr>
          <w:rFonts w:hAnsi="Times New Roman" w:ascii="Times New Roman"/>
          <w:b w:val="false"/>
          <w:lang w:val="hr-HR"/>
        </w:rPr>
        <w:t xml:space="preserve"> što iznosi </w:t>
      </w:r>
      <w:r w:rsidR="000D190E">
        <w:rPr>
          <w:rFonts w:hAnsi="Times New Roman" w:ascii="Times New Roman"/>
          <w:b w:val="false"/>
          <w:lang w:val="hr-HR"/>
        </w:rPr>
        <w:t>224</w:t>
      </w:r>
      <w:r w:rsidR="0006700A">
        <w:rPr>
          <w:rFonts w:hAnsi="Times New Roman" w:ascii="Times New Roman"/>
          <w:b w:val="false"/>
          <w:lang w:val="hr-HR"/>
        </w:rPr>
        <w:t>.500</w:t>
      </w:r>
      <w:r w:rsidR="00453F86">
        <w:rPr>
          <w:rFonts w:hAnsi="Times New Roman" w:ascii="Times New Roman"/>
          <w:b w:val="false"/>
        </w:rPr>
        <w:t>,00</w:t>
      </w:r>
      <w:r w:rsidR="00A46E8A" w:rsidRPr="00BD7F35">
        <w:rPr>
          <w:rFonts w:hAnsi="Times New Roman" w:ascii="Times New Roman"/>
          <w:b w:val="false"/>
        </w:rPr>
        <w:t xml:space="preserve"> kn</w:t>
      </w:r>
      <w:r w:rsidRPr="00BD7F35">
        <w:rPr>
          <w:rFonts w:hAnsi="Times New Roman" w:ascii="Times New Roman"/>
          <w:b w:val="false"/>
          <w:lang w:val="hr-HR"/>
        </w:rPr>
        <w:t xml:space="preserve">;  </w:t>
      </w:r>
    </w:p>
    <w:p w:rsidRDefault="00B310F2" w:rsidP="00A46E8A" w:rsidR="00B310F2" w:rsidRPr="00BD7F35">
      <w:pPr>
        <w:ind w:firstLine="348" w:left="360"/>
        <w:jc w:val="both"/>
        <w:rPr>
          <w:rFonts w:hAnsi="Times New Roman" w:ascii="Times New Roman"/>
          <w:b w:val="false"/>
          <w:lang w:val="hr-HR"/>
        </w:rPr>
      </w:pPr>
      <w:r w:rsidRPr="00BD7F35">
        <w:rPr>
          <w:rFonts w:hAnsi="Times New Roman" w:ascii="Times New Roman"/>
          <w:b w:val="false"/>
          <w:lang w:val="hr-HR"/>
        </w:rPr>
        <w:t>na trećoj dražbi ispod jedne četvrtine utvrđene vrijednosti nekretnine</w:t>
      </w:r>
      <w:r w:rsidR="00A46E8A" w:rsidRPr="00BD7F35">
        <w:rPr>
          <w:rFonts w:hAnsi="Times New Roman" w:ascii="Times New Roman"/>
          <w:b w:val="false"/>
          <w:lang w:val="hr-HR"/>
        </w:rPr>
        <w:t xml:space="preserve"> što iznosi </w:t>
      </w:r>
      <w:r w:rsidR="000D190E">
        <w:rPr>
          <w:rFonts w:hAnsi="Times New Roman" w:ascii="Times New Roman"/>
          <w:b w:val="false"/>
        </w:rPr>
        <w:t>112.250</w:t>
      </w:r>
      <w:r w:rsidR="00453F86">
        <w:rPr>
          <w:rFonts w:hAnsi="Times New Roman" w:ascii="Times New Roman"/>
          <w:b w:val="false"/>
        </w:rPr>
        <w:t>,00</w:t>
      </w:r>
      <w:r w:rsidR="00A46E8A" w:rsidRPr="00BD7F35">
        <w:rPr>
          <w:rFonts w:hAnsi="Times New Roman" w:ascii="Times New Roman"/>
          <w:b w:val="false"/>
        </w:rPr>
        <w:t xml:space="preserve"> kn</w:t>
      </w:r>
      <w:r w:rsidRPr="00BD7F35">
        <w:rPr>
          <w:rFonts w:hAnsi="Times New Roman" w:ascii="Times New Roman"/>
          <w:b w:val="false"/>
          <w:lang w:val="hr-HR"/>
        </w:rPr>
        <w:t xml:space="preserve">; </w:t>
      </w:r>
    </w:p>
    <w:p w:rsidRDefault="00B310F2" w:rsidP="00A46E8A" w:rsidR="00B310F2" w:rsidRPr="00BD7F35">
      <w:pPr>
        <w:ind w:firstLine="348" w:left="360"/>
        <w:jc w:val="both"/>
        <w:rPr>
          <w:rFonts w:hAnsi="Times New Roman" w:ascii="Times New Roman"/>
          <w:b w:val="false"/>
          <w:lang w:val="hr-HR"/>
        </w:rPr>
      </w:pPr>
      <w:r w:rsidRPr="00BD7F35">
        <w:rPr>
          <w:rFonts w:hAnsi="Times New Roman" w:ascii="Times New Roman"/>
          <w:b w:val="false"/>
          <w:lang w:val="hr-HR"/>
        </w:rPr>
        <w:t>na četvrtoj dražbi nekretnina se prodaje po početnoj cijeni od 1,00 kn;</w:t>
      </w:r>
    </w:p>
    <w:p w:rsidRDefault="00B310F2" w:rsidP="00DC0EA3" w:rsidR="00A46E8A" w:rsidRPr="00BD7F35">
      <w:pPr>
        <w:ind w:right="313" w:left="216"/>
        <w:jc w:val="both"/>
        <w:rPr>
          <w:rFonts w:hAnsi="Times New Roman" w:ascii="Times New Roman"/>
          <w:b w:val="false"/>
          <w:lang w:val="hr-HR"/>
        </w:rPr>
      </w:pPr>
      <w:r w:rsidRPr="00BD7F35">
        <w:rPr>
          <w:rFonts w:hAnsi="Times New Roman" w:ascii="Times New Roman"/>
          <w:b w:val="false"/>
          <w:lang w:val="hr-HR"/>
        </w:rPr>
        <w:t>prvi razlučni vjerovnik u prednosnom redu može izjaviti da kupuje nekretninu i da stavlja u prijeboj svoju tražbinu s protutražbinom stečajnog dužnika po osnovi cijene u visini utvrđene vrijednosti nekretnine</w:t>
      </w:r>
      <w:r w:rsidR="00DC0EA3">
        <w:rPr>
          <w:rFonts w:hAnsi="Times New Roman" w:ascii="Times New Roman"/>
          <w:b w:val="false"/>
          <w:lang w:val="hr-HR"/>
        </w:rPr>
        <w:t>, ali uz plaćanje dugovanog iznosa po obračunu troškova stečajnog upravitelja iz članka 254. Stečajnog zakona (NN 71/15)</w:t>
      </w:r>
      <w:r w:rsidRPr="00BD7F35">
        <w:rPr>
          <w:rFonts w:hAnsi="Times New Roman" w:ascii="Times New Roman"/>
          <w:b w:val="false"/>
          <w:lang w:val="hr-HR"/>
        </w:rPr>
        <w:t>;</w:t>
      </w:r>
    </w:p>
    <w:p w:rsidRDefault="00A46E8A" w:rsidP="00A46E8A" w:rsidR="00A46E8A" w:rsidRPr="00BD7F35">
      <w:pPr>
        <w:ind w:right="313" w:left="284"/>
        <w:rPr>
          <w:rFonts w:hAnsi="Times New Roman" w:ascii="Times New Roman"/>
          <w:b w:val="false"/>
        </w:rPr>
      </w:pPr>
      <w:r w:rsidRPr="00BD7F35">
        <w:rPr>
          <w:rFonts w:hAnsi="Times New Roman" w:ascii="Times New Roman"/>
          <w:b w:val="false"/>
        </w:rPr>
        <w:t>u kupovninu je uključen PDV;</w:t>
      </w:r>
    </w:p>
    <w:p w:rsidRDefault="00B310F2" w:rsidP="00DA4AC8" w:rsidR="00B310F2" w:rsidRPr="00BD7F35">
      <w:pPr>
        <w:ind w:left="360"/>
        <w:jc w:val="both"/>
        <w:rPr>
          <w:rFonts w:hAnsi="Times New Roman" w:ascii="Times New Roman"/>
          <w:b w:val="false"/>
          <w:lang w:val="hr-HR"/>
        </w:rPr>
      </w:pPr>
      <w:r w:rsidRPr="00BD7F35">
        <w:rPr>
          <w:rFonts w:hAnsi="Times New Roman" w:ascii="Times New Roman"/>
          <w:b w:val="false"/>
          <w:lang w:val="hr-HR"/>
        </w:rPr>
        <w:t>nekretnina je slobodna od osoba i stvari;</w:t>
      </w:r>
    </w:p>
    <w:p w:rsidRDefault="001E0597" w:rsidP="00453F86" w:rsidR="001E0597" w:rsidRPr="00BD7F35">
      <w:pPr>
        <w:ind w:firstLine="708"/>
        <w:jc w:val="both"/>
        <w:rPr>
          <w:rFonts w:hAnsi="Times New Roman" w:ascii="Times New Roman"/>
          <w:b w:val="false"/>
          <w:lang w:val="hr-HR"/>
        </w:rPr>
      </w:pPr>
      <w:r w:rsidRPr="00BD7F35">
        <w:rPr>
          <w:rFonts w:hAnsi="Times New Roman" w:ascii="Times New Roman"/>
          <w:b w:val="false"/>
          <w:lang w:val="hr-HR"/>
        </w:rPr>
        <w:t xml:space="preserve">      na  nekretnini upisanoj u zemljišnim knjigama </w:t>
      </w:r>
      <w:r w:rsidR="000D190E">
        <w:rPr>
          <w:rFonts w:hAnsi="Times New Roman" w:ascii="Times New Roman"/>
          <w:b w:val="false"/>
          <w:lang w:val="hr-HR"/>
        </w:rPr>
        <w:t xml:space="preserve">Općinskog suda u Puli – Pola zemljišnoknjižni odjel Buzet, k.č.br. 940/1 u naravi stambena zgrada i dvorište površine 2237 m2 upisano u zk uložak: 282 katastarska općina: 3020740, BUZET-STARI GRAD, </w:t>
      </w:r>
      <w:r w:rsidR="000D190E">
        <w:rPr>
          <w:rFonts w:hAnsi="Times New Roman" w:ascii="Times New Roman"/>
          <w:b w:val="false"/>
          <w:bCs/>
          <w:color w:val="000000"/>
          <w:lang w:eastAsia="hr-HR" w:val="hr-HR"/>
        </w:rPr>
        <w:t xml:space="preserve">14. Suvlasnički dio: 325/10000 ETAŽNO VLASNIŠTVO (E-14), 1. sa kojim je povezan posebni dio u elaboratu etažnog vlasništva broj 2011-10 od travnja 2011. godine označen slovom "G" i plavom bojom, 2. KAT-stan, ukupne obračunske površine 47,84 mč, koji se sastoji od predsoblja sa 4,72 mč, kuhinje, kupaone sa 4,14 mč, sobe sa 11,51 mč, kuhinje, blagovaone, dnevnog boravka sa 19,17 mč, loggie sa 4,97 mč (3,73 mč) i ostave (pripadak stanu) 4,57 mč </w:t>
      </w:r>
      <w:r w:rsidRPr="00BD7F35">
        <w:rPr>
          <w:rFonts w:hAnsi="Times New Roman" w:ascii="Times New Roman"/>
          <w:b w:val="false"/>
          <w:lang w:val="hr-HR"/>
        </w:rPr>
        <w:t>upisana su u zemljišnim knjigama založna prava i to:</w:t>
      </w:r>
    </w:p>
    <w:p w:rsidRDefault="001E0597" w:rsidP="00453F86" w:rsidR="00582BCC" w:rsidRPr="00BD7F35">
      <w:pPr>
        <w:ind w:hanging="709" w:left="709"/>
        <w:jc w:val="both"/>
        <w:rPr>
          <w:rFonts w:hAnsi="Times New Roman" w:ascii="Times New Roman"/>
          <w:b w:val="false"/>
          <w:lang w:val="hr-HR"/>
        </w:rPr>
      </w:pPr>
      <w:r w:rsidRPr="00BD7F35">
        <w:rPr>
          <w:rFonts w:hAnsi="Times New Roman" w:ascii="Times New Roman"/>
          <w:b w:val="false"/>
          <w:lang w:val="hr-HR"/>
        </w:rPr>
        <w:tab/>
        <w:t xml:space="preserve">- </w:t>
      </w:r>
      <w:r w:rsidR="000D190E">
        <w:rPr>
          <w:rFonts w:hAnsi="Times New Roman" w:ascii="Times New Roman"/>
          <w:b w:val="false"/>
          <w:lang w:val="hr-HR"/>
        </w:rPr>
        <w:t>n</w:t>
      </w:r>
      <w:r w:rsidR="000D190E">
        <w:rPr>
          <w:rFonts w:hAnsi="Times New Roman" w:ascii="Times New Roman"/>
          <w:b w:val="false"/>
          <w:color w:val="000000"/>
        </w:rPr>
        <w:t xml:space="preserve">a temelju zapisnika broj Z-967/15-282 uknjiženo pravo zaloga radi osiguranja tražbine za glavni dug u iznosu od 1.000.000,00 EUR (jedanmilioneura), u kunskoj protuvrijednosti prema srednjem tečaju Hypo Alpe-Adria-Bank d.d. za EUR važećem na dan korištenja kredita, sa pripadajućim kamatama, naknadama i troškovima iz Ugovora o kreditu broj:331-51005252 sa sporazumom o osiguranju novčane tražbine od 23. rujna 2009., u korist:: </w:t>
      </w:r>
      <w:r w:rsidR="000D190E">
        <w:rPr>
          <w:rFonts w:hAnsi="Times New Roman" w:ascii="Times New Roman"/>
          <w:b w:val="false"/>
          <w:bCs/>
          <w:color w:val="000000"/>
          <w:lang w:eastAsia="hr-HR" w:val="hr-HR"/>
        </w:rPr>
        <w:t>H-ABDUCO D.O.O., OIB: 13667298928, ZAGREB, SLAVONSKA AVENIJA 6A</w:t>
      </w:r>
      <w:r w:rsidR="00582BCC" w:rsidRPr="00BD7F35">
        <w:rPr>
          <w:rFonts w:hAnsi="Times New Roman" w:ascii="Times New Roman"/>
          <w:b w:val="false"/>
          <w:lang w:val="hr-HR"/>
        </w:rPr>
        <w:t>;</w:t>
      </w:r>
    </w:p>
    <w:p w:rsidRDefault="00CB1864" w:rsidP="00CB1864" w:rsidR="00582BCC" w:rsidRPr="00BD7F35">
      <w:pPr>
        <w:ind w:left="709"/>
        <w:jc w:val="both"/>
        <w:rPr>
          <w:rFonts w:hAnsi="Times New Roman" w:ascii="Times New Roman"/>
          <w:b w:val="false"/>
          <w:lang w:val="hr-HR"/>
        </w:rPr>
      </w:pPr>
      <w:r w:rsidRPr="00BD7F35">
        <w:rPr>
          <w:rFonts w:hAnsi="Times New Roman" w:ascii="Times New Roman"/>
          <w:b w:val="false"/>
          <w:lang w:val="hr-HR"/>
        </w:rPr>
        <w:t>poreze u svezi s prodajom snosi kupac;</w:t>
      </w:r>
    </w:p>
    <w:p w:rsidRDefault="00B310F2" w:rsidP="00DA4AC8" w:rsidR="00B310F2" w:rsidRPr="00BD7F35">
      <w:pPr>
        <w:ind w:left="360"/>
        <w:jc w:val="both"/>
        <w:rPr>
          <w:rFonts w:hAnsi="Times New Roman" w:ascii="Times New Roman"/>
          <w:b w:val="false"/>
          <w:lang w:val="hr-HR"/>
        </w:rPr>
      </w:pPr>
      <w:r w:rsidRPr="00BD7F35">
        <w:rPr>
          <w:rFonts w:hAnsi="Times New Roman" w:ascii="Times New Roman"/>
          <w:b w:val="false"/>
          <w:lang w:val="hr-HR"/>
        </w:rPr>
        <w:t xml:space="preserve">kupac je dužan uplatiti kupovninu na poseban račun Agencije otvoren za tu namjenu u roku od 30 dana od dana pravomoćnosti rješenja o dosudi. Ako kupac u tom roku ne položi kupovninu </w:t>
      </w:r>
      <w:r w:rsidR="00B92C46">
        <w:rPr>
          <w:rFonts w:hAnsi="Times New Roman" w:ascii="Times New Roman"/>
          <w:b w:val="false"/>
          <w:lang w:val="hr-HR"/>
        </w:rPr>
        <w:t xml:space="preserve">nekretnina će se dosuditi kupcima koji su ponudili nižu cijenu prema veličini ponuđene cijene odnosno (ako nema takvih kupaca) </w:t>
      </w:r>
      <w:r w:rsidRPr="00BD7F35">
        <w:rPr>
          <w:rFonts w:hAnsi="Times New Roman" w:ascii="Times New Roman"/>
          <w:b w:val="false"/>
          <w:lang w:val="hr-HR"/>
        </w:rPr>
        <w:t xml:space="preserve">sud će rješenjem oglasiti prodaju nevažećom  i odrediti novu prodaju. Iz položene jamčevine namirit će se troškovi nove prodaje i naknaditi razlika između kupovnine postignute na prijašnjoj i novoj prodaji. O tome odluku donosi sud i dostavlja je Agenciji radi prijenosa novčanih sredstava. </w:t>
      </w:r>
    </w:p>
    <w:p w:rsidRDefault="00B310F2" w:rsidP="00DA4AC8" w:rsidR="00B310F2">
      <w:pPr>
        <w:ind w:left="360"/>
        <w:jc w:val="both"/>
        <w:rPr>
          <w:rFonts w:hAnsi="Times New Roman" w:ascii="Times New Roman"/>
          <w:b w:val="false"/>
          <w:lang w:val="hr-HR"/>
        </w:rPr>
      </w:pPr>
      <w:r w:rsidRPr="00BD7F35">
        <w:rPr>
          <w:rFonts w:hAnsi="Times New Roman" w:ascii="Times New Roman"/>
          <w:b w:val="false"/>
          <w:lang w:val="hr-HR"/>
        </w:rPr>
        <w:lastRenderedPageBreak/>
        <w:t>kao kupci na javnoj dražbi mogu sudjelovati osobe koje su prethodno dale jamčevinu na poseban račun Agencije, u visini 10% od utvrđene vrijednosti nekretnine</w:t>
      </w:r>
      <w:r w:rsidR="00BD7F35">
        <w:rPr>
          <w:rFonts w:hAnsi="Times New Roman" w:ascii="Times New Roman"/>
          <w:b w:val="false"/>
          <w:lang w:val="hr-HR"/>
        </w:rPr>
        <w:t xml:space="preserve"> odnosno iznos od </w:t>
      </w:r>
      <w:r w:rsidR="000D190E">
        <w:rPr>
          <w:rFonts w:hAnsi="Times New Roman" w:ascii="Times New Roman"/>
          <w:b w:val="false"/>
        </w:rPr>
        <w:t>44.900</w:t>
      </w:r>
      <w:r w:rsidR="00674056">
        <w:rPr>
          <w:rFonts w:hAnsi="Times New Roman" w:ascii="Times New Roman"/>
          <w:b w:val="false"/>
        </w:rPr>
        <w:t>,00</w:t>
      </w:r>
      <w:r w:rsidR="00674056" w:rsidRPr="00BD7F35">
        <w:rPr>
          <w:rFonts w:hAnsi="Times New Roman" w:ascii="Times New Roman"/>
          <w:b w:val="false"/>
        </w:rPr>
        <w:t xml:space="preserve"> </w:t>
      </w:r>
      <w:r w:rsidR="00BD7F35">
        <w:rPr>
          <w:rFonts w:hAnsi="Times New Roman" w:ascii="Times New Roman"/>
          <w:b w:val="false"/>
        </w:rPr>
        <w:t>kn</w:t>
      </w:r>
      <w:r w:rsidRPr="00BD7F35">
        <w:rPr>
          <w:rFonts w:hAnsi="Times New Roman" w:ascii="Times New Roman"/>
          <w:b w:val="false"/>
          <w:lang w:val="hr-HR"/>
        </w:rPr>
        <w:t>,</w:t>
      </w:r>
    </w:p>
    <w:p w:rsidRDefault="00B92C46" w:rsidP="00B92C46" w:rsidR="00B92C46" w:rsidRPr="00BD7F35">
      <w:pPr>
        <w:ind w:left="360"/>
        <w:jc w:val="both"/>
        <w:rPr>
          <w:rFonts w:hAnsi="Times New Roman" w:ascii="Times New Roman"/>
          <w:b w:val="false"/>
          <w:lang w:val="hr-HR"/>
        </w:rPr>
      </w:pPr>
      <w:r>
        <w:rPr>
          <w:rFonts w:hAnsi="Times New Roman" w:ascii="Times New Roman"/>
          <w:b w:val="false"/>
          <w:lang w:val="hr-HR"/>
        </w:rPr>
        <w:t xml:space="preserve">dražbeni korak iznosi </w:t>
      </w:r>
      <w:r w:rsidR="00453F86">
        <w:rPr>
          <w:rFonts w:hAnsi="Times New Roman" w:ascii="Times New Roman"/>
          <w:b w:val="false"/>
          <w:lang w:val="hr-HR"/>
        </w:rPr>
        <w:t>1</w:t>
      </w:r>
      <w:r>
        <w:rPr>
          <w:rFonts w:hAnsi="Times New Roman" w:ascii="Times New Roman"/>
          <w:b w:val="false"/>
          <w:lang w:val="hr-HR"/>
        </w:rPr>
        <w:t>.000,00 kn;</w:t>
      </w:r>
    </w:p>
    <w:p w:rsidRDefault="00B310F2" w:rsidP="00DA4AC8" w:rsidR="00B310F2">
      <w:pPr>
        <w:ind w:left="360"/>
        <w:jc w:val="both"/>
        <w:rPr>
          <w:rFonts w:hAnsi="Times New Roman" w:ascii="Times New Roman"/>
          <w:b w:val="false"/>
          <w:lang w:val="hr-HR"/>
        </w:rPr>
      </w:pPr>
      <w:r w:rsidRPr="00BD7F35">
        <w:rPr>
          <w:rFonts w:hAnsi="Times New Roman" w:ascii="Times New Roman"/>
          <w:b w:val="false"/>
          <w:lang w:val="hr-HR"/>
        </w:rPr>
        <w:t>ponuditeljima čija ponuda ne bude prihvaćena, Agencija će vratiti jamčevinu na temelju naloga suda za prijenos novčanih sredstava;</w:t>
      </w:r>
    </w:p>
    <w:p w:rsidRDefault="0043333F" w:rsidP="00DA4AC8" w:rsidR="0043333F" w:rsidRPr="00BD7F35">
      <w:pPr>
        <w:ind w:left="360"/>
        <w:jc w:val="both"/>
        <w:rPr>
          <w:rFonts w:hAnsi="Times New Roman" w:ascii="Times New Roman"/>
          <w:b w:val="false"/>
          <w:lang w:val="hr-HR"/>
        </w:rPr>
      </w:pPr>
      <w:r>
        <w:rPr>
          <w:rFonts w:hAnsi="Times New Roman" w:ascii="Times New Roman"/>
          <w:b w:val="false"/>
          <w:lang w:val="hr-HR"/>
        </w:rPr>
        <w:t>stečajni dužnik je obveznik PDV-a, te kupac nekretnine plaća PDV ili porez na promet nekretnina u skladu sa zakonom;</w:t>
      </w:r>
    </w:p>
    <w:p w:rsidRDefault="00B310F2" w:rsidP="00DA4AC8" w:rsidR="00B92C46">
      <w:pPr>
        <w:ind w:left="360"/>
        <w:jc w:val="both"/>
        <w:rPr>
          <w:rFonts w:hAnsi="Times New Roman" w:ascii="Times New Roman"/>
          <w:b w:val="false"/>
          <w:lang w:val="hr-HR"/>
        </w:rPr>
      </w:pPr>
      <w:r w:rsidRPr="00BD7F35">
        <w:rPr>
          <w:rFonts w:hAnsi="Times New Roman" w:ascii="Times New Roman"/>
          <w:b w:val="false"/>
          <w:lang w:val="hr-HR"/>
        </w:rPr>
        <w:t>u pozivu za sudjelovanje na elektroničkoj javnoj dražbi bit će određen datum i vrijeme početka i završetka elektroničke javne dražbe, vrijeme kada osobe zainteresirane za kupnju nekretnine mogu razgledati nekretnine</w:t>
      </w:r>
      <w:r w:rsidR="00CB1864" w:rsidRPr="00BD7F35">
        <w:rPr>
          <w:rFonts w:hAnsi="Times New Roman" w:ascii="Times New Roman"/>
          <w:b w:val="false"/>
          <w:lang w:val="hr-HR"/>
        </w:rPr>
        <w:t xml:space="preserve"> uz prethodni dogovor sa stečajn</w:t>
      </w:r>
      <w:r w:rsidR="00BD7F35">
        <w:rPr>
          <w:rFonts w:hAnsi="Times New Roman" w:ascii="Times New Roman"/>
          <w:b w:val="false"/>
          <w:lang w:val="hr-HR"/>
        </w:rPr>
        <w:t xml:space="preserve">im </w:t>
      </w:r>
      <w:r w:rsidR="00BD7F35" w:rsidRPr="00BD7F35">
        <w:rPr>
          <w:rFonts w:hAnsi="Times New Roman" w:ascii="Times New Roman"/>
          <w:b w:val="false"/>
          <w:lang w:val="hr-HR"/>
        </w:rPr>
        <w:t xml:space="preserve">upraviteljem </w:t>
      </w:r>
      <w:r w:rsidR="00BD7F35" w:rsidRPr="00BD7F35">
        <w:rPr>
          <w:rFonts w:hAnsi="Times New Roman" w:ascii="Times New Roman"/>
          <w:b w:val="false"/>
        </w:rPr>
        <w:t>Zdravkom Ružićem, Čavle, Vrh Čavje 9</w:t>
      </w:r>
      <w:r w:rsidR="008D3E5A" w:rsidRPr="00BD7F35">
        <w:rPr>
          <w:rFonts w:hAnsi="Times New Roman" w:ascii="Times New Roman"/>
          <w:b w:val="false"/>
          <w:lang w:val="hr-HR"/>
        </w:rPr>
        <w:t xml:space="preserve"> koj</w:t>
      </w:r>
      <w:r w:rsidR="00BD7F35" w:rsidRPr="00BD7F35">
        <w:rPr>
          <w:rFonts w:hAnsi="Times New Roman" w:ascii="Times New Roman"/>
          <w:b w:val="false"/>
          <w:lang w:val="hr-HR"/>
        </w:rPr>
        <w:t>eg</w:t>
      </w:r>
      <w:r w:rsidR="008D3E5A" w:rsidRPr="00BD7F35">
        <w:rPr>
          <w:rFonts w:hAnsi="Times New Roman" w:ascii="Times New Roman"/>
          <w:b w:val="false"/>
          <w:lang w:val="hr-HR"/>
        </w:rPr>
        <w:t xml:space="preserve"> osobe zainteresirane za razgledavanje predmetne nekretnine mogu kontaktirati na broj telefona </w:t>
      </w:r>
      <w:r w:rsidR="00BD7F35" w:rsidRPr="00BD7F35">
        <w:rPr>
          <w:rFonts w:hAnsi="Times New Roman" w:ascii="Times New Roman"/>
          <w:b w:val="false"/>
        </w:rPr>
        <w:t>099/33-99-449</w:t>
      </w:r>
      <w:r w:rsidRPr="00BD7F35">
        <w:rPr>
          <w:rFonts w:hAnsi="Times New Roman" w:ascii="Times New Roman"/>
          <w:b w:val="false"/>
          <w:lang w:val="hr-HR"/>
        </w:rPr>
        <w:t>, kao i druge potrebne podatke</w:t>
      </w:r>
      <w:r w:rsidR="0043333F">
        <w:rPr>
          <w:rFonts w:hAnsi="Times New Roman" w:ascii="Times New Roman"/>
          <w:b w:val="false"/>
          <w:lang w:val="hr-HR"/>
        </w:rPr>
        <w:t>.</w:t>
      </w:r>
    </w:p>
    <w:p w:rsidRDefault="00B310F2" w:rsidP="00DA4AC8" w:rsidR="00B310F2" w:rsidRPr="00BD7F35">
      <w:pPr>
        <w:jc w:val="center"/>
        <w:rPr>
          <w:rFonts w:hAnsi="Times New Roman" w:ascii="Times New Roman"/>
          <w:b w:val="false"/>
          <w:lang w:val="hr-HR"/>
        </w:rPr>
      </w:pPr>
    </w:p>
    <w:p w:rsidRDefault="00582BCC" w:rsidP="00B310F2" w:rsidR="00B310F2" w:rsidRPr="00BD7F35">
      <w:pPr>
        <w:jc w:val="center"/>
        <w:rPr>
          <w:rFonts w:hAnsi="Times New Roman" w:ascii="Times New Roman"/>
          <w:b w:val="false"/>
          <w:lang w:val="hr-HR"/>
        </w:rPr>
      </w:pPr>
      <w:r w:rsidRPr="00BD7F35">
        <w:rPr>
          <w:rFonts w:hAnsi="Times New Roman" w:ascii="Times New Roman"/>
          <w:b w:val="false"/>
          <w:lang w:val="hr-HR"/>
        </w:rPr>
        <w:t>Rijeka</w:t>
      </w:r>
      <w:r w:rsidR="00B310F2" w:rsidRPr="00BD7F35">
        <w:rPr>
          <w:rFonts w:hAnsi="Times New Roman" w:ascii="Times New Roman"/>
          <w:b w:val="false"/>
          <w:lang w:val="hr-HR"/>
        </w:rPr>
        <w:t xml:space="preserve">, </w:t>
      </w:r>
      <w:r w:rsidR="00453F86">
        <w:rPr>
          <w:rFonts w:hAnsi="Times New Roman" w:ascii="Times New Roman"/>
          <w:b w:val="false"/>
          <w:lang w:val="hr-HR"/>
        </w:rPr>
        <w:t>14. ožujka 2017</w:t>
      </w:r>
      <w:r w:rsidR="00B310F2" w:rsidRPr="00BD7F35">
        <w:rPr>
          <w:rFonts w:hAnsi="Times New Roman" w:ascii="Times New Roman"/>
          <w:b w:val="false"/>
          <w:lang w:val="hr-HR"/>
        </w:rPr>
        <w:t>. godine</w:t>
      </w:r>
      <w:r w:rsidR="00B310F2" w:rsidRPr="00BD7F35">
        <w:rPr>
          <w:rFonts w:hAnsi="Times New Roman" w:ascii="Times New Roman"/>
          <w:b w:val="false"/>
          <w:lang w:val="hr-HR"/>
        </w:rPr>
        <w:tab/>
      </w:r>
      <w:r w:rsidR="00B310F2" w:rsidRPr="00BD7F35">
        <w:rPr>
          <w:rFonts w:hAnsi="Times New Roman" w:ascii="Times New Roman"/>
          <w:b w:val="false"/>
          <w:lang w:val="hr-HR"/>
        </w:rPr>
        <w:tab/>
      </w:r>
    </w:p>
    <w:p w:rsidRDefault="00B310F2" w:rsidR="00B310F2" w:rsidRPr="00BD7F35">
      <w:pPr>
        <w:jc w:val="both"/>
        <w:rPr>
          <w:rFonts w:hAnsi="Times New Roman" w:ascii="Times New Roman"/>
          <w:b w:val="false"/>
          <w:lang w:val="hr-HR"/>
        </w:rPr>
      </w:pPr>
      <w:r w:rsidRPr="00BD7F35">
        <w:rPr>
          <w:rFonts w:hAnsi="Times New Roman" w:ascii="Times New Roman"/>
          <w:b w:val="false"/>
          <w:lang w:val="hr-HR"/>
        </w:rPr>
        <w:t xml:space="preserve">                                                                                                 Stečajni sudac</w:t>
      </w:r>
    </w:p>
    <w:p w:rsidRDefault="00B310F2" w:rsidR="00B310F2" w:rsidRPr="00BD7F35">
      <w:pPr>
        <w:jc w:val="both"/>
        <w:rPr>
          <w:rFonts w:hAnsi="Times New Roman" w:ascii="Times New Roman"/>
          <w:b w:val="false"/>
          <w:lang w:val="hr-HR"/>
        </w:rPr>
      </w:pPr>
      <w:r w:rsidRPr="00BD7F35">
        <w:rPr>
          <w:rFonts w:hAnsi="Times New Roman" w:ascii="Times New Roman"/>
          <w:b w:val="false"/>
          <w:lang w:val="hr-HR"/>
        </w:rPr>
        <w:t xml:space="preserve">                                                                                                 Vera Jelenović </w:t>
      </w:r>
    </w:p>
    <w:p w:rsidRDefault="00B310F2" w:rsidR="00B310F2" w:rsidRPr="00BD7F35">
      <w:pPr>
        <w:jc w:val="both"/>
        <w:rPr>
          <w:rFonts w:hAnsi="Times New Roman" w:ascii="Times New Roman"/>
          <w:b w:val="false"/>
          <w:lang w:val="hr-HR"/>
        </w:rPr>
      </w:pPr>
    </w:p>
    <w:p w:rsidRDefault="00B310F2" w:rsidP="00B310F2" w:rsidR="00B310F2" w:rsidRPr="00BD7F35">
      <w:pPr>
        <w:ind w:firstLine="708" w:left="1416"/>
        <w:jc w:val="right"/>
        <w:rPr>
          <w:rFonts w:hAnsi="Times New Roman" w:ascii="Times New Roman"/>
          <w:b w:val="false"/>
          <w:lang w:val="hr-HR"/>
        </w:rPr>
      </w:pPr>
    </w:p>
    <w:p w:rsidRDefault="00B310F2" w:rsidP="00B310F2" w:rsidR="00B310F2" w:rsidRPr="00BD7F35">
      <w:pPr>
        <w:jc w:val="right"/>
        <w:rPr>
          <w:rFonts w:hAnsi="Times New Roman" w:ascii="Times New Roman"/>
          <w:b w:val="false"/>
          <w:lang w:val="hr-HR"/>
        </w:rPr>
      </w:pPr>
      <w:r w:rsidRPr="00BD7F35">
        <w:rPr>
          <w:rFonts w:hAnsi="Times New Roman" w:ascii="Times New Roman"/>
          <w:b w:val="false"/>
          <w:lang w:val="hr-HR"/>
        </w:rPr>
        <w:t xml:space="preserve">  </w:t>
      </w:r>
    </w:p>
    <w:p w:rsidRDefault="00B310F2" w:rsidP="00B310F2" w:rsidR="00B310F2" w:rsidRPr="00BD7F35">
      <w:pPr>
        <w:jc w:val="right"/>
        <w:rPr>
          <w:rFonts w:hAnsi="Times New Roman" w:ascii="Times New Roman"/>
          <w:b w:val="false"/>
          <w:lang w:val="hr-HR"/>
        </w:rPr>
      </w:pPr>
    </w:p>
    <w:p w:rsidRDefault="00B310F2" w:rsidP="00B310F2" w:rsidR="00B310F2" w:rsidRPr="00BD7F35">
      <w:pPr>
        <w:rPr>
          <w:rFonts w:hAnsi="Times New Roman" w:ascii="Times New Roman"/>
          <w:b w:val="false"/>
          <w:lang w:val="hr-HR"/>
        </w:rPr>
      </w:pPr>
      <w:r w:rsidRPr="00BD7F35">
        <w:rPr>
          <w:rFonts w:hAnsi="Times New Roman" w:ascii="Times New Roman"/>
          <w:b w:val="false"/>
          <w:lang w:val="hr-HR"/>
        </w:rPr>
        <w:t>UPUTA O PRAVNOM LIJEKU:</w:t>
      </w:r>
    </w:p>
    <w:p w:rsidRDefault="00B310F2" w:rsidP="00B310F2" w:rsidR="00B310F2" w:rsidRPr="00BD7F35">
      <w:pPr>
        <w:jc w:val="both"/>
        <w:rPr>
          <w:rFonts w:hAnsi="Times New Roman" w:ascii="Times New Roman"/>
          <w:b w:val="false"/>
          <w:lang w:val="hr-HR"/>
        </w:rPr>
      </w:pPr>
      <w:r w:rsidRPr="00BD7F35">
        <w:rPr>
          <w:rFonts w:hAnsi="Times New Roman" w:ascii="Times New Roman"/>
          <w:b w:val="false"/>
          <w:lang w:val="hr-HR"/>
        </w:rPr>
        <w:t>Protiv zaključka nije dopuštena žalba (čl.</w:t>
      </w:r>
      <w:smartTag w:element="metricconverter" w:uri="urn:schemas-microsoft-com:office:smarttags">
        <w:smartTagPr>
          <w:attr w:val="11. st" w:name="ProductID"/>
        </w:smartTagPr>
        <w:r w:rsidRPr="00BD7F35">
          <w:rPr>
            <w:rFonts w:hAnsi="Times New Roman" w:ascii="Times New Roman"/>
            <w:b w:val="false"/>
            <w:lang w:val="hr-HR"/>
          </w:rPr>
          <w:t>11. st</w:t>
        </w:r>
      </w:smartTag>
      <w:r w:rsidRPr="00BD7F35">
        <w:rPr>
          <w:rFonts w:hAnsi="Times New Roman" w:ascii="Times New Roman"/>
          <w:b w:val="false"/>
          <w:lang w:val="hr-HR"/>
        </w:rPr>
        <w:t xml:space="preserve">.9. Stečajnog zakona). </w:t>
      </w:r>
    </w:p>
    <w:p w:rsidRDefault="00B310F2" w:rsidP="00B310F2" w:rsidR="00B310F2" w:rsidRPr="00BD7F35">
      <w:pPr>
        <w:jc w:val="both"/>
        <w:rPr>
          <w:rFonts w:hAnsi="Times New Roman" w:ascii="Times New Roman"/>
          <w:b w:val="false"/>
          <w:lang w:val="hr-HR"/>
        </w:rPr>
      </w:pPr>
    </w:p>
    <w:p w:rsidRDefault="00B310F2" w:rsidP="00B310F2" w:rsidR="00B310F2" w:rsidRPr="00BD7F35">
      <w:pPr>
        <w:jc w:val="both"/>
        <w:rPr>
          <w:rFonts w:hAnsi="Times New Roman" w:ascii="Times New Roman"/>
          <w:b w:val="false"/>
          <w:lang w:val="hr-HR"/>
        </w:rPr>
      </w:pPr>
    </w:p>
    <w:p w:rsidRDefault="00B310F2" w:rsidP="00B310F2" w:rsidR="00B310F2" w:rsidRPr="00BD7F35">
      <w:pPr>
        <w:jc w:val="both"/>
        <w:rPr>
          <w:rFonts w:hAnsi="Times New Roman" w:ascii="Times New Roman"/>
          <w:b w:val="false"/>
          <w:lang w:val="hr-HR"/>
        </w:rPr>
      </w:pPr>
    </w:p>
    <w:p w:rsidRDefault="00B310F2" w:rsidP="00B310F2" w:rsidR="00B310F2" w:rsidRPr="00BD7F35">
      <w:pPr>
        <w:jc w:val="both"/>
        <w:rPr>
          <w:rFonts w:hAnsi="Times New Roman" w:ascii="Times New Roman"/>
          <w:b w:val="false"/>
          <w:lang w:val="hr-HR"/>
        </w:rPr>
      </w:pPr>
    </w:p>
    <w:p w:rsidRDefault="00B310F2" w:rsidP="00B310F2" w:rsidR="00B310F2" w:rsidRPr="00BD7F35">
      <w:pPr>
        <w:jc w:val="both"/>
        <w:rPr>
          <w:rFonts w:hAnsi="Times New Roman" w:ascii="Times New Roman"/>
          <w:b w:val="false"/>
          <w:lang w:val="hr-HR"/>
        </w:rPr>
      </w:pPr>
    </w:p>
    <w:p w:rsidRDefault="00B310F2" w:rsidP="00B310F2" w:rsidR="00B310F2" w:rsidRPr="00BD7F35">
      <w:pPr>
        <w:jc w:val="both"/>
        <w:rPr>
          <w:rFonts w:hAnsi="Times New Roman" w:ascii="Times New Roman"/>
          <w:b w:val="false"/>
          <w:lang w:val="hr-HR"/>
        </w:rPr>
      </w:pPr>
    </w:p>
    <w:p w:rsidRDefault="00B310F2" w:rsidP="00B310F2" w:rsidR="00B310F2" w:rsidRPr="00BD7F35">
      <w:pPr>
        <w:jc w:val="both"/>
        <w:rPr>
          <w:rFonts w:hAnsi="Times New Roman" w:ascii="Times New Roman"/>
          <w:b w:val="false"/>
          <w:lang w:val="hr-HR"/>
        </w:rPr>
      </w:pPr>
    </w:p>
    <w:p w:rsidRDefault="000D7A8A" w:rsidP="00B310F2" w:rsidR="000D7A8A">
      <w:pPr>
        <w:jc w:val="both"/>
        <w:rPr>
          <w:rFonts w:hAnsi="Times New Roman" w:ascii="Times New Roman"/>
          <w:b w:val="false"/>
          <w:lang w:val="hr-HR"/>
        </w:rPr>
      </w:pPr>
    </w:p>
    <w:p w:rsidRDefault="000D7A8A" w:rsidP="00B310F2" w:rsidR="000D7A8A">
      <w:pPr>
        <w:jc w:val="both"/>
        <w:rPr>
          <w:rFonts w:hAnsi="Times New Roman" w:ascii="Times New Roman"/>
          <w:b w:val="false"/>
          <w:lang w:val="hr-HR"/>
        </w:rPr>
      </w:pPr>
    </w:p>
    <w:p w:rsidRDefault="000D7A8A" w:rsidP="00B310F2" w:rsidR="000D7A8A">
      <w:pPr>
        <w:jc w:val="both"/>
        <w:rPr>
          <w:rFonts w:hAnsi="Times New Roman" w:ascii="Times New Roman"/>
          <w:b w:val="false"/>
          <w:lang w:val="hr-HR"/>
        </w:rPr>
      </w:pPr>
    </w:p>
    <w:p w:rsidRDefault="000D7A8A" w:rsidP="00B310F2" w:rsidR="000D7A8A">
      <w:pPr>
        <w:jc w:val="both"/>
        <w:rPr>
          <w:rFonts w:hAnsi="Times New Roman" w:ascii="Times New Roman"/>
          <w:b w:val="false"/>
          <w:lang w:val="hr-HR"/>
        </w:rPr>
      </w:pPr>
    </w:p>
    <w:p w:rsidRDefault="000D7A8A" w:rsidP="00B310F2" w:rsidR="000D7A8A">
      <w:pPr>
        <w:jc w:val="both"/>
        <w:rPr>
          <w:rFonts w:hAnsi="Times New Roman" w:ascii="Times New Roman"/>
          <w:b w:val="false"/>
          <w:lang w:val="hr-HR"/>
        </w:rPr>
      </w:pPr>
    </w:p>
    <w:p w:rsidRDefault="000D7A8A" w:rsidP="00B310F2" w:rsidR="000D7A8A">
      <w:pPr>
        <w:jc w:val="both"/>
        <w:rPr>
          <w:rFonts w:hAnsi="Times New Roman" w:ascii="Times New Roman"/>
          <w:b w:val="false"/>
          <w:lang w:val="hr-HR"/>
        </w:rPr>
      </w:pPr>
    </w:p>
    <w:p w:rsidRDefault="000D7A8A" w:rsidP="00B310F2" w:rsidR="000D7A8A">
      <w:pPr>
        <w:jc w:val="both"/>
        <w:rPr>
          <w:rFonts w:hAnsi="Times New Roman" w:ascii="Times New Roman"/>
          <w:b w:val="false"/>
          <w:lang w:val="hr-HR"/>
        </w:rPr>
      </w:pPr>
    </w:p>
    <w:p w:rsidRDefault="000D7A8A" w:rsidP="00B310F2" w:rsidR="000D7A8A">
      <w:pPr>
        <w:jc w:val="both"/>
        <w:rPr>
          <w:rFonts w:hAnsi="Times New Roman" w:ascii="Times New Roman"/>
          <w:b w:val="false"/>
          <w:lang w:val="hr-HR"/>
        </w:rPr>
      </w:pPr>
    </w:p>
    <w:p w:rsidRDefault="000D7A8A" w:rsidP="00B310F2" w:rsidR="000D7A8A">
      <w:pPr>
        <w:jc w:val="both"/>
        <w:rPr>
          <w:rFonts w:hAnsi="Times New Roman" w:ascii="Times New Roman"/>
          <w:b w:val="false"/>
          <w:lang w:val="hr-HR"/>
        </w:rPr>
      </w:pPr>
    </w:p>
    <w:p w:rsidRDefault="000D7A8A" w:rsidP="00B310F2" w:rsidR="000D7A8A">
      <w:pPr>
        <w:jc w:val="both"/>
        <w:rPr>
          <w:rFonts w:hAnsi="Times New Roman" w:ascii="Times New Roman"/>
          <w:b w:val="false"/>
          <w:lang w:val="hr-HR"/>
        </w:rPr>
      </w:pPr>
    </w:p>
    <w:p w:rsidRDefault="000D7A8A" w:rsidP="00B310F2" w:rsidR="000D7A8A">
      <w:pPr>
        <w:jc w:val="both"/>
        <w:rPr>
          <w:rFonts w:hAnsi="Times New Roman" w:ascii="Times New Roman"/>
          <w:b w:val="false"/>
          <w:lang w:val="hr-HR"/>
        </w:rPr>
      </w:pPr>
    </w:p>
    <w:p w:rsidRDefault="000D7A8A" w:rsidP="00B310F2" w:rsidR="000D7A8A">
      <w:pPr>
        <w:jc w:val="both"/>
        <w:rPr>
          <w:rFonts w:hAnsi="Times New Roman" w:ascii="Times New Roman"/>
          <w:b w:val="false"/>
          <w:lang w:val="hr-HR"/>
        </w:rPr>
      </w:pPr>
    </w:p>
    <w:p w:rsidRDefault="000D7A8A" w:rsidP="00B310F2" w:rsidR="000D7A8A">
      <w:pPr>
        <w:jc w:val="both"/>
        <w:rPr>
          <w:rFonts w:hAnsi="Times New Roman" w:ascii="Times New Roman"/>
          <w:b w:val="false"/>
          <w:lang w:val="hr-HR"/>
        </w:rPr>
      </w:pPr>
    </w:p>
    <w:p w:rsidRDefault="000D7A8A" w:rsidP="00B310F2" w:rsidR="000D7A8A">
      <w:pPr>
        <w:jc w:val="both"/>
        <w:rPr>
          <w:rFonts w:hAnsi="Times New Roman" w:ascii="Times New Roman"/>
          <w:b w:val="false"/>
          <w:lang w:val="hr-HR"/>
        </w:rPr>
      </w:pPr>
    </w:p>
    <w:p w:rsidRDefault="000D7A8A" w:rsidP="00B310F2" w:rsidR="000D7A8A">
      <w:pPr>
        <w:jc w:val="both"/>
        <w:rPr>
          <w:rFonts w:hAnsi="Times New Roman" w:ascii="Times New Roman"/>
          <w:b w:val="false"/>
          <w:lang w:val="hr-HR"/>
        </w:rPr>
      </w:pPr>
    </w:p>
    <w:p w:rsidRDefault="000D7A8A" w:rsidP="00B310F2" w:rsidR="000D7A8A">
      <w:pPr>
        <w:jc w:val="both"/>
        <w:rPr>
          <w:rFonts w:hAnsi="Times New Roman" w:ascii="Times New Roman"/>
          <w:b w:val="false"/>
          <w:lang w:val="hr-HR"/>
        </w:rPr>
      </w:pPr>
    </w:p>
    <w:p w:rsidRDefault="000D7A8A" w:rsidP="00B310F2" w:rsidR="000D7A8A">
      <w:pPr>
        <w:jc w:val="both"/>
        <w:rPr>
          <w:rFonts w:hAnsi="Times New Roman" w:ascii="Times New Roman"/>
          <w:b w:val="false"/>
          <w:lang w:val="hr-HR"/>
        </w:rPr>
      </w:pPr>
    </w:p>
    <w:p w:rsidRDefault="000D7A8A" w:rsidP="00B310F2" w:rsidR="000D7A8A">
      <w:pPr>
        <w:jc w:val="both"/>
        <w:rPr>
          <w:rFonts w:hAnsi="Times New Roman" w:ascii="Times New Roman"/>
          <w:b w:val="false"/>
          <w:lang w:val="hr-HR"/>
        </w:rPr>
      </w:pPr>
    </w:p>
    <w:p w:rsidRDefault="000D7A8A" w:rsidP="00B310F2" w:rsidR="000D7A8A">
      <w:pPr>
        <w:jc w:val="both"/>
        <w:rPr>
          <w:rFonts w:hAnsi="Times New Roman" w:ascii="Times New Roman"/>
          <w:b w:val="false"/>
          <w:lang w:val="hr-HR"/>
        </w:rPr>
      </w:pPr>
    </w:p>
    <w:p w:rsidRDefault="00B310F2" w:rsidP="00B310F2" w:rsidR="00B310F2" w:rsidRPr="00BD7F35">
      <w:pPr>
        <w:jc w:val="both"/>
        <w:rPr>
          <w:rFonts w:hAnsi="Times New Roman" w:ascii="Times New Roman"/>
          <w:b w:val="false"/>
          <w:lang w:val="hr-HR"/>
        </w:rPr>
      </w:pPr>
      <w:r w:rsidRPr="00BD7F35">
        <w:rPr>
          <w:rFonts w:hAnsi="Times New Roman" w:ascii="Times New Roman"/>
          <w:b w:val="false"/>
          <w:lang w:val="hr-HR"/>
        </w:rPr>
        <w:t>DNA:</w:t>
      </w:r>
    </w:p>
    <w:p w:rsidRDefault="00B310F2" w:rsidP="00B310F2" w:rsidR="00B310F2" w:rsidRPr="00BD7F35">
      <w:pPr>
        <w:numPr>
          <w:ilvl w:val="0"/>
          <w:numId w:val="1"/>
        </w:numPr>
        <w:jc w:val="both"/>
        <w:rPr>
          <w:rFonts w:hAnsi="Times New Roman" w:ascii="Times New Roman"/>
          <w:b w:val="false"/>
          <w:lang w:val="hr-HR"/>
        </w:rPr>
      </w:pPr>
      <w:r w:rsidRPr="00BD7F35">
        <w:rPr>
          <w:rFonts w:hAnsi="Times New Roman" w:ascii="Times New Roman"/>
          <w:b w:val="false"/>
          <w:lang w:val="hr-HR"/>
        </w:rPr>
        <w:t xml:space="preserve">stečajnom upravitelju </w:t>
      </w:r>
      <w:r w:rsidR="00BD7F35">
        <w:rPr>
          <w:rFonts w:hAnsi="Times New Roman" w:ascii="Times New Roman"/>
          <w:b w:val="false"/>
          <w:lang w:val="hr-HR"/>
        </w:rPr>
        <w:t>u dva primjerka</w:t>
      </w:r>
    </w:p>
    <w:p w:rsidRDefault="00B310F2" w:rsidP="00B310F2" w:rsidR="00B310F2" w:rsidRPr="00BD7F35">
      <w:pPr>
        <w:numPr>
          <w:ilvl w:val="0"/>
          <w:numId w:val="1"/>
        </w:numPr>
        <w:jc w:val="both"/>
        <w:rPr>
          <w:rFonts w:hAnsi="Times New Roman" w:ascii="Times New Roman"/>
          <w:b w:val="false"/>
          <w:lang w:val="hr-HR"/>
        </w:rPr>
      </w:pPr>
      <w:r w:rsidRPr="00BD7F35">
        <w:rPr>
          <w:rFonts w:hAnsi="Times New Roman" w:ascii="Times New Roman"/>
          <w:b w:val="false"/>
          <w:lang w:val="hr-HR"/>
        </w:rPr>
        <w:t>e-Oglasna ploča</w:t>
      </w:r>
    </w:p>
    <w:p w:rsidRDefault="00B310F2" w:rsidP="00B310F2" w:rsidR="00B310F2" w:rsidRPr="00BD7F35">
      <w:pPr>
        <w:numPr>
          <w:ilvl w:val="0"/>
          <w:numId w:val="1"/>
        </w:numPr>
        <w:jc w:val="both"/>
        <w:rPr>
          <w:rFonts w:hAnsi="Times New Roman" w:ascii="Times New Roman"/>
          <w:b w:val="false"/>
          <w:lang w:val="hr-HR"/>
        </w:rPr>
      </w:pPr>
      <w:r w:rsidRPr="00BD7F35">
        <w:rPr>
          <w:rFonts w:hAnsi="Times New Roman" w:ascii="Times New Roman"/>
          <w:b w:val="false"/>
          <w:lang w:val="hr-HR"/>
        </w:rPr>
        <w:t>razlučnom vjerovniku:</w:t>
      </w:r>
    </w:p>
    <w:p w:rsidRDefault="00BD7F35" w:rsidP="00B310F2" w:rsidR="00BD7F35" w:rsidRPr="00BD7F35">
      <w:pPr>
        <w:numPr>
          <w:ilvl w:val="0"/>
          <w:numId w:val="1"/>
        </w:numPr>
        <w:jc w:val="both"/>
        <w:rPr>
          <w:rFonts w:hAnsi="Times New Roman" w:ascii="Times New Roman"/>
          <w:b w:val="false"/>
          <w:lang w:val="hr-HR"/>
        </w:rPr>
      </w:pPr>
      <w:r w:rsidRPr="00BD7F35">
        <w:rPr>
          <w:rFonts w:hAnsi="Times New Roman" w:ascii="Times New Roman"/>
          <w:b w:val="false"/>
          <w:bCs/>
          <w:color w:val="000000"/>
        </w:rPr>
        <w:t>H-ABDUCO D. O. O. , OIB: 13667298928, ZAGREB, SLAVONSKA AVENIJA 6 A</w:t>
      </w:r>
    </w:p>
    <w:p w:rsidRDefault="00B310F2" w:rsidP="00B310F2" w:rsidR="00B310F2" w:rsidRPr="00BD7F35">
      <w:pPr>
        <w:numPr>
          <w:ilvl w:val="0"/>
          <w:numId w:val="1"/>
        </w:numPr>
        <w:jc w:val="both"/>
        <w:rPr>
          <w:rFonts w:hAnsi="Times New Roman" w:ascii="Times New Roman"/>
          <w:b w:val="false"/>
          <w:lang w:val="hr-HR"/>
        </w:rPr>
      </w:pPr>
      <w:r w:rsidRPr="00BD7F35">
        <w:rPr>
          <w:rFonts w:hAnsi="Times New Roman" w:ascii="Times New Roman"/>
          <w:b w:val="false"/>
          <w:lang w:val="hr-HR"/>
        </w:rPr>
        <w:t>FINA RIJEKA uz zahtjev za prodaju nekretnine u stečajnom postupku i zk. izva</w:t>
      </w:r>
      <w:r w:rsidR="0043333F">
        <w:rPr>
          <w:rFonts w:hAnsi="Times New Roman" w:ascii="Times New Roman"/>
          <w:b w:val="false"/>
          <w:lang w:val="hr-HR"/>
        </w:rPr>
        <w:t>dak</w:t>
      </w:r>
      <w:r w:rsidR="00407A03" w:rsidRPr="00BD7F35">
        <w:rPr>
          <w:rFonts w:hAnsi="Times New Roman" w:ascii="Times New Roman"/>
          <w:b w:val="false"/>
          <w:lang w:val="hr-HR"/>
        </w:rPr>
        <w:t>, kao i otpravak rješenja o prodaji predmetne nekretnine</w:t>
      </w:r>
      <w:r w:rsidR="003D2633">
        <w:rPr>
          <w:rFonts w:hAnsi="Times New Roman" w:ascii="Times New Roman"/>
          <w:b w:val="false"/>
          <w:lang w:val="hr-HR"/>
        </w:rPr>
        <w:t xml:space="preserve"> koje će dostaviti stečajni upravitelj</w:t>
      </w:r>
    </w:p>
    <w:p w:rsidRDefault="00B310F2" w:rsidP="00B310F2" w:rsidR="00B310F2" w:rsidRPr="00BD7F35">
      <w:pPr>
        <w:ind w:left="720"/>
        <w:jc w:val="both"/>
        <w:rPr>
          <w:rFonts w:hAnsi="Times New Roman" w:ascii="Times New Roman"/>
          <w:b w:val="false"/>
          <w:lang w:val="hr-HR"/>
        </w:rPr>
      </w:pPr>
    </w:p>
    <w:p w:rsidRDefault="00BD7F35" w:rsidP="00B310F2" w:rsidR="00B310F2" w:rsidRPr="00BD7F35">
      <w:pPr>
        <w:jc w:val="both"/>
        <w:rPr>
          <w:rFonts w:hAnsi="Times New Roman" w:ascii="Times New Roman"/>
          <w:b w:val="false"/>
          <w:lang w:val="hr-HR"/>
        </w:rPr>
      </w:pPr>
      <w:r>
        <w:rPr>
          <w:rFonts w:hAnsi="Times New Roman" w:ascii="Times New Roman"/>
          <w:b w:val="false"/>
          <w:lang w:val="hr-HR"/>
        </w:rPr>
        <w:t xml:space="preserve">U Rijeci </w:t>
      </w:r>
      <w:r w:rsidR="003D2633">
        <w:rPr>
          <w:rFonts w:hAnsi="Times New Roman" w:ascii="Times New Roman"/>
          <w:b w:val="false"/>
          <w:lang w:val="hr-HR"/>
        </w:rPr>
        <w:t>17. ožujka 2017</w:t>
      </w:r>
      <w:r w:rsidR="00B310F2" w:rsidRPr="00BD7F35">
        <w:rPr>
          <w:rFonts w:hAnsi="Times New Roman" w:ascii="Times New Roman"/>
          <w:b w:val="false"/>
          <w:lang w:val="hr-HR"/>
        </w:rPr>
        <w:t>. g.</w:t>
      </w:r>
    </w:p>
    <w:p w:rsidRDefault="00B310F2" w:rsidP="00B310F2" w:rsidR="00B310F2" w:rsidRPr="00BD7F35">
      <w:pPr>
        <w:jc w:val="both"/>
        <w:rPr>
          <w:rFonts w:hAnsi="Times New Roman" w:ascii="Times New Roman"/>
          <w:b w:val="false"/>
          <w:lang w:val="hr-HR"/>
        </w:rPr>
      </w:pPr>
      <w:r w:rsidRPr="00BD7F35">
        <w:rPr>
          <w:rFonts w:hAnsi="Times New Roman" w:ascii="Times New Roman"/>
          <w:b w:val="false"/>
          <w:lang w:val="hr-HR"/>
        </w:rPr>
        <w:t xml:space="preserve"> </w:t>
      </w:r>
    </w:p>
    <w:p w:rsidRDefault="00B310F2" w:rsidP="00B310F2" w:rsidR="00B310F2" w:rsidRPr="00BD7F35">
      <w:pPr>
        <w:jc w:val="both"/>
        <w:rPr>
          <w:rFonts w:hAnsi="Times New Roman" w:ascii="Times New Roman"/>
          <w:b w:val="false"/>
          <w:lang w:val="hr-HR"/>
        </w:rPr>
      </w:pPr>
      <w:r w:rsidRPr="00BD7F35">
        <w:rPr>
          <w:rFonts w:hAnsi="Times New Roman" w:ascii="Times New Roman"/>
          <w:b w:val="false"/>
          <w:lang w:val="hr-HR"/>
        </w:rPr>
        <w:t>Stečajni sudac</w:t>
      </w:r>
    </w:p>
    <w:p w:rsidRDefault="00B310F2" w:rsidP="00B310F2" w:rsidR="00B310F2" w:rsidRPr="00BD7F35">
      <w:pPr>
        <w:jc w:val="both"/>
        <w:rPr>
          <w:rFonts w:hAnsi="Times New Roman" w:ascii="Times New Roman"/>
          <w:b w:val="false"/>
          <w:lang w:val="hr-HR"/>
        </w:rPr>
      </w:pPr>
      <w:r w:rsidRPr="00BD7F35">
        <w:rPr>
          <w:rFonts w:hAnsi="Times New Roman" w:ascii="Times New Roman"/>
          <w:b w:val="false"/>
          <w:lang w:val="hr-HR"/>
        </w:rPr>
        <w:t>Vera Jelenović</w:t>
      </w:r>
    </w:p>
    <w:p w:rsidRDefault="004F6C16" w:rsidR="004F6C16" w:rsidRPr="00BD7F35">
      <w:pPr>
        <w:rPr>
          <w:rFonts w:hAnsi="Times New Roman" w:ascii="Times New Roman"/>
          <w:b w:val="false"/>
          <w:lang w:val="hr-HR"/>
        </w:rPr>
      </w:pPr>
    </w:p>
    <w:p w:rsidRDefault="00BD7F35" w:rsidR="00BD7F35" w:rsidRPr="00BD7F35">
      <w:pPr>
        <w:rPr>
          <w:rFonts w:hAnsi="Times New Roman" w:ascii="Times New Roman"/>
          <w:b w:val="false"/>
          <w:lang w:val="hr-HR"/>
        </w:rPr>
      </w:pPr>
    </w:p>
    <w:sectPr w:rsidSect="00840634" w:rsidR="00BD7F35" w:rsidRPr="00BD7F35">
      <w:headerReference w:type="even" r:id="rId10"/>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1DA7" w:rsidP="00B310F2" w:rsidR="009D1DA7">
      <w:r>
        <w:separator/>
      </w:r>
    </w:p>
  </w:endnote>
  <w:endnote w:id="0" w:type="continuationSeparator">
    <w:p w:rsidRDefault="009D1DA7" w:rsidP="00B310F2" w:rsidR="009D1D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4F8D"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5AE4" w:rsidR="00902C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4F8D"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25AE4">
      <w:rPr>
        <w:rStyle w:val="Brojstranice"/>
        <w:noProof/>
      </w:rPr>
      <w:t>1</w:t>
    </w:r>
    <w:r>
      <w:rPr>
        <w:rStyle w:val="Brojstranice"/>
      </w:rPr>
      <w:fldChar w:fldCharType="end"/>
    </w:r>
  </w:p>
  <w:p w:rsidRDefault="00525AE4" w:rsidR="00902CE6">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6158" w:rsidR="006A615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1DA7" w:rsidP="00B310F2" w:rsidR="009D1DA7">
      <w:r>
        <w:separator/>
      </w:r>
    </w:p>
  </w:footnote>
  <w:footnote w:id="0" w:type="continuationSeparator">
    <w:p w:rsidRDefault="009D1DA7" w:rsidP="00B310F2" w:rsidR="009D1D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6158" w:rsidR="006A615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4F8D" w:rsidP="00840634" w:rsidR="00902CE6" w:rsidRPr="005B6AD6">
    <w:pPr>
      <w:pStyle w:val="Zaglavlje"/>
      <w:rPr>
        <w:rFonts w:hAnsi="Times New Roman" w:ascii="Times New Roman"/>
        <w:b w:val="false"/>
      </w:rPr>
    </w:pPr>
    <w:r>
      <w:rPr>
        <w:b w:val="false"/>
      </w:rPr>
      <w:tab/>
    </w:r>
    <w:r>
      <w:rPr>
        <w:b w:val="false"/>
      </w:rPr>
      <w:tab/>
    </w:r>
    <w:r w:rsidRPr="005B6AD6">
      <w:rPr>
        <w:rFonts w:hAnsi="Times New Roman" w:ascii="Times New Roman"/>
        <w:b w:val="false"/>
      </w:rPr>
      <w:t>Posl. br. 1</w:t>
    </w:r>
    <w:r w:rsidR="00B310F2">
      <w:rPr>
        <w:rFonts w:hAnsi="Times New Roman" w:ascii="Times New Roman"/>
        <w:b w:val="false"/>
      </w:rPr>
      <w:t xml:space="preserve">4 </w:t>
    </w:r>
    <w:r w:rsidRPr="005B6AD6">
      <w:rPr>
        <w:rFonts w:hAnsi="Times New Roman" w:ascii="Times New Roman"/>
        <w:b w:val="false"/>
      </w:rPr>
      <w:t>St-</w:t>
    </w:r>
    <w:r w:rsidR="00352788">
      <w:rPr>
        <w:rFonts w:hAnsi="Times New Roman" w:ascii="Times New Roman"/>
        <w:b w:val="false"/>
      </w:rPr>
      <w:t>533</w:t>
    </w:r>
    <w:r w:rsidR="00B310F2">
      <w:rPr>
        <w:rFonts w:hAnsi="Times New Roman" w:ascii="Times New Roman"/>
        <w:b w:val="false"/>
      </w:rPr>
      <w:t>/2013-</w:t>
    </w:r>
    <w:r w:rsidR="006A6158">
      <w:rPr>
        <w:rFonts w:hAnsi="Times New Roman" w:ascii="Times New Roman"/>
        <w:b w:val="false"/>
      </w:rPr>
      <w:t>205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6158" w:rsidR="006A615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71FB1"/>
    <w:multiLevelType w:val="hybridMultilevel"/>
    <w:tmpl w:val="6D7EEA44"/>
    <w:lvl w:tplc="2AFC5CF4" w:ilvl="0">
      <w:start w:val="3"/>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150D4A5D"/>
    <w:multiLevelType w:val="hybridMultilevel"/>
    <w:tmpl w:val="F5B0F3A8"/>
    <w:lvl w:tplc="2A9A9E2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79440FB"/>
    <w:multiLevelType w:val="hybridMultilevel"/>
    <w:tmpl w:val="916E9FDA"/>
    <w:lvl w:tplc="5CE8AEAC" w:ilvl="0">
      <w:start w:val="1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6A6E5319"/>
    <w:multiLevelType w:val="hybridMultilevel"/>
    <w:tmpl w:val="A27CF5F0"/>
    <w:lvl w:tplc="8460CF62"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0F2"/>
    <w:rsid w:val="0006700A"/>
    <w:rsid w:val="00084C43"/>
    <w:rsid w:val="000D190E"/>
    <w:rsid w:val="000D63B0"/>
    <w:rsid w:val="000D7A8A"/>
    <w:rsid w:val="000F4F8D"/>
    <w:rsid w:val="00141F9B"/>
    <w:rsid w:val="001E0597"/>
    <w:rsid w:val="00201DA8"/>
    <w:rsid w:val="002162F6"/>
    <w:rsid w:val="00267BBB"/>
    <w:rsid w:val="002E5307"/>
    <w:rsid w:val="002F4C8B"/>
    <w:rsid w:val="00352788"/>
    <w:rsid w:val="003541B1"/>
    <w:rsid w:val="003D2633"/>
    <w:rsid w:val="00407A03"/>
    <w:rsid w:val="0043333F"/>
    <w:rsid w:val="00453F86"/>
    <w:rsid w:val="004C1763"/>
    <w:rsid w:val="004F6C16"/>
    <w:rsid w:val="00520689"/>
    <w:rsid w:val="00525AE4"/>
    <w:rsid w:val="00582BCC"/>
    <w:rsid w:val="005B452E"/>
    <w:rsid w:val="00674056"/>
    <w:rsid w:val="006A6158"/>
    <w:rsid w:val="0075533D"/>
    <w:rsid w:val="0076139A"/>
    <w:rsid w:val="00785D9B"/>
    <w:rsid w:val="007B6D04"/>
    <w:rsid w:val="00836506"/>
    <w:rsid w:val="00875006"/>
    <w:rsid w:val="008B59B7"/>
    <w:rsid w:val="008D3E5A"/>
    <w:rsid w:val="00942A0F"/>
    <w:rsid w:val="009D1DA7"/>
    <w:rsid w:val="009D336F"/>
    <w:rsid w:val="009D7EE3"/>
    <w:rsid w:val="00A46E8A"/>
    <w:rsid w:val="00AA43BC"/>
    <w:rsid w:val="00AF0A5D"/>
    <w:rsid w:val="00B310F2"/>
    <w:rsid w:val="00B465F0"/>
    <w:rsid w:val="00B92C46"/>
    <w:rsid w:val="00B93FF3"/>
    <w:rsid w:val="00BA3EB5"/>
    <w:rsid w:val="00BD7F35"/>
    <w:rsid w:val="00C17835"/>
    <w:rsid w:val="00C45A83"/>
    <w:rsid w:val="00CB1864"/>
    <w:rsid w:val="00D67E91"/>
    <w:rsid w:val="00DA4AC8"/>
    <w:rsid w:val="00DC0EA3"/>
    <w:rsid w:val="00E518D1"/>
    <w:rsid w:val="00E627B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10F2"/>
    <w:pPr>
      <w:spacing w:lineRule="auto" w:line="240"/>
    </w:pPr>
    <w:rPr>
      <w:rFonts w:cs="Times New Roman" w:eastAsia="Times New Roman" w:hAnsi="Arial" w:ascii="Arial"/>
      <w:b/>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B310F2"/>
    <w:pPr>
      <w:tabs>
        <w:tab w:pos="4536" w:val="center"/>
        <w:tab w:pos="9072" w:val="right"/>
      </w:tabs>
    </w:pPr>
    <w:rPr>
      <w:rFonts w:hAnsi="Times New Roman" w:ascii="Times New Roman"/>
      <w:b w:val="false"/>
      <w:lang w:eastAsia="hr-HR" w:val="hr-HR"/>
    </w:rPr>
  </w:style>
  <w:style w:customStyle="true" w:styleId="PodnojeChar" w:type="character">
    <w:name w:val="Podnožje Char"/>
    <w:basedOn w:val="Zadanifontodlomka"/>
    <w:link w:val="Podnoje"/>
    <w:rsid w:val="00B310F2"/>
    <w:rPr>
      <w:rFonts w:cs="Times New Roman" w:eastAsia="Times New Roman" w:hAnsi="Times New Roman" w:ascii="Times New Roman"/>
      <w:sz w:val="24"/>
      <w:szCs w:val="24"/>
      <w:lang w:eastAsia="hr-HR"/>
    </w:rPr>
  </w:style>
  <w:style w:styleId="Brojstranice" w:type="character">
    <w:name w:val="page number"/>
    <w:basedOn w:val="Zadanifontodlomka"/>
    <w:rsid w:val="00B310F2"/>
  </w:style>
  <w:style w:styleId="Zaglavlje" w:type="paragraph">
    <w:name w:val="header"/>
    <w:basedOn w:val="Normal"/>
    <w:link w:val="ZaglavljeChar"/>
    <w:rsid w:val="00B310F2"/>
    <w:pPr>
      <w:tabs>
        <w:tab w:pos="4320" w:val="center"/>
        <w:tab w:pos="8640" w:val="right"/>
      </w:tabs>
    </w:pPr>
  </w:style>
  <w:style w:customStyle="true" w:styleId="ZaglavljeChar" w:type="character">
    <w:name w:val="Zaglavlje Char"/>
    <w:basedOn w:val="Zadanifontodlomka"/>
    <w:link w:val="Zaglavlje"/>
    <w:rsid w:val="00B310F2"/>
    <w:rPr>
      <w:rFonts w:cs="Times New Roman" w:eastAsia="Times New Roman" w:hAnsi="Arial" w:ascii="Arial"/>
      <w:b/>
      <w:sz w:val="24"/>
      <w:szCs w:val="24"/>
      <w:lang w:val="en-US"/>
    </w:rPr>
  </w:style>
  <w:style w:styleId="Odlomakpopisa" w:type="paragraph">
    <w:name w:val="List Paragraph"/>
    <w:basedOn w:val="Normal"/>
    <w:uiPriority w:val="34"/>
    <w:qFormat/>
    <w:rsid w:val="00B310F2"/>
    <w:pPr>
      <w:ind w:left="708"/>
    </w:pPr>
  </w:style>
  <w:style w:styleId="Tekstbalonia" w:type="paragraph">
    <w:name w:val="Balloon Text"/>
    <w:basedOn w:val="Normal"/>
    <w:link w:val="TekstbaloniaChar"/>
    <w:uiPriority w:val="99"/>
    <w:semiHidden/>
    <w:unhideWhenUsed/>
    <w:rsid w:val="001E05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597"/>
    <w:rPr>
      <w:rFonts w:cs="Tahoma" w:eastAsia="Times New Roman" w:hAnsi="Tahoma" w:ascii="Tahoma"/>
      <w:b/>
      <w:sz w:val="16"/>
      <w:szCs w:val="16"/>
      <w:lang w:val="en-US"/>
    </w:rPr>
  </w:style>
  <w:style w:styleId="Tekstrezerviranogmjesta" w:type="character">
    <w:name w:val="Placeholder Text"/>
    <w:basedOn w:val="Zadanifontodlomka"/>
    <w:uiPriority w:val="99"/>
    <w:semiHidden/>
    <w:rsid w:val="000D7A8A"/>
    <w:rPr>
      <w:color w:val="808080"/>
      <w:bdr w:space="0" w:sz="0" w:color="auto" w:val="none"/>
      <w:shd w:fill="CCFFFF" w:color="auto" w:val="clear"/>
    </w:rPr>
  </w:style>
  <w:style w:customStyle="true" w:styleId="eSPISCCParagraphDefaultFont" w:type="character">
    <w:name w:val="eSPIS_CC_Paragraph Default Font"/>
    <w:basedOn w:val="Zadanifontodlomka"/>
    <w:rsid w:val="000D7A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7A8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D7A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7A8A"/>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525AE4"/>
    <w:pPr>
      <w:spacing w:lineRule="auto" w:line="240"/>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10F2"/>
    <w:pPr>
      <w:spacing w:line="240" w:lineRule="auto"/>
    </w:pPr>
    <w:rPr>
      <w:rFonts w:ascii="Arial" w:cs="Times New Roman" w:eastAsia="Times New Roman" w:hAnsi="Arial"/>
      <w:b/>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B310F2"/>
    <w:pPr>
      <w:tabs>
        <w:tab w:pos="4536" w:val="center"/>
        <w:tab w:pos="9072" w:val="right"/>
      </w:tabs>
    </w:pPr>
    <w:rPr>
      <w:rFonts w:ascii="Times New Roman" w:hAnsi="Times New Roman"/>
      <w:b w:val="0"/>
      <w:lang w:eastAsia="hr-HR" w:val="hr-HR"/>
    </w:rPr>
  </w:style>
  <w:style w:customStyle="1" w:styleId="PodnojeChar" w:type="character">
    <w:name w:val="Podnožje Char"/>
    <w:basedOn w:val="Zadanifontodlomka"/>
    <w:link w:val="Podnoje"/>
    <w:rsid w:val="00B310F2"/>
    <w:rPr>
      <w:rFonts w:ascii="Times New Roman" w:cs="Times New Roman" w:eastAsia="Times New Roman" w:hAnsi="Times New Roman"/>
      <w:sz w:val="24"/>
      <w:szCs w:val="24"/>
      <w:lang w:eastAsia="hr-HR"/>
    </w:rPr>
  </w:style>
  <w:style w:styleId="Brojstranice" w:type="character">
    <w:name w:val="page number"/>
    <w:basedOn w:val="Zadanifontodlomka"/>
    <w:rsid w:val="00B310F2"/>
  </w:style>
  <w:style w:styleId="Zaglavlje" w:type="paragraph">
    <w:name w:val="header"/>
    <w:basedOn w:val="Normal"/>
    <w:link w:val="ZaglavljeChar"/>
    <w:rsid w:val="00B310F2"/>
    <w:pPr>
      <w:tabs>
        <w:tab w:pos="4320" w:val="center"/>
        <w:tab w:pos="8640" w:val="right"/>
      </w:tabs>
    </w:pPr>
  </w:style>
  <w:style w:customStyle="1" w:styleId="ZaglavljeChar" w:type="character">
    <w:name w:val="Zaglavlje Char"/>
    <w:basedOn w:val="Zadanifontodlomka"/>
    <w:link w:val="Zaglavlje"/>
    <w:rsid w:val="00B310F2"/>
    <w:rPr>
      <w:rFonts w:ascii="Arial" w:cs="Times New Roman" w:eastAsia="Times New Roman" w:hAnsi="Arial"/>
      <w:b/>
      <w:sz w:val="24"/>
      <w:szCs w:val="24"/>
      <w:lang w:val="en-US"/>
    </w:rPr>
  </w:style>
  <w:style w:styleId="Odlomakpopisa" w:type="paragraph">
    <w:name w:val="List Paragraph"/>
    <w:basedOn w:val="Normal"/>
    <w:uiPriority w:val="34"/>
    <w:qFormat/>
    <w:rsid w:val="00B310F2"/>
    <w:pPr>
      <w:ind w:left="708"/>
    </w:pPr>
  </w:style>
  <w:style w:styleId="Tekstbalonia" w:type="paragraph">
    <w:name w:val="Balloon Text"/>
    <w:basedOn w:val="Normal"/>
    <w:link w:val="TekstbaloniaChar"/>
    <w:uiPriority w:val="99"/>
    <w:semiHidden/>
    <w:unhideWhenUsed/>
    <w:rsid w:val="001E0597"/>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597"/>
    <w:rPr>
      <w:rFonts w:ascii="Tahoma" w:cs="Tahoma" w:eastAsia="Times New Roman" w:hAnsi="Tahoma"/>
      <w:b/>
      <w:sz w:val="16"/>
      <w:szCs w:val="16"/>
      <w:lang w:val="en-US"/>
    </w:rPr>
  </w:style>
  <w:style w:styleId="Tekstrezerviranogmjesta" w:type="character">
    <w:name w:val="Placeholder Text"/>
    <w:basedOn w:val="Zadanifontodlomka"/>
    <w:uiPriority w:val="99"/>
    <w:semiHidden/>
    <w:rsid w:val="000D7A8A"/>
    <w:rPr>
      <w:color w:val="808080"/>
      <w:bdr w:color="auto" w:space="0" w:sz="0" w:val="none"/>
      <w:shd w:color="auto" w:fill="CCFFFF" w:val="clear"/>
    </w:rPr>
  </w:style>
  <w:style w:customStyle="1" w:styleId="eSPISCCParagraphDefaultFont" w:type="character">
    <w:name w:val="eSPIS_CC_Paragraph Default Font"/>
    <w:basedOn w:val="Zadanifontodlomka"/>
    <w:rsid w:val="000D7A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7A8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D7A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7A8A"/>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525AE4"/>
    <w:pPr>
      <w:spacing w:line="240" w:lineRule="auto"/>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3580702">
      <w:bodyDiv w:val="true"/>
      <w:marLeft w:val="0"/>
      <w:marRight w:val="0"/>
      <w:marTop w:val="0"/>
      <w:marBottom w:val="0"/>
      <w:divBdr>
        <w:top w:space="0" w:sz="0" w:color="auto" w:val="none"/>
        <w:left w:space="0" w:sz="0" w:color="auto" w:val="none"/>
        <w:bottom w:space="0" w:sz="0" w:color="auto" w:val="none"/>
        <w:right w:space="0" w:sz="0" w:color="auto" w:val="none"/>
      </w:divBdr>
    </w:div>
    <w:div w:id="18800508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St-533/2013-205</izvorni_sadrzaj>
    <derivirana_varijabla naziv="DomainObject.Oznaka_1">St-533/2013-205</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St-533/2013-205</izvorni_sadrzaj>
    <derivirana_varijabla naziv="DomainObject.PoslovniBrojDokumenta_1">St-533/2013-205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1011</properties:Words>
  <properties:Characters>5516</properties:Characters>
  <properties:Lines>153</properties:Lines>
  <properties:Paragraphs>44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2017-03-14T12:27:00Z</dcterms:created>
  <dc:creator>Vera Jelenović</dc:creator>
  <cp:lastModifiedBy>Nika Ostojić</cp:lastModifiedBy>
  <cp:lastPrinted>2016-09-21T08:59:00Z</cp:lastPrinted>
  <dcterms:modified xmlns:xsi="http://www.w3.org/2001/XMLSchema-instance" xsi:type="dcterms:W3CDTF">2017-03-14T13:56:00Z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St-533/2013-205 / Odluka - Zaključak - o prodaji</vt:lpwstr>
  </prop:property>
  <prop:property name="CC_coloring" pid="4" fmtid="{D5CDD505-2E9C-101B-9397-08002B2CF9AE}">
    <vt:bool>true</vt:bool>
  </prop:property>
  <prop:property name="BrojStranica" pid="5" fmtid="{D5CDD505-2E9C-101B-9397-08002B2CF9AE}">
    <vt:i4>4</vt:i4>
  </prop:property>
</prop:Properties>
</file>