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bbd98" w14:paraId="f6bbd98" w:rsidRDefault="0042249F" w:rsidP="0042249F" w:rsidR="0042249F" w:rsidRPr="0074745D">
      <w:pPr>
        <w15:collapsed w:val="false"/>
        <w:rPr>
          <w:rFonts w:eastAsiaTheme="minorHAnsi" w:cs="Times New Roman" w:hAnsi="Times New Roman" w:ascii="Times New Roman"/>
          <w:lang w:eastAsia="en-US"/>
        </w:rPr>
      </w:pPr>
      <w:bookmarkStart w:name="_GoBack" w:id="0"/>
      <w:bookmarkEnd w:id="0"/>
      <w:r w:rsidRPr="0074745D">
        <w:rPr>
          <w:rFonts w:eastAsiaTheme="minorHAnsi" w:cs="Times New Roman" w:hAnsi="Times New Roman" w:ascii="Times New Roman"/>
          <w:noProof/>
        </w:rPr>
        <w:t xml:space="preserve">                    </w:t>
      </w:r>
      <w:r w:rsidRPr="0074745D">
        <w:rPr>
          <w:rFonts w:eastAsiaTheme="minorHAnsi" w:cs="Times New Roman"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2249F" w:rsidP="0042249F" w:rsidR="0042249F" w:rsidRPr="0074745D">
      <w:pPr>
        <w:rPr>
          <w:rFonts w:eastAsiaTheme="minorHAnsi" w:cs="Times New Roman" w:hAnsi="Times New Roman" w:ascii="Times New Roman"/>
          <w:lang w:eastAsia="en-US"/>
        </w:rPr>
      </w:pPr>
      <w:r w:rsidRPr="0074745D">
        <w:rPr>
          <w:rFonts w:eastAsiaTheme="minorHAnsi" w:cs="Times New Roman" w:hAnsi="Times New Roman" w:ascii="Times New Roman"/>
          <w:lang w:eastAsia="en-US"/>
        </w:rPr>
        <w:t xml:space="preserve">         REPUBLIKA HRVATSKA</w:t>
      </w:r>
    </w:p>
    <w:p w:rsidRDefault="0042249F" w:rsidP="0042249F" w:rsidR="0042249F" w:rsidRPr="0074745D">
      <w:pPr>
        <w:rPr>
          <w:rFonts w:eastAsiaTheme="minorHAnsi" w:cs="Times New Roman" w:hAnsi="Times New Roman" w:ascii="Times New Roman"/>
          <w:lang w:eastAsia="en-US"/>
        </w:rPr>
      </w:pPr>
      <w:r w:rsidRPr="0074745D">
        <w:rPr>
          <w:rFonts w:eastAsiaTheme="minorHAnsi" w:cs="Times New Roman" w:hAnsi="Times New Roman" w:ascii="Times New Roman"/>
          <w:lang w:eastAsia="en-US"/>
        </w:rPr>
        <w:t xml:space="preserve"> TRGOVAČKI SUD U VARAŽDINU</w:t>
      </w:r>
    </w:p>
    <w:p w:rsidRDefault="0042249F" w:rsidP="0042249F" w:rsidR="0042249F" w:rsidRPr="0074745D">
      <w:pPr>
        <w:rPr>
          <w:rFonts w:eastAsiaTheme="minorHAnsi" w:cs="Times New Roman" w:hAnsi="Times New Roman" w:ascii="Times New Roman"/>
          <w:lang w:eastAsia="en-US"/>
        </w:rPr>
      </w:pPr>
      <w:r w:rsidRPr="0074745D">
        <w:rPr>
          <w:rFonts w:eastAsiaTheme="minorHAnsi" w:cs="Times New Roman" w:hAnsi="Times New Roman" w:ascii="Times New Roman"/>
          <w:lang w:eastAsia="en-US"/>
        </w:rPr>
        <w:t xml:space="preserve">           Braće Radić 2, Varaždin</w:t>
      </w:r>
    </w:p>
    <w:p w:rsidRDefault="00BA1BE4" w:rsidP="005679AA" w:rsidR="00BA1BE4" w:rsidRPr="0074745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42249F" w:rsidP="0080619F" w:rsidR="005679AA" w:rsidRPr="0074745D">
      <w:pPr>
        <w:jc w:val="center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R E P U B L I K A </w:t>
      </w:r>
      <w:r w:rsidR="0080619F" w:rsidRPr="0074745D">
        <w:rPr>
          <w:rFonts w:cs="Times New Roman" w:hAnsi="Times New Roman" w:ascii="Times New Roman"/>
          <w:color w:themeColor="text1" w:val="000000"/>
        </w:rPr>
        <w:t xml:space="preserve"> H R V A T S K A</w:t>
      </w:r>
    </w:p>
    <w:p w:rsidRDefault="0042249F" w:rsidP="0080619F" w:rsidR="0042249F" w:rsidRPr="0074745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74745D">
      <w:pPr>
        <w:jc w:val="center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42249F" w:rsidRPr="0074745D">
      <w:pPr>
        <w:rPr>
          <w:rFonts w:cs="Times New Roman" w:hAnsi="Times New Roman" w:ascii="Times New Roman"/>
          <w:color w:val="FF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126702" w:rsidP="00126702" w:rsidR="00126702" w:rsidRPr="0074745D">
      <w:pPr>
        <w:ind w:firstLine="708"/>
        <w:jc w:val="both"/>
        <w:rPr>
          <w:rFonts w:cs="Times New Roman" w:eastAsia="Calibri" w:hAnsi="Times New Roman" w:ascii="Times New Roman"/>
        </w:rPr>
      </w:pPr>
      <w:r w:rsidRPr="0074745D">
        <w:rPr>
          <w:rFonts w:cs="Times New Roman" w:eastAsia="Calibri" w:hAnsi="Times New Roman" w:ascii="Times New Roman"/>
        </w:rPr>
        <w:t xml:space="preserve">Trgovački sud u Varaždinu po sutkinji toga suda Meliti Poljanec Bubaš, u </w:t>
      </w:r>
      <w:r w:rsidR="0074745D" w:rsidRPr="0074745D">
        <w:rPr>
          <w:rFonts w:cs="Times New Roman" w:eastAsia="Calibri" w:hAnsi="Times New Roman" w:ascii="Times New Roman"/>
        </w:rPr>
        <w:t xml:space="preserve">stečajnom predmetu nad stečajnim dužnikom </w:t>
      </w:r>
      <w:r w:rsidR="0074745D" w:rsidRPr="0074745D">
        <w:rPr>
          <w:rFonts w:cs="Times New Roman" w:hAnsi="Times New Roman" w:ascii="Times New Roman"/>
        </w:rPr>
        <w:t>HGH Poljoprivredna zadruga Selnik, OIB 40138873589, Selnik, Glavna 59</w:t>
      </w:r>
      <w:r w:rsidR="0074745D" w:rsidRPr="0074745D">
        <w:rPr>
          <w:rFonts w:cs="Times New Roman" w:eastAsia="Calibri" w:hAnsi="Times New Roman" w:ascii="Times New Roman"/>
        </w:rPr>
        <w:t>, dana 30</w:t>
      </w:r>
      <w:r w:rsidRPr="0074745D">
        <w:rPr>
          <w:rFonts w:cs="Times New Roman" w:eastAsia="Calibri" w:hAnsi="Times New Roman" w:ascii="Times New Roman"/>
        </w:rPr>
        <w:t>. svibnja 2017. godine</w:t>
      </w:r>
    </w:p>
    <w:p w:rsidRDefault="00F90D09" w:rsidP="00F90D09" w:rsidR="00F90D09" w:rsidRPr="0074745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42249F" w:rsidP="005679AA" w:rsidR="005679AA" w:rsidRPr="0074745D">
      <w:pPr>
        <w:jc w:val="center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r i j e š i o  </w:t>
      </w:r>
      <w:r w:rsidR="005679AA" w:rsidRPr="0074745D">
        <w:rPr>
          <w:rFonts w:cs="Times New Roman" w:hAnsi="Times New Roman" w:ascii="Times New Roman"/>
          <w:color w:themeColor="text1" w:val="000000"/>
        </w:rPr>
        <w:t>j e</w:t>
      </w:r>
    </w:p>
    <w:p w:rsidRDefault="005679AA" w:rsidP="00126702" w:rsidR="00E369A6" w:rsidRPr="0074745D">
      <w:pPr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 </w:t>
      </w:r>
      <w:r w:rsidR="0042249F" w:rsidRPr="0074745D">
        <w:rPr>
          <w:rFonts w:cs="Times New Roman" w:hAnsi="Times New Roman" w:ascii="Times New Roman"/>
        </w:rPr>
        <w:tab/>
      </w:r>
    </w:p>
    <w:p w:rsidRDefault="0042249F" w:rsidP="0042249F" w:rsidR="0042249F" w:rsidRPr="0074745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</w:rPr>
        <w:t>I/ Utvrđene tražbine viših isplatnih redova u kunama:</w:t>
      </w:r>
    </w:p>
    <w:p w:rsidRDefault="00F7231E" w:rsidP="0042249F" w:rsidR="00F7231E" w:rsidRPr="0074745D">
      <w:pPr>
        <w:tabs>
          <w:tab w:pos="629" w:val="left"/>
          <w:tab w:pos="3129" w:val="left"/>
          <w:tab w:pos="6529" w:val="left"/>
          <w:tab w:pos="8009" w:val="left"/>
          <w:tab w:pos="9389" w:val="left"/>
          <w:tab w:pos="10349" w:val="left"/>
          <w:tab w:pos="11309" w:val="left"/>
          <w:tab w:pos="12269" w:val="left"/>
          <w:tab w:pos="13229" w:val="left"/>
        </w:tabs>
        <w:rPr>
          <w:rFonts w:cs="Times New Roman" w:hAnsi="Times New Roman" w:ascii="Times New Roman"/>
        </w:rPr>
      </w:pPr>
    </w:p>
    <w:p w:rsidRDefault="00A45477" w:rsidP="0074745D" w:rsidR="0074745D" w:rsidRPr="0074745D">
      <w:pPr>
        <w:spacing w:lineRule="auto" w:line="360"/>
        <w:jc w:val="both"/>
        <w:rPr>
          <w:rFonts w:cs="Times New Roman" w:hAnsi="Times New Roman" w:ascii="Times New Roman"/>
          <w:b/>
        </w:rPr>
      </w:pPr>
      <w:r w:rsidRPr="0074745D">
        <w:rPr>
          <w:rFonts w:cs="Times New Roman" w:hAnsi="Times New Roman" w:ascii="Times New Roman"/>
        </w:rPr>
        <w:t>Tabela prvi viši isplatni red:</w:t>
      </w:r>
      <w:r w:rsidRPr="0074745D">
        <w:rPr>
          <w:rFonts w:cs="Times New Roman" w:hAnsi="Times New Roman" w:ascii="Times New Roman"/>
          <w:b/>
        </w:rPr>
        <w:t xml:space="preserve"> </w:t>
      </w:r>
    </w:p>
    <w:p w:rsidRDefault="0074745D" w:rsidP="00F90D09" w:rsidR="00F90D09" w:rsidRPr="0074745D">
      <w:pPr>
        <w:spacing w:lineRule="auto" w:line="360"/>
        <w:jc w:val="both"/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</w:rPr>
        <w:t>Nema tražbina I. višeg isplatnog reda.</w:t>
      </w:r>
    </w:p>
    <w:p w:rsidRDefault="0074745D" w:rsidP="00F90D09" w:rsidR="0074745D" w:rsidRPr="0074745D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74745D" w:rsidP="00F90D09" w:rsidR="0074745D" w:rsidRPr="0074745D">
      <w:pPr>
        <w:spacing w:lineRule="auto" w:line="360"/>
        <w:jc w:val="both"/>
        <w:rPr>
          <w:rFonts w:cs="Times New Roman" w:hAnsi="Times New Roman" w:ascii="Times New Roman"/>
        </w:rPr>
      </w:pPr>
    </w:p>
    <w:p w:rsidRDefault="00A45477" w:rsidP="0074745D" w:rsidR="00F90D09" w:rsidRPr="0074745D">
      <w:pPr>
        <w:rPr>
          <w:rFonts w:cs="Times New Roman" w:hAnsi="Times New Roman" w:ascii="Times New Roman"/>
          <w:b/>
        </w:rPr>
      </w:pPr>
      <w:r w:rsidRPr="0074745D">
        <w:rPr>
          <w:rFonts w:cs="Times New Roman" w:hAnsi="Times New Roman" w:ascii="Times New Roman"/>
        </w:rPr>
        <w:t>Tabela drugi viši isplatni red:</w:t>
      </w:r>
      <w:r w:rsidRPr="0074745D">
        <w:rPr>
          <w:rFonts w:cs="Times New Roman" w:hAnsi="Times New Roman" w:ascii="Times New Roman"/>
          <w:b/>
        </w:rPr>
        <w:t xml:space="preserve"> </w:t>
      </w:r>
    </w:p>
    <w:p w:rsidRDefault="0074745D" w:rsidP="0074745D" w:rsidR="0074745D" w:rsidRPr="0074745D">
      <w:pPr>
        <w:rPr>
          <w:rFonts w:cs="Times New Roman" w:hAnsi="Times New Roman" w:ascii="Times New Roman"/>
          <w:b/>
        </w:rPr>
      </w:pPr>
    </w:p>
    <w:tbl>
      <w:tblPr>
        <w:tblW w:type="pct" w:w="5000"/>
        <w:tblLayout w:type="fixed"/>
        <w:tblLook w:val="04A0" w:noVBand="1" w:noHBand="0" w:lastColumn="0" w:firstColumn="1" w:lastRow="0" w:firstRow="1"/>
      </w:tblPr>
      <w:tblGrid>
        <w:gridCol w:w="698"/>
        <w:gridCol w:w="1413"/>
        <w:gridCol w:w="1279"/>
        <w:gridCol w:w="1458"/>
        <w:gridCol w:w="1056"/>
        <w:gridCol w:w="1527"/>
        <w:gridCol w:w="1041"/>
        <w:gridCol w:w="1382"/>
      </w:tblGrid>
      <w:tr w:rsidTr="0074745D" w:rsidR="0074745D" w:rsidRPr="0074745D">
        <w:trPr>
          <w:trHeight w:val="975"/>
        </w:trPr>
        <w:tc>
          <w:tcPr>
            <w:tcW w:type="pct" w:w="354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R. br. Prijav. tražb.</w:t>
            </w:r>
          </w:p>
        </w:tc>
        <w:tc>
          <w:tcPr>
            <w:tcW w:type="pct" w:w="71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Ime i prezime/tvrtka ili naziv vjerovnika</w:t>
            </w:r>
          </w:p>
        </w:tc>
        <w:tc>
          <w:tcPr>
            <w:tcW w:type="pct" w:w="649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OIB vjerovnika</w:t>
            </w:r>
          </w:p>
        </w:tc>
        <w:tc>
          <w:tcPr>
            <w:tcW w:type="pct" w:w="740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Adresa/sjedište vjerovnika</w:t>
            </w:r>
          </w:p>
        </w:tc>
        <w:tc>
          <w:tcPr>
            <w:tcW w:type="pct" w:w="536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Iznos prijavljene tražbine (kn)</w:t>
            </w:r>
          </w:p>
        </w:tc>
        <w:tc>
          <w:tcPr>
            <w:tcW w:type="pct" w:w="77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Pravna  osnova prijavljene  tražbine</w:t>
            </w:r>
          </w:p>
        </w:tc>
        <w:tc>
          <w:tcPr>
            <w:tcW w:type="pct" w:w="52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92D050" w:color="auto" w:val="clear"/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Iznos priznate tražbine (kn)</w:t>
            </w:r>
          </w:p>
        </w:tc>
        <w:tc>
          <w:tcPr>
            <w:tcW w:type="pct" w:w="701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shd w:fill="92D050" w:color="auto" w:val="clear"/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Pravna osnova priznate tražbine</w:t>
            </w:r>
          </w:p>
        </w:tc>
      </w:tr>
      <w:tr w:rsidTr="0074745D" w:rsidR="0074745D" w:rsidRPr="0074745D">
        <w:trPr>
          <w:trHeight w:val="1470"/>
        </w:trPr>
        <w:tc>
          <w:tcPr>
            <w:tcW w:type="pct" w:w="3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1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Republika Hrvatska Ministarstvo financija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52634238587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Graberje 1,                            42 000 Varaždin</w:t>
            </w:r>
          </w:p>
        </w:tc>
        <w:tc>
          <w:tcPr>
            <w:tcW w:type="pct" w:w="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8.961,92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Vjerodostojna isprava,Ovjerene knjigovodstvene kartice,  Rješenje Ovr-859/14 od 05.05.2014.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right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8.961,92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Vjerodostojna isprava,Ovjerene knjigovodstvene kartice,  Rješenje Ovr-859/14 od 05.05.2014.</w:t>
            </w:r>
          </w:p>
        </w:tc>
      </w:tr>
      <w:tr w:rsidTr="0074745D" w:rsidR="0074745D" w:rsidRPr="0074745D">
        <w:trPr>
          <w:trHeight w:val="915"/>
        </w:trPr>
        <w:tc>
          <w:tcPr>
            <w:tcW w:type="pct" w:w="35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1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Ukupno  II (drugi) viši isplatni red</w:t>
            </w:r>
          </w:p>
        </w:tc>
        <w:tc>
          <w:tcPr>
            <w:tcW w:type="pct" w:w="64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7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3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8.961,92</w:t>
            </w:r>
          </w:p>
        </w:tc>
        <w:tc>
          <w:tcPr>
            <w:tcW w:type="pct" w:w="77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 </w:t>
            </w:r>
          </w:p>
        </w:tc>
        <w:tc>
          <w:tcPr>
            <w:tcW w:type="pct" w:w="52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74745D" w:rsidR="0074745D" w:rsidRPr="0074745D">
            <w:pPr>
              <w:spacing w:lineRule="auto" w:line="276"/>
              <w:jc w:val="right"/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b/>
                <w:bCs/>
                <w:color w:val="000000"/>
                <w:sz w:val="22"/>
                <w:szCs w:val="22"/>
                <w:lang w:eastAsia="en-US"/>
              </w:rPr>
              <w:t>8.961,92</w:t>
            </w:r>
          </w:p>
        </w:tc>
        <w:tc>
          <w:tcPr>
            <w:tcW w:type="pct" w:w="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74745D" w:rsidR="0074745D" w:rsidRPr="0074745D">
            <w:pPr>
              <w:spacing w:lineRule="auto" w:line="276"/>
              <w:jc w:val="center"/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</w:pPr>
            <w:r w:rsidRPr="0074745D">
              <w:rPr>
                <w:rFonts w:cs="Times New Roman" w:hAnsi="Times New Roman" w:ascii="Times New Roman"/>
                <w:color w:val="000000"/>
                <w:sz w:val="22"/>
                <w:szCs w:val="22"/>
                <w:lang w:eastAsia="en-US"/>
              </w:rPr>
              <w:t> </w:t>
            </w:r>
          </w:p>
        </w:tc>
      </w:tr>
    </w:tbl>
    <w:p w:rsidRDefault="0074745D" w:rsidP="0074745D" w:rsidR="0074745D" w:rsidRPr="0074745D">
      <w:pPr>
        <w:rPr>
          <w:rFonts w:cs="Times New Roman" w:hAnsi="Times New Roman" w:ascii="Times New Roman"/>
          <w:color w:val="FF0000"/>
        </w:rPr>
      </w:pPr>
    </w:p>
    <w:p w:rsidRDefault="0074745D" w:rsidP="0074745D" w:rsidR="0074745D" w:rsidRPr="0074745D">
      <w:pPr>
        <w:rPr>
          <w:rFonts w:cs="Times New Roman" w:hAnsi="Times New Roman" w:ascii="Times New Roman"/>
          <w:color w:val="FF0000"/>
        </w:rPr>
      </w:pPr>
    </w:p>
    <w:p w:rsidRDefault="00D41A6F" w:rsidP="00F7231E" w:rsidR="00D41A6F" w:rsidRPr="0074745D">
      <w:pPr>
        <w:jc w:val="center"/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</w:rPr>
        <w:t>Obrazloženje:</w:t>
      </w:r>
    </w:p>
    <w:p w:rsidRDefault="00D41A6F" w:rsidP="00D41A6F" w:rsidR="00D41A6F" w:rsidRPr="0074745D">
      <w:pPr>
        <w:jc w:val="both"/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</w:rPr>
        <w:tab/>
      </w:r>
    </w:p>
    <w:p w:rsidRDefault="00442984" w:rsidP="00442984" w:rsidR="00442984" w:rsidRPr="0074745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Rješenjem ovoga suda poslovni broj </w:t>
      </w:r>
      <w:r w:rsidR="0074745D" w:rsidRPr="0074745D">
        <w:rPr>
          <w:rFonts w:cs="Times New Roman" w:hAnsi="Times New Roman" w:ascii="Times New Roman"/>
          <w:color w:themeColor="text1" w:val="000000"/>
        </w:rPr>
        <w:t xml:space="preserve">2 </w:t>
      </w:r>
      <w:r w:rsidR="00A45477" w:rsidRPr="0074745D">
        <w:rPr>
          <w:rFonts w:cs="Times New Roman" w:hAnsi="Times New Roman" w:ascii="Times New Roman"/>
          <w:color w:themeColor="text1" w:val="000000"/>
        </w:rPr>
        <w:t>St-</w:t>
      </w:r>
      <w:r w:rsidR="0074745D" w:rsidRPr="0074745D">
        <w:rPr>
          <w:rFonts w:cs="Times New Roman" w:hAnsi="Times New Roman" w:ascii="Times New Roman"/>
          <w:color w:themeColor="text1" w:val="000000"/>
        </w:rPr>
        <w:t>753/16-8</w:t>
      </w:r>
      <w:r w:rsidR="00207EC0" w:rsidRPr="0074745D">
        <w:rPr>
          <w:rFonts w:cs="Times New Roman" w:hAnsi="Times New Roman" w:ascii="Times New Roman"/>
          <w:color w:themeColor="text1" w:val="000000"/>
        </w:rPr>
        <w:t xml:space="preserve"> </w:t>
      </w:r>
      <w:r w:rsidR="00F7231E" w:rsidRPr="0074745D">
        <w:rPr>
          <w:rFonts w:cs="Times New Roman" w:hAnsi="Times New Roman" w:ascii="Times New Roman"/>
          <w:color w:themeColor="text1" w:val="000000"/>
        </w:rPr>
        <w:t xml:space="preserve">od </w:t>
      </w:r>
      <w:r w:rsidR="0074745D" w:rsidRPr="0074745D">
        <w:rPr>
          <w:rFonts w:cs="Times New Roman" w:hAnsi="Times New Roman" w:ascii="Times New Roman"/>
          <w:color w:themeColor="text1" w:val="000000"/>
        </w:rPr>
        <w:t>27.12. 2016</w:t>
      </w:r>
      <w:r w:rsidR="00F7231E" w:rsidRPr="0074745D">
        <w:rPr>
          <w:rFonts w:cs="Times New Roman" w:hAnsi="Times New Roman" w:ascii="Times New Roman"/>
          <w:color w:themeColor="text1" w:val="000000"/>
        </w:rPr>
        <w:t>.</w:t>
      </w:r>
      <w:r w:rsidR="0074745D" w:rsidRPr="0074745D">
        <w:rPr>
          <w:rFonts w:cs="Times New Roman" w:hAnsi="Times New Roman" w:ascii="Times New Roman"/>
          <w:color w:themeColor="text1" w:val="000000"/>
        </w:rPr>
        <w:t>otvoren</w:t>
      </w:r>
      <w:r w:rsidR="00126702" w:rsidRPr="0074745D">
        <w:rPr>
          <w:rFonts w:cs="Times New Roman" w:hAnsi="Times New Roman" w:ascii="Times New Roman"/>
          <w:color w:themeColor="text1" w:val="000000"/>
        </w:rPr>
        <w:t xml:space="preserve"> je stečajni postupak</w:t>
      </w:r>
      <w:r w:rsidRPr="0074745D">
        <w:rPr>
          <w:rFonts w:cs="Times New Roman" w:hAnsi="Times New Roman" w:ascii="Times New Roman"/>
          <w:color w:themeColor="text1" w:val="000000"/>
        </w:rPr>
        <w:t xml:space="preserve"> </w:t>
      </w:r>
      <w:r w:rsidR="0074745D" w:rsidRPr="0074745D">
        <w:rPr>
          <w:rFonts w:cs="Times New Roman" w:eastAsia="Calibri" w:hAnsi="Times New Roman" w:ascii="Times New Roman"/>
        </w:rPr>
        <w:t xml:space="preserve">nad stečajnim dužnikom </w:t>
      </w:r>
      <w:r w:rsidR="0074745D" w:rsidRPr="0074745D">
        <w:rPr>
          <w:rFonts w:cs="Times New Roman" w:hAnsi="Times New Roman" w:ascii="Times New Roman"/>
        </w:rPr>
        <w:t>HGH Poljoprivredna zadruga Selnik, OIB 40138873589, Selnik, Glavna 59</w:t>
      </w:r>
      <w:r w:rsidR="0074745D" w:rsidRPr="0074745D">
        <w:rPr>
          <w:rFonts w:cs="Times New Roman" w:eastAsia="Calibri" w:hAnsi="Times New Roman" w:ascii="Times New Roman"/>
        </w:rPr>
        <w:t>.</w:t>
      </w:r>
    </w:p>
    <w:p w:rsidRDefault="00D41A6F" w:rsidP="000B544C" w:rsidR="00D41A6F" w:rsidRPr="0074745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        </w:t>
      </w:r>
      <w:r w:rsidR="00E63DBE" w:rsidRPr="0074745D">
        <w:rPr>
          <w:rFonts w:cs="Times New Roman" w:hAnsi="Times New Roman" w:ascii="Times New Roman"/>
          <w:color w:themeColor="text1" w:val="000000"/>
        </w:rPr>
        <w:t xml:space="preserve"> </w:t>
      </w:r>
      <w:r w:rsidRPr="0074745D">
        <w:rPr>
          <w:rFonts w:cs="Times New Roman" w:hAnsi="Times New Roman" w:ascii="Times New Roman"/>
          <w:color w:themeColor="text1" w:val="000000"/>
        </w:rPr>
        <w:t xml:space="preserve">      </w:t>
      </w:r>
    </w:p>
    <w:p w:rsidRDefault="00F7231E" w:rsidP="00F7231E" w:rsidR="00F7231E" w:rsidRPr="0074745D">
      <w:pPr>
        <w:ind w:firstLine="708"/>
        <w:jc w:val="both"/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Na ispitnom ročištu </w:t>
      </w:r>
      <w:r w:rsidRPr="0074745D">
        <w:rPr>
          <w:rFonts w:cs="Times New Roman" w:hAnsi="Times New Roman" w:ascii="Times New Roman"/>
        </w:rPr>
        <w:t xml:space="preserve">održanom </w:t>
      </w:r>
      <w:r w:rsidR="0074745D" w:rsidRPr="0074745D">
        <w:rPr>
          <w:rFonts w:cs="Times New Roman" w:hAnsi="Times New Roman" w:ascii="Times New Roman"/>
        </w:rPr>
        <w:t>dana 27</w:t>
      </w:r>
      <w:r w:rsidRPr="0074745D">
        <w:rPr>
          <w:rFonts w:cs="Times New Roman" w:hAnsi="Times New Roman" w:ascii="Times New Roman"/>
        </w:rPr>
        <w:t xml:space="preserve">. </w:t>
      </w:r>
      <w:r w:rsidR="0074745D" w:rsidRPr="0074745D">
        <w:rPr>
          <w:rFonts w:cs="Times New Roman" w:hAnsi="Times New Roman" w:ascii="Times New Roman"/>
        </w:rPr>
        <w:t>3.</w:t>
      </w:r>
      <w:r w:rsidR="00207EC0" w:rsidRPr="0074745D">
        <w:rPr>
          <w:rFonts w:cs="Times New Roman" w:hAnsi="Times New Roman" w:ascii="Times New Roman"/>
        </w:rPr>
        <w:t xml:space="preserve"> 2017</w:t>
      </w:r>
      <w:r w:rsidRPr="0074745D">
        <w:rPr>
          <w:rFonts w:cs="Times New Roman" w:hAnsi="Times New Roman" w:ascii="Times New Roman"/>
        </w:rPr>
        <w:t xml:space="preserve">. ispitane su </w:t>
      </w:r>
      <w:r w:rsidRPr="0074745D">
        <w:rPr>
          <w:rFonts w:cs="Times New Roman" w:hAnsi="Times New Roman" w:ascii="Times New Roman"/>
          <w:color w:themeColor="text1" w:val="000000"/>
        </w:rPr>
        <w:t>sve tražbine koje su prijavljene u roku.</w:t>
      </w:r>
      <w:r w:rsidR="00A45477" w:rsidRPr="0074745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7231E" w:rsidP="00F7231E" w:rsidR="00F7231E" w:rsidRPr="0074745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</w:p>
    <w:p w:rsidRDefault="00207EC0" w:rsidP="00E26935" w:rsidR="00207EC0" w:rsidRPr="0074745D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</w:rPr>
        <w:t>U I. višem isplatnom redu</w:t>
      </w:r>
      <w:r w:rsidR="0074745D" w:rsidRPr="0074745D">
        <w:rPr>
          <w:rFonts w:cs="Times New Roman" w:hAnsi="Times New Roman" w:ascii="Times New Roman"/>
        </w:rPr>
        <w:t xml:space="preserve"> nema prijavljenih tražbina, dok su u II. višem isplatnom redu </w:t>
      </w:r>
      <w:r w:rsidRPr="0074745D">
        <w:rPr>
          <w:rFonts w:cs="Times New Roman" w:hAnsi="Times New Roman" w:ascii="Times New Roman"/>
        </w:rPr>
        <w:t>prijavljene tražbine</w:t>
      </w:r>
      <w:r w:rsidR="00F7231E" w:rsidRPr="0074745D">
        <w:rPr>
          <w:rFonts w:cs="Times New Roman" w:hAnsi="Times New Roman" w:ascii="Times New Roman"/>
        </w:rPr>
        <w:t xml:space="preserve"> u</w:t>
      </w:r>
      <w:r w:rsidR="0074745D" w:rsidRPr="0074745D">
        <w:rPr>
          <w:rFonts w:cs="Times New Roman" w:hAnsi="Times New Roman" w:ascii="Times New Roman"/>
        </w:rPr>
        <w:t xml:space="preserve"> ukupnom</w:t>
      </w:r>
      <w:r w:rsidR="00F7231E" w:rsidRPr="0074745D">
        <w:rPr>
          <w:rFonts w:cs="Times New Roman" w:hAnsi="Times New Roman" w:ascii="Times New Roman"/>
        </w:rPr>
        <w:t xml:space="preserve"> iznosu od </w:t>
      </w:r>
      <w:r w:rsidR="0074745D" w:rsidRPr="0074745D">
        <w:rPr>
          <w:rFonts w:cs="Times New Roman" w:hAnsi="Times New Roman" w:ascii="Times New Roman"/>
        </w:rPr>
        <w:t>8.961,92</w:t>
      </w:r>
      <w:r w:rsidR="00126702" w:rsidRPr="0074745D">
        <w:rPr>
          <w:rFonts w:cs="Times New Roman" w:hAnsi="Times New Roman" w:ascii="Times New Roman"/>
        </w:rPr>
        <w:t xml:space="preserve"> </w:t>
      </w:r>
      <w:r w:rsidR="00F7231E" w:rsidRPr="0074745D">
        <w:rPr>
          <w:rFonts w:cs="Times New Roman" w:hAnsi="Times New Roman" w:ascii="Times New Roman"/>
        </w:rPr>
        <w:t>kn ko</w:t>
      </w:r>
      <w:r w:rsidRPr="0074745D">
        <w:rPr>
          <w:rFonts w:cs="Times New Roman" w:hAnsi="Times New Roman" w:ascii="Times New Roman"/>
        </w:rPr>
        <w:t>ji iznos je priznat u cijelosti.</w:t>
      </w:r>
      <w:r w:rsidR="00F90D09" w:rsidRPr="0074745D">
        <w:rPr>
          <w:rFonts w:cs="Times New Roman" w:hAnsi="Times New Roman" w:ascii="Times New Roman"/>
        </w:rPr>
        <w:t xml:space="preserve"> </w:t>
      </w:r>
    </w:p>
    <w:p w:rsidRDefault="00207EC0" w:rsidP="00F7231E" w:rsidR="00F7231E" w:rsidRPr="0074745D">
      <w:pPr>
        <w:autoSpaceDE w:val="false"/>
        <w:autoSpaceDN w:val="false"/>
        <w:adjustRightInd w:val="false"/>
        <w:ind w:firstLine="708"/>
        <w:jc w:val="both"/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</w:rPr>
        <w:t xml:space="preserve"> </w:t>
      </w:r>
    </w:p>
    <w:p w:rsidRDefault="00F7231E" w:rsidP="0043307A" w:rsidR="00F7231E" w:rsidRPr="0074745D">
      <w:pPr>
        <w:jc w:val="both"/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</w:rPr>
        <w:tab/>
        <w:t>Stoga je na temelju odredbe čl. 265. st. 1. Stečajnog zakona (Narodne novine br. 71/15 dalje skraćeno: SZ-a) doneseno rješenje o utvrđenim i osporenim tražbinama  i odlučeno kao u izreci toga rješenja.</w:t>
      </w:r>
    </w:p>
    <w:p w:rsidRDefault="00F7231E" w:rsidP="00F7231E" w:rsidR="00F7231E" w:rsidRPr="0074745D">
      <w:pPr>
        <w:jc w:val="both"/>
        <w:rPr>
          <w:rFonts w:cs="Times New Roman" w:hAnsi="Times New Roman" w:ascii="Times New Roman"/>
        </w:rPr>
      </w:pPr>
    </w:p>
    <w:p w:rsidRDefault="005679AA" w:rsidP="005679AA" w:rsidR="005679AA" w:rsidRPr="0074745D">
      <w:pPr>
        <w:jc w:val="center"/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</w:rPr>
        <w:t xml:space="preserve">U Varaždinu, </w:t>
      </w:r>
      <w:r w:rsidR="0074745D" w:rsidRPr="0074745D">
        <w:rPr>
          <w:rFonts w:cs="Times New Roman" w:hAnsi="Times New Roman" w:ascii="Times New Roman"/>
        </w:rPr>
        <w:t>30</w:t>
      </w:r>
      <w:r w:rsidR="00126702" w:rsidRPr="0074745D">
        <w:rPr>
          <w:rFonts w:cs="Times New Roman" w:hAnsi="Times New Roman" w:ascii="Times New Roman"/>
        </w:rPr>
        <w:t>. svibnja 2017.</w:t>
      </w:r>
    </w:p>
    <w:p w:rsidRDefault="00FF6AAA" w:rsidP="005679AA" w:rsidR="00FF6AAA" w:rsidRPr="0074745D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43307A" w:rsidP="0043307A" w:rsidR="001F00B4" w:rsidRPr="0074745D">
      <w:pPr>
        <w:ind w:firstLine="708" w:left="4956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          </w:t>
      </w:r>
      <w:r w:rsidR="00FF6AAA" w:rsidRPr="0074745D">
        <w:rPr>
          <w:rFonts w:cs="Times New Roman" w:hAnsi="Times New Roman" w:ascii="Times New Roman"/>
          <w:color w:themeColor="text1" w:val="000000"/>
        </w:rPr>
        <w:t>Stečajna sutkinja</w:t>
      </w:r>
    </w:p>
    <w:p w:rsidRDefault="00FF6AAA" w:rsidP="00AC7216" w:rsidR="00CC658C" w:rsidRPr="0074745D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>Melita Poljanec Bubaš</w:t>
      </w:r>
      <w:r w:rsidR="007601D3" w:rsidRPr="0074745D">
        <w:rPr>
          <w:rFonts w:cs="Times New Roman" w:hAnsi="Times New Roman" w:ascii="Times New Roman"/>
          <w:color w:themeColor="text1" w:val="000000"/>
        </w:rPr>
        <w:t>, v.r.</w:t>
      </w:r>
    </w:p>
    <w:p w:rsidRDefault="007601D3" w:rsidP="00AC7216" w:rsidR="007601D3" w:rsidRPr="0074745D">
      <w:pPr>
        <w:ind w:left="4956"/>
        <w:jc w:val="center"/>
        <w:rPr>
          <w:rFonts w:cs="Times New Roman" w:hAnsi="Times New Roman" w:ascii="Times New Roman"/>
          <w:color w:themeColor="text1" w:val="000000"/>
        </w:rPr>
      </w:pPr>
    </w:p>
    <w:p w:rsidRDefault="00D232A9" w:rsidP="00FF6AAA" w:rsidR="00E26935" w:rsidRPr="0074745D">
      <w:pPr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ab/>
      </w:r>
      <w:r w:rsidR="005679AA" w:rsidRPr="0074745D">
        <w:rPr>
          <w:rFonts w:cs="Times New Roman" w:hAnsi="Times New Roman" w:ascii="Times New Roman"/>
          <w:color w:themeColor="text1" w:val="000000"/>
        </w:rPr>
        <w:tab/>
      </w:r>
    </w:p>
    <w:p w:rsidRDefault="00D41A6F" w:rsidP="00FF6AAA" w:rsidR="00D41A6F" w:rsidRPr="0074745D">
      <w:pPr>
        <w:rPr>
          <w:rFonts w:cs="Times New Roman" w:hAnsi="Times New Roman" w:ascii="Times New Roman"/>
          <w:color w:themeColor="text1" w:val="000000"/>
        </w:rPr>
      </w:pPr>
    </w:p>
    <w:p w:rsidRDefault="0043307A" w:rsidP="00FF6AAA" w:rsidR="0043307A" w:rsidRPr="0074745D">
      <w:pPr>
        <w:rPr>
          <w:rFonts w:cs="Times New Roman" w:hAnsi="Times New Roman" w:ascii="Times New Roman"/>
          <w:color w:themeColor="text1" w:val="000000"/>
        </w:rPr>
      </w:pPr>
    </w:p>
    <w:p w:rsidRDefault="005679AA" w:rsidP="00FF6AAA" w:rsidR="00D31137" w:rsidRPr="0074745D">
      <w:pPr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    </w:t>
      </w:r>
      <w:r w:rsidR="00895286" w:rsidRPr="0074745D">
        <w:rPr>
          <w:rFonts w:cs="Times New Roman" w:hAnsi="Times New Roman" w:ascii="Times New Roman"/>
          <w:color w:themeColor="text1" w:val="000000"/>
        </w:rPr>
        <w:tab/>
      </w:r>
      <w:r w:rsidR="003441ED" w:rsidRPr="0074745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FF6AAA" w:rsidP="0043307A" w:rsidR="000544BA" w:rsidRPr="0074745D">
      <w:pPr>
        <w:ind w:firstLine="708"/>
        <w:rPr>
          <w:rFonts w:cs="Times New Roman" w:hAnsi="Times New Roman" w:ascii="Times New Roman"/>
          <w:color w:themeColor="text1" w:val="000000"/>
          <w:u w:val="single"/>
        </w:rPr>
      </w:pPr>
      <w:r w:rsidRPr="0074745D">
        <w:rPr>
          <w:rFonts w:cs="Times New Roman" w:hAnsi="Times New Roman" w:ascii="Times New Roman"/>
          <w:color w:themeColor="text1" w:val="000000"/>
          <w:u w:val="single"/>
        </w:rPr>
        <w:t>UPUTA O PRAVNOM LIJEKU:</w:t>
      </w:r>
    </w:p>
    <w:p w:rsidRDefault="000544BA" w:rsidP="0043307A" w:rsidR="000544BA" w:rsidRPr="0074745D">
      <w:pPr>
        <w:ind w:firstLine="708"/>
        <w:jc w:val="both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>Protiv ovog rješenja pravo na žalbu ima stečajni upravitelj i svaki vjerovnik u dijelu koji se tiče njegove prijavljene tražbine kao i tražbine koja je osporena.</w:t>
      </w:r>
    </w:p>
    <w:p w:rsidRDefault="000544BA" w:rsidP="00FF6AAA" w:rsidR="000544BA" w:rsidRPr="0074745D">
      <w:pPr>
        <w:jc w:val="both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Rok za žalbu iznosi osam dana računajući od dana dostave rješenja odnosno izvatka iz rješenja. </w:t>
      </w:r>
    </w:p>
    <w:p w:rsidRDefault="000544BA" w:rsidP="00FF6AAA" w:rsidR="000544BA" w:rsidRPr="0074745D">
      <w:pPr>
        <w:jc w:val="both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Žalba se podnosi </w:t>
      </w:r>
      <w:r w:rsidR="006378E6" w:rsidRPr="0074745D">
        <w:rPr>
          <w:rFonts w:cs="Times New Roman" w:hAnsi="Times New Roman" w:ascii="Times New Roman"/>
          <w:color w:themeColor="text1" w:val="000000"/>
        </w:rPr>
        <w:t>pisanim putem</w:t>
      </w:r>
      <w:r w:rsidRPr="0074745D">
        <w:rPr>
          <w:rFonts w:cs="Times New Roman" w:hAnsi="Times New Roman" w:ascii="Times New Roman"/>
          <w:color w:themeColor="text1" w:val="000000"/>
        </w:rPr>
        <w:t xml:space="preserve"> ovome sudu u </w:t>
      </w:r>
      <w:r w:rsidR="006378E6" w:rsidRPr="0074745D">
        <w:rPr>
          <w:rFonts w:cs="Times New Roman" w:hAnsi="Times New Roman" w:ascii="Times New Roman"/>
          <w:color w:themeColor="text1" w:val="000000"/>
        </w:rPr>
        <w:t>tri</w:t>
      </w:r>
      <w:r w:rsidRPr="0074745D">
        <w:rPr>
          <w:rFonts w:cs="Times New Roman" w:hAnsi="Times New Roman" w:ascii="Times New Roman"/>
          <w:color w:themeColor="text1" w:val="000000"/>
        </w:rPr>
        <w:t xml:space="preserve"> primjerka, a o žalb</w:t>
      </w:r>
      <w:r w:rsidR="006378E6" w:rsidRPr="0074745D">
        <w:rPr>
          <w:rFonts w:cs="Times New Roman" w:hAnsi="Times New Roman" w:ascii="Times New Roman"/>
          <w:color w:themeColor="text1" w:val="000000"/>
        </w:rPr>
        <w:t>i</w:t>
      </w:r>
      <w:r w:rsidRPr="0074745D">
        <w:rPr>
          <w:rFonts w:cs="Times New Roman" w:hAnsi="Times New Roman" w:ascii="Times New Roman"/>
          <w:color w:themeColor="text1" w:val="000000"/>
        </w:rPr>
        <w:t xml:space="preserve"> odlučuje Visoki trgovački sud R</w:t>
      </w:r>
      <w:r w:rsidR="00FF6AAA" w:rsidRPr="0074745D">
        <w:rPr>
          <w:rFonts w:cs="Times New Roman" w:hAnsi="Times New Roman" w:ascii="Times New Roman"/>
          <w:color w:themeColor="text1" w:val="000000"/>
        </w:rPr>
        <w:t>epublike Hrvatske u Zagrebu</w:t>
      </w:r>
    </w:p>
    <w:p w:rsidRDefault="00EB4348" w:rsidP="006378E6" w:rsidR="00FF6AAA" w:rsidRPr="0074745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ab/>
      </w:r>
    </w:p>
    <w:p w:rsidRDefault="000544BA" w:rsidP="00EB4348" w:rsidR="000544BA" w:rsidRPr="0074745D">
      <w:pPr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74745D" w:rsidP="0074745D" w:rsidR="0074745D" w:rsidRPr="0074745D">
      <w:pPr>
        <w:numPr>
          <w:ilvl w:val="0"/>
          <w:numId w:val="14"/>
        </w:numPr>
        <w:jc w:val="both"/>
        <w:rPr>
          <w:rFonts w:cs="Times New Roman" w:hAnsi="Times New Roman" w:ascii="Times New Roman"/>
        </w:rPr>
      </w:pPr>
      <w:r w:rsidRPr="0074745D">
        <w:rPr>
          <w:rFonts w:cs="Times New Roman" w:hAnsi="Times New Roman" w:ascii="Times New Roman"/>
        </w:rPr>
        <w:t xml:space="preserve">Stečajni upravitelj </w:t>
      </w:r>
      <w:r w:rsidRPr="0074745D">
        <w:rPr>
          <w:rFonts w:cs="Times New Roman" w:eastAsia="Calibri" w:hAnsi="Times New Roman" w:ascii="Times New Roman"/>
          <w:lang w:eastAsia="en-US"/>
        </w:rPr>
        <w:t>Vidonija Miletić Plukavec iz Zagreba, Pirovec gornji 24</w:t>
      </w:r>
    </w:p>
    <w:p w:rsidRDefault="003441ED" w:rsidP="005679AA" w:rsidR="00CD5579" w:rsidRPr="0074745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>E-</w:t>
      </w:r>
      <w:r w:rsidR="004A6953" w:rsidRPr="0074745D">
        <w:rPr>
          <w:rFonts w:cs="Times New Roman" w:hAnsi="Times New Roman" w:ascii="Times New Roman"/>
          <w:color w:themeColor="text1" w:val="000000"/>
        </w:rPr>
        <w:t>oglasna ploča suda</w:t>
      </w:r>
    </w:p>
    <w:p w:rsidRDefault="00FF6AAA" w:rsidP="005679AA" w:rsidR="00FF6AAA" w:rsidRPr="0074745D">
      <w:pPr>
        <w:pStyle w:val="Odlomakpopisa"/>
        <w:numPr>
          <w:ilvl w:val="0"/>
          <w:numId w:val="14"/>
        </w:numPr>
        <w:rPr>
          <w:rFonts w:cs="Times New Roman" w:hAnsi="Times New Roman" w:ascii="Times New Roman"/>
          <w:color w:themeColor="text1" w:val="000000"/>
        </w:rPr>
      </w:pPr>
      <w:r w:rsidRPr="0074745D">
        <w:rPr>
          <w:rFonts w:cs="Times New Roman" w:hAnsi="Times New Roman" w:ascii="Times New Roman"/>
          <w:color w:themeColor="text1" w:val="000000"/>
        </w:rPr>
        <w:t xml:space="preserve">Pisarnica – kal. </w:t>
      </w:r>
    </w:p>
    <w:sectPr w:rsidSect="00D31137" w:rsidR="00FF6AAA" w:rsidRPr="0074745D">
      <w:headerReference w:type="even" r:id="rId11"/>
      <w:headerReference w:type="default" r:id="rId12"/>
      <w:headerReference w:type="first" r:id="rId13"/>
      <w:pgSz w:h="16838" w:w="11906"/>
      <w:pgMar w:gutter="567" w:footer="737" w:header="397" w:left="567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2100C" w:rsidR="0042100C">
      <w:r>
        <w:separator/>
      </w:r>
    </w:p>
  </w:endnote>
  <w:endnote w:id="0" w:type="continuationSeparator">
    <w:p w:rsidRDefault="0042100C" w:rsidR="004210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2100C" w:rsidR="0042100C">
      <w:r>
        <w:separator/>
      </w:r>
    </w:p>
  </w:footnote>
  <w:footnote w:id="0" w:type="continuationSeparator">
    <w:p w:rsidRDefault="0042100C" w:rsidR="004210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17470760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8964BA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74745D" w:rsidP="00126702" w:rsidR="00126702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St-753/16-17</w:t>
    </w:r>
  </w:p>
  <w:p w:rsidRDefault="00335D55" w:rsidP="002C03C4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F7231E" w:rsidP="00F7231E" w:rsidR="00F7231E" w:rsidRPr="002C03C4">
    <w:pPr>
      <w:jc w:val="right"/>
      <w:rPr>
        <w:rFonts w:cs="Times New Roman" w:hAnsi="Times New Roman" w:ascii="Times New Roman"/>
      </w:rPr>
    </w:pPr>
    <w:r>
      <w:rPr>
        <w:rFonts w:cs="Times New Roman" w:hAnsi="Times New Roman" w:ascii="Times New Roman"/>
      </w:rPr>
      <w:t>Poslovni broj: 2 St-</w:t>
    </w:r>
    <w:r w:rsidR="0074745D">
      <w:rPr>
        <w:rFonts w:cs="Times New Roman" w:hAnsi="Times New Roman" w:ascii="Times New Roman"/>
      </w:rPr>
      <w:t>753/16-17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52F4EE6"/>
    <w:multiLevelType w:val="hybridMultilevel"/>
    <w:tmpl w:val="5EEC1042"/>
    <w:lvl w:tplc="A7FE36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4910E62"/>
    <w:multiLevelType w:val="hybridMultilevel"/>
    <w:tmpl w:val="43EAFC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10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1">
    <w:nsid w:val="355E1135"/>
    <w:multiLevelType w:val="hybridMultilevel"/>
    <w:tmpl w:val="92AC51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73E66B5"/>
    <w:multiLevelType w:val="hybridMultilevel"/>
    <w:tmpl w:val="EE200758"/>
    <w:lvl w:tplc="AE58EB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4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446453F"/>
    <w:multiLevelType w:val="hybridMultilevel"/>
    <w:tmpl w:val="495A8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0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D825525"/>
    <w:multiLevelType w:val="hybridMultilevel"/>
    <w:tmpl w:val="97AAD23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FCD4E29"/>
    <w:multiLevelType w:val="hybridMultilevel"/>
    <w:tmpl w:val="786AF15C"/>
    <w:lvl w:tplc="BBA4F39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4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7C6873CB"/>
    <w:multiLevelType w:val="hybridMultilevel"/>
    <w:tmpl w:val="B7968E18"/>
    <w:lvl w:tplc="B6627AEC" w:ilvl="0">
      <w:start w:val="1"/>
      <w:numFmt w:val="decimal"/>
      <w:lvlText w:val="%1."/>
      <w:lvlJc w:val="left"/>
      <w:pPr>
        <w:ind w:hanging="360" w:left="786"/>
      </w:pPr>
      <w:rPr>
        <w:rFonts w:cs="Times New Roman" w:eastAsia="Times New Roman" w:hAnsi="Times New Roman" w:ascii="Times New Roman"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5"/>
  </w:num>
  <w:num w:numId="3">
    <w:abstractNumId w:val="10"/>
  </w:num>
  <w:num w:numId="4">
    <w:abstractNumId w:val="18"/>
  </w:num>
  <w:num w:numId="5">
    <w:abstractNumId w:val="9"/>
  </w:num>
  <w:num w:numId="6">
    <w:abstractNumId w:val="4"/>
  </w:num>
  <w:num w:numId="7">
    <w:abstractNumId w:val="7"/>
  </w:num>
  <w:num w:numId="8">
    <w:abstractNumId w:val="1"/>
  </w:num>
  <w:num w:numId="9">
    <w:abstractNumId w:val="13"/>
  </w:num>
  <w:num w:numId="10">
    <w:abstractNumId w:val="19"/>
  </w:num>
  <w:num w:numId="11">
    <w:abstractNumId w:val="23"/>
  </w:num>
  <w:num w:numId="12">
    <w:abstractNumId w:val="20"/>
  </w:num>
  <w:num w:numId="13">
    <w:abstractNumId w:val="6"/>
  </w:num>
  <w:num w:numId="14">
    <w:abstractNumId w:val="2"/>
  </w:num>
  <w:num w:numId="15">
    <w:abstractNumId w:val="14"/>
  </w:num>
  <w:num w:numId="16">
    <w:abstractNumId w:val="3"/>
  </w:num>
  <w:num w:numId="17">
    <w:abstractNumId w:val="24"/>
  </w:num>
  <w:num w:numId="18">
    <w:abstractNumId w:val="17"/>
  </w:num>
  <w:num w:numId="19">
    <w:abstractNumId w:val="12"/>
  </w:num>
  <w:num w:numId="20">
    <w:abstractNumId w:val="11"/>
  </w:num>
  <w:num w:numId="21">
    <w:abstractNumId w:val="26"/>
  </w:num>
  <w:num w:numId="22">
    <w:abstractNumId w:val="8"/>
  </w:num>
  <w:num w:numId="23">
    <w:abstractNumId w:val="5"/>
  </w:num>
  <w:num w:numId="24">
    <w:abstractNumId w:val="15"/>
  </w:num>
  <w:num w:numId="25">
    <w:abstractNumId w:val="22"/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61547"/>
    <w:rsid w:val="0006162A"/>
    <w:rsid w:val="00092B14"/>
    <w:rsid w:val="0009546F"/>
    <w:rsid w:val="000B544C"/>
    <w:rsid w:val="000C16DA"/>
    <w:rsid w:val="000D63AF"/>
    <w:rsid w:val="000E4FA7"/>
    <w:rsid w:val="000E6626"/>
    <w:rsid w:val="00126702"/>
    <w:rsid w:val="00136765"/>
    <w:rsid w:val="001428D7"/>
    <w:rsid w:val="0015732B"/>
    <w:rsid w:val="00165DFF"/>
    <w:rsid w:val="001741C2"/>
    <w:rsid w:val="00175E70"/>
    <w:rsid w:val="00182112"/>
    <w:rsid w:val="00183418"/>
    <w:rsid w:val="001920D8"/>
    <w:rsid w:val="001A540C"/>
    <w:rsid w:val="001B6478"/>
    <w:rsid w:val="001E1376"/>
    <w:rsid w:val="001E682D"/>
    <w:rsid w:val="001F00B4"/>
    <w:rsid w:val="001F4FED"/>
    <w:rsid w:val="002010CE"/>
    <w:rsid w:val="00207EC0"/>
    <w:rsid w:val="002170C1"/>
    <w:rsid w:val="0024279A"/>
    <w:rsid w:val="00252B8C"/>
    <w:rsid w:val="00255A85"/>
    <w:rsid w:val="0026095B"/>
    <w:rsid w:val="00261588"/>
    <w:rsid w:val="002A4D35"/>
    <w:rsid w:val="002C03C4"/>
    <w:rsid w:val="002C0D86"/>
    <w:rsid w:val="002D3DF9"/>
    <w:rsid w:val="002D4C05"/>
    <w:rsid w:val="002E3F0D"/>
    <w:rsid w:val="00307276"/>
    <w:rsid w:val="00316F4A"/>
    <w:rsid w:val="0031728C"/>
    <w:rsid w:val="00335D55"/>
    <w:rsid w:val="00337178"/>
    <w:rsid w:val="003441ED"/>
    <w:rsid w:val="0039789F"/>
    <w:rsid w:val="003A172E"/>
    <w:rsid w:val="003B1784"/>
    <w:rsid w:val="003D7C0E"/>
    <w:rsid w:val="003E58C6"/>
    <w:rsid w:val="003F20BD"/>
    <w:rsid w:val="0040129C"/>
    <w:rsid w:val="0042100C"/>
    <w:rsid w:val="0042249F"/>
    <w:rsid w:val="00424C2D"/>
    <w:rsid w:val="0043307A"/>
    <w:rsid w:val="00433163"/>
    <w:rsid w:val="00434736"/>
    <w:rsid w:val="00440DB8"/>
    <w:rsid w:val="00442984"/>
    <w:rsid w:val="00465FFD"/>
    <w:rsid w:val="0048155E"/>
    <w:rsid w:val="00484C65"/>
    <w:rsid w:val="00490F04"/>
    <w:rsid w:val="00491A34"/>
    <w:rsid w:val="00492FBD"/>
    <w:rsid w:val="004939A4"/>
    <w:rsid w:val="00496576"/>
    <w:rsid w:val="004A2576"/>
    <w:rsid w:val="004A41AD"/>
    <w:rsid w:val="004A6953"/>
    <w:rsid w:val="004A6C71"/>
    <w:rsid w:val="004B04E5"/>
    <w:rsid w:val="004B1340"/>
    <w:rsid w:val="004B2330"/>
    <w:rsid w:val="00500D8B"/>
    <w:rsid w:val="005105CE"/>
    <w:rsid w:val="0054459E"/>
    <w:rsid w:val="0055287A"/>
    <w:rsid w:val="005679AA"/>
    <w:rsid w:val="0057002E"/>
    <w:rsid w:val="005A7567"/>
    <w:rsid w:val="005C3DDA"/>
    <w:rsid w:val="005F4C39"/>
    <w:rsid w:val="00613F7C"/>
    <w:rsid w:val="00614E86"/>
    <w:rsid w:val="00616B5C"/>
    <w:rsid w:val="0062470D"/>
    <w:rsid w:val="006378E6"/>
    <w:rsid w:val="00644C49"/>
    <w:rsid w:val="0064652E"/>
    <w:rsid w:val="006541CD"/>
    <w:rsid w:val="0066531B"/>
    <w:rsid w:val="006668BD"/>
    <w:rsid w:val="0068157C"/>
    <w:rsid w:val="006A5677"/>
    <w:rsid w:val="006F1B1D"/>
    <w:rsid w:val="006F3C25"/>
    <w:rsid w:val="006F4A80"/>
    <w:rsid w:val="00714513"/>
    <w:rsid w:val="00720B91"/>
    <w:rsid w:val="00727E47"/>
    <w:rsid w:val="0074745D"/>
    <w:rsid w:val="007601D3"/>
    <w:rsid w:val="00764793"/>
    <w:rsid w:val="0077371C"/>
    <w:rsid w:val="007902A7"/>
    <w:rsid w:val="007A258D"/>
    <w:rsid w:val="007A3DE1"/>
    <w:rsid w:val="007B127C"/>
    <w:rsid w:val="007B21AC"/>
    <w:rsid w:val="007B5C14"/>
    <w:rsid w:val="007D0590"/>
    <w:rsid w:val="007E74D3"/>
    <w:rsid w:val="00803B87"/>
    <w:rsid w:val="008052F8"/>
    <w:rsid w:val="0080619F"/>
    <w:rsid w:val="0081004F"/>
    <w:rsid w:val="008168B3"/>
    <w:rsid w:val="008455DD"/>
    <w:rsid w:val="00870DD7"/>
    <w:rsid w:val="008917F6"/>
    <w:rsid w:val="00895286"/>
    <w:rsid w:val="008964BA"/>
    <w:rsid w:val="008B5D4F"/>
    <w:rsid w:val="008C3B34"/>
    <w:rsid w:val="008E51B4"/>
    <w:rsid w:val="009501D7"/>
    <w:rsid w:val="00952526"/>
    <w:rsid w:val="00954F6F"/>
    <w:rsid w:val="00971D16"/>
    <w:rsid w:val="00973FA6"/>
    <w:rsid w:val="00973FE8"/>
    <w:rsid w:val="009A0745"/>
    <w:rsid w:val="009C347F"/>
    <w:rsid w:val="009D0A45"/>
    <w:rsid w:val="009E640F"/>
    <w:rsid w:val="00A05A12"/>
    <w:rsid w:val="00A15793"/>
    <w:rsid w:val="00A440F3"/>
    <w:rsid w:val="00A45477"/>
    <w:rsid w:val="00A60F20"/>
    <w:rsid w:val="00A73C0D"/>
    <w:rsid w:val="00A80EFF"/>
    <w:rsid w:val="00A843AB"/>
    <w:rsid w:val="00AB4345"/>
    <w:rsid w:val="00AC7216"/>
    <w:rsid w:val="00AD3C7B"/>
    <w:rsid w:val="00AF7CC3"/>
    <w:rsid w:val="00B0741E"/>
    <w:rsid w:val="00B25670"/>
    <w:rsid w:val="00B25CD1"/>
    <w:rsid w:val="00B445CE"/>
    <w:rsid w:val="00B94BC8"/>
    <w:rsid w:val="00BA1BE4"/>
    <w:rsid w:val="00BC7E94"/>
    <w:rsid w:val="00BD125B"/>
    <w:rsid w:val="00BD3917"/>
    <w:rsid w:val="00BE7E65"/>
    <w:rsid w:val="00C1076F"/>
    <w:rsid w:val="00C157E4"/>
    <w:rsid w:val="00C210F2"/>
    <w:rsid w:val="00C21311"/>
    <w:rsid w:val="00C331AA"/>
    <w:rsid w:val="00C41C2A"/>
    <w:rsid w:val="00C426A4"/>
    <w:rsid w:val="00C64FFD"/>
    <w:rsid w:val="00C83479"/>
    <w:rsid w:val="00CC658C"/>
    <w:rsid w:val="00CD2509"/>
    <w:rsid w:val="00CD5579"/>
    <w:rsid w:val="00CE584B"/>
    <w:rsid w:val="00CF7A5C"/>
    <w:rsid w:val="00D17B56"/>
    <w:rsid w:val="00D23288"/>
    <w:rsid w:val="00D232A9"/>
    <w:rsid w:val="00D31137"/>
    <w:rsid w:val="00D41A6F"/>
    <w:rsid w:val="00D436F3"/>
    <w:rsid w:val="00D64D13"/>
    <w:rsid w:val="00D775A1"/>
    <w:rsid w:val="00D808F7"/>
    <w:rsid w:val="00DD544B"/>
    <w:rsid w:val="00DE03E9"/>
    <w:rsid w:val="00DF58C7"/>
    <w:rsid w:val="00E05F79"/>
    <w:rsid w:val="00E26935"/>
    <w:rsid w:val="00E369A6"/>
    <w:rsid w:val="00E44B1F"/>
    <w:rsid w:val="00E52D87"/>
    <w:rsid w:val="00E5314E"/>
    <w:rsid w:val="00E61059"/>
    <w:rsid w:val="00E63DBE"/>
    <w:rsid w:val="00EB4348"/>
    <w:rsid w:val="00EB57B6"/>
    <w:rsid w:val="00F014C9"/>
    <w:rsid w:val="00F215D9"/>
    <w:rsid w:val="00F23A3F"/>
    <w:rsid w:val="00F3074A"/>
    <w:rsid w:val="00F34125"/>
    <w:rsid w:val="00F7231E"/>
    <w:rsid w:val="00F90D09"/>
    <w:rsid w:val="00FB0387"/>
    <w:rsid w:val="00FD760F"/>
    <w:rsid w:val="00FE2EA3"/>
    <w:rsid w:val="00FF1D07"/>
    <w:rsid w:val="00FF6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lineRule="auto" w:line="240" w:after="0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cs="Times New Roman" w:eastAsia="Calibri" w:hAnsi="Calibri" w:ascii="Calibr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cs="Times New Roman" w:eastAsia="Calibri" w:hAnsi="Calibri" w:asci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cs="Times New Roman" w:hAnsi="Times New Roman" w:asci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cs="Times New Roman"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cs="Times New Roman" w:eastAsia="Times New Roman" w:hAnsi="Times New Roman" w:asci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cs="Times New Roman" w:hAnsi="Times New Roman" w:ascii="Times New Roman"/>
      <w:szCs w:val="20"/>
      <w:lang w:val="en-AU"/>
    </w:rPr>
  </w:style>
  <w:style w:customStyle="true" w:styleId="Tijeloteksta2Char" w:type="character">
    <w:name w:val="Tijelo teksta 2 Char"/>
    <w:basedOn w:val="Zadanifontodlomka"/>
    <w:link w:val="Tijeloteksta2"/>
    <w:semiHidden/>
    <w:rsid w:val="00207EC0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7EC0"/>
    <w:rPr>
      <w:rFonts w:cs="Times New Roman" w:hAnsi="Times New Roman" w:ascii="Times New Roman" w:hint="default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207EC0"/>
    <w:rPr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7EC0"/>
    <w:rPr>
      <w:rFonts w:cs="Times New Roman" w:hAnsi="Times New Roman" w:ascii="Times New Roman" w:hint="default"/>
      <w:sz w:val="24"/>
      <w:bdr w:frame="true"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436F3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484C65"/>
    <w:pPr>
      <w:spacing w:after="0" w:line="240" w:lineRule="auto"/>
    </w:pPr>
  </w:style>
  <w:style w:styleId="Tekstfusnote" w:type="paragraph">
    <w:name w:val="footnote text"/>
    <w:basedOn w:val="Normal"/>
    <w:link w:val="TekstfusnoteChar"/>
    <w:uiPriority w:val="99"/>
    <w:semiHidden/>
    <w:unhideWhenUsed/>
    <w:rsid w:val="00307276"/>
    <w:pPr>
      <w:spacing w:after="80"/>
    </w:pPr>
    <w:rPr>
      <w:rFonts w:ascii="Calibri" w:cs="Times New Roman" w:eastAsia="Calibri" w:hAnsi="Calibr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307276"/>
    <w:rPr>
      <w:rFonts w:ascii="Calibri" w:cs="Times New Roman" w:eastAsia="Calibri" w:hAnsi="Calibri"/>
      <w:sz w:val="20"/>
      <w:szCs w:val="20"/>
    </w:rPr>
  </w:style>
  <w:style w:styleId="Referencafusnote" w:type="character">
    <w:name w:val="footnote reference"/>
    <w:uiPriority w:val="99"/>
    <w:semiHidden/>
    <w:unhideWhenUsed/>
    <w:rsid w:val="00307276"/>
    <w:rPr>
      <w:rFonts w:ascii="Times New Roman" w:cs="Times New Roman" w:hAnsi="Times New Roman" w:hint="default"/>
      <w:vertAlign w:val="superscript"/>
    </w:rPr>
  </w:style>
  <w:style w:styleId="Tijeloteksta" w:type="paragraph">
    <w:name w:val="Body Text"/>
    <w:basedOn w:val="Normal"/>
    <w:link w:val="TijelotekstaChar"/>
    <w:uiPriority w:val="99"/>
    <w:semiHidden/>
    <w:unhideWhenUsed/>
    <w:rsid w:val="00491A34"/>
    <w:pPr>
      <w:jc w:val="both"/>
    </w:pPr>
    <w:rPr>
      <w:rFonts w:ascii="Times New Roman" w:cs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rsid w:val="00491A34"/>
    <w:rPr>
      <w:rFonts w:ascii="Times New Roman" w:cs="Times New Roman" w:eastAsia="Times New Roman" w:hAnsi="Times New Roman"/>
      <w:sz w:val="24"/>
      <w:szCs w:val="24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207EC0"/>
    <w:pPr>
      <w:jc w:val="both"/>
    </w:pPr>
    <w:rPr>
      <w:rFonts w:ascii="Times New Roman" w:cs="Times New Roman" w:hAnsi="Times New Roman"/>
      <w:szCs w:val="20"/>
      <w:lang w:val="en-AU"/>
    </w:rPr>
  </w:style>
  <w:style w:customStyle="1" w:styleId="Tijeloteksta2Char" w:type="character">
    <w:name w:val="Tijelo teksta 2 Char"/>
    <w:basedOn w:val="Zadanifontodlomka"/>
    <w:link w:val="Tijeloteksta2"/>
    <w:semiHidden/>
    <w:rsid w:val="00207EC0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207E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7EC0"/>
    <w:rPr>
      <w:rFonts w:ascii="Times New Roman" w:cs="Times New Roman" w:hAnsi="Times New Roman" w:hint="default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207EC0"/>
    <w:rPr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7EC0"/>
    <w:rPr>
      <w:rFonts w:ascii="Times New Roman" w:cs="Times New Roman" w:hAnsi="Times New Roman" w:hint="default"/>
      <w:sz w:val="24"/>
      <w:bdr w:color="auto" w:frame="1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436F3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6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9299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48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476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3968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376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655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3813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1577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392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62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2790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43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030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2088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482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824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99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870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6036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8701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332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5476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753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67789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153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294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033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05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966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8910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807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389421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682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399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426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7342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446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369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307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2017.</izvorni_sadrzaj>
    <derivirana_varijabla naziv="DomainObject.DatumDonosenjaOdluke_1">30.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 22.1.2016</izvorni_sadrzaj>
    <derivirana_varijabla naziv="DomainObject.Predmet.Opis_1">Prijedlog za otvaranje st. postupka 22.1.2016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St-753/2016</izvorni_sadrzaj>
    <derivirana_varijabla naziv="DomainObject.Predmet.OznakaBroj_1">St-753/2016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HGH Poljoprivredna zadruga Selnik</izvorni_sadrzaj>
    <derivirana_varijabla naziv="DomainObject.Predmet.ProtustrankaFormated_1">  HGH Poljoprivredna zadruga Selnik</derivirana_varijabla>
  </DomainObject.Predmet.ProtustrankaFormated>
  <DomainObject.Predmet.ProtustrankaFormatedOIB>
    <izvorni_sadrzaj>  HGH Poljoprivredna zadruga Selnik, OIB 40138873589</izvorni_sadrzaj>
    <derivirana_varijabla naziv="DomainObject.Predmet.ProtustrankaFormatedOIB_1">  HGH Poljoprivredna zadruga Selnik, OIB 40138873589</derivirana_varijabla>
  </DomainObject.Predmet.ProtustrankaFormatedOIB>
  <DomainObject.Predmet.ProtustrankaFormatedWithAdress>
    <izvorni_sadrzaj> HGH Poljoprivredna zadruga Selnik, Glavna 59, 42230 Selnik</izvorni_sadrzaj>
    <derivirana_varijabla naziv="DomainObject.Predmet.ProtustrankaFormatedWithAdress_1"> HGH Poljoprivredna zadruga Selnik, Glavna 59, 42230 Selnik</derivirana_varijabla>
  </DomainObject.Predmet.ProtustrankaFormatedWithAdress>
  <DomainObject.Predmet.ProtustrankaFormatedWithAdressOIB>
    <izvorni_sadrzaj> HGH Poljoprivredna zadruga Selnik, OIB 40138873589, Glavna 59, 42230 Selnik</izvorni_sadrzaj>
    <derivirana_varijabla naziv="DomainObject.Predmet.ProtustrankaFormatedWithAdressOIB_1"> HGH Poljoprivredna zadruga Selnik, OIB 40138873589, Glavna 59, 42230 Selnik</derivirana_varijabla>
  </DomainObject.Predmet.ProtustrankaFormatedWithAdressOIB>
  <DomainObject.Predmet.ProtustrankaWithAdress>
    <izvorni_sadrzaj>HGH Poljoprivredna zadruga Selnik Glavna 59, 42230 Selnik</izvorni_sadrzaj>
    <derivirana_varijabla naziv="DomainObject.Predmet.ProtustrankaWithAdress_1">HGH Poljoprivredna zadruga Selnik Glavna 59, 42230 Selnik</derivirana_varijabla>
  </DomainObject.Predmet.ProtustrankaWithAdress>
  <DomainObject.Predmet.ProtustrankaWithAdressOIB>
    <izvorni_sadrzaj>HGH Poljoprivredna zadruga Selnik, OIB 40138873589, Glavna 59, 42230 Selnik</izvorni_sadrzaj>
    <derivirana_varijabla naziv="DomainObject.Predmet.ProtustrankaWithAdressOIB_1">HGH Poljoprivredna zadruga Selnik, OIB 40138873589, Glavna 59, 42230 Selnik</derivirana_varijabla>
  </DomainObject.Predmet.ProtustrankaWithAdressOIB>
  <DomainObject.Predmet.ProtustrankaNazivFormated>
    <izvorni_sadrzaj>HGH Poljoprivredna zadruga Selnik</izvorni_sadrzaj>
    <derivirana_varijabla naziv="DomainObject.Predmet.ProtustrankaNazivFormated_1">HGH Poljoprivredna zadruga Selnik</derivirana_varijabla>
  </DomainObject.Predmet.ProtustrankaNazivFormated>
  <DomainObject.Predmet.ProtustrankaNazivFormatedOIB>
    <izvorni_sadrzaj>HGH Poljoprivredna zadruga Selnik, OIB 40138873589</izvorni_sadrzaj>
    <derivirana_varijabla naziv="DomainObject.Predmet.ProtustrankaNazivFormatedOIB_1">HGH Poljoprivredna zadruga Selnik, OIB 40138873589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- Porezna uprava, Područni ured sjeverna Hrvaska zastupanog po punomoćniku Županijsko državno odvjetništvo u Varaždinu</izvorni_sadrzaj>
    <derivirana_varijabla naziv="DomainObject.Predmet.StrankaFormated_1">  RH MF - Porezna uprava, Područni ured sjeverna Hrvaska zastupanog po punomoćniku Županijsko državno odvjetništvo u Varaždinu</derivirana_varijabla>
  </DomainObject.Predmet.StrankaFormated>
  <DomainObject.Predmet.StrankaFormatedOIB>
    <izvorni_sadrzaj>  RH MF - Porezna uprava, Područni ured sjeverna Hrvaska, OIB 18683136487 zastupanog po punomoćniku Županijsko državno odvjetništvo u Varaždinu</izvorni_sadrzaj>
    <derivirana_varijabla naziv="DomainObject.Predmet.StrankaFormatedOIB_1">  RH MF - Porezna uprava, Područni ured sjeverna Hrvaska, OIB 18683136487 zastupanog po punomoćniku Županijsko državno odvjetništvo u Varaždinu</derivirana_varijabla>
  </DomainObject.Predmet.StrankaFormatedOIB>
  <DomainObject.Predmet.StrankaFormatedWithAdress>
    <izvorni_sadrzaj> RH MF - Porezna uprava, Područni ured sjeverna Hrvaska, Graberje 1, 42000 Varaždin zastupanog po punomoćniku Županijsko državno odvjetništvo u Varaždinu</izvorni_sadrzaj>
    <derivirana_varijabla naziv="DomainObject.Predmet.StrankaFormatedWithAdress_1"> RH MF - Porezna uprava, Područni ured sjeverna Hrvaska, Graberje 1, 42000 Varaždin zastupanog po punomoćniku Županijsko državno odvjetništvo u Varaždinu</derivirana_varijabla>
  </DomainObject.Predmet.StrankaFormatedWithAdress>
  <DomainObject.Predmet.StrankaFormatedWithAdressOIB>
    <izvorni_sadrzaj> RH MF - Porezna uprava, Područni ured sjeverna Hrvaska, OIB 18683136487, Graberje 1, 42000 Varaždin zastupanog po punomoćniku Županijsko državno odvjetništvo u Varaždinu</izvorni_sadrzaj>
    <derivirana_varijabla naziv="DomainObject.Predmet.StrankaFormatedWithAdressOIB_1"> RH MF - Porezna uprava, Područni ured sjeverna Hrvaska, OIB 18683136487, Graberje 1, 42000 Varaždin zastupanog po punomoćniku Županijsko državno odvjetništvo u Varaždinu</derivirana_varijabla>
  </DomainObject.Predmet.StrankaFormatedWithAdressOIB>
  <DomainObject.Predmet.StrankaWithAdress>
    <izvorni_sadrzaj>RH MF - Porezna uprava, Područni ured sjeverna Hrvaska Graberje 1,42000 Varaždin</izvorni_sadrzaj>
    <derivirana_varijabla naziv="DomainObject.Predmet.StrankaWithAdress_1">RH MF - Porezna uprava, Područni ured sjeverna Hrvaska Graberje 1,42000 Varaždin</derivirana_varijabla>
  </DomainObject.Predmet.StrankaWithAdress>
  <DomainObject.Predmet.StrankaWithAdressOIB>
    <izvorni_sadrzaj>RH MF - Porezna uprava, Područni ured sjeverna Hrvaska, OIB 18683136487, Graberje 1,42000 Varaždin</izvorni_sadrzaj>
    <derivirana_varijabla naziv="DomainObject.Predmet.StrankaWithAdressOIB_1">RH MF - Porezna uprava, Područni ured sjeverna Hrvaska, OIB 18683136487, Graberje 1,42000 Varaždin</derivirana_varijabla>
  </DomainObject.Predmet.StrankaWithAdressOIB>
  <DomainObject.Predmet.StrankaNazivFormated>
    <izvorni_sadrzaj>RH MF - Porezna uprava, Područni ured sjeverna Hrvaska</izvorni_sadrzaj>
    <derivirana_varijabla naziv="DomainObject.Predmet.StrankaNazivFormated_1">RH MF - Porezna uprava, Područni ured sjeverna Hrvaska</derivirana_varijabla>
  </DomainObject.Predmet.StrankaNazivFormated>
  <DomainObject.Predmet.StrankaNazivFormatedOIB>
    <izvorni_sadrzaj>RH MF - Porezna uprava, Područni ured sjeverna Hrvaska, OIB 18683136487</izvorni_sadrzaj>
    <derivirana_varijabla naziv="DomainObject.Predmet.StrankaNazivFormatedOIB_1">RH MF - Porezna uprava, Područni ured sjeverna Hrvaska,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8107.51</izvorni_sadrzaj>
    <derivirana_varijabla naziv="DomainObject.Predmet.TrenutnaVrijednost_1">8107.51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RH MF - Porezna uprava, Područni ured sjeverna Hrvaska zastupanog po punomoćniku Županijsko državno odvjetništvo u Varaždinu</item>
    </izvorni_sadrzaj>
    <derivirana_varijabla naziv="DomainObject.Predmet.StrankaListFormated_1">
      <item>RH MF - Porezna uprava, Područni ured sjeverna Hrvaska zastupanog po punomoćniku Županijsko državno odvjetništvo u Varaždinu</item>
    </derivirana_varijabla>
  </DomainObject.Predmet.StrankaListFormated>
  <DomainObject.Predmet.StrankaListFormatedOIB>
    <izvorni_sadrzaj>
      <item>RH MF - Porezna uprava, Područni ured sjeverna Hrvaska, OIB 18683136487 zastupanog po punomoćniku Županijsko državno odvjetništvo u Varaždinu</item>
    </izvorni_sadrzaj>
    <derivirana_varijabla naziv="DomainObject.Predmet.StrankaListFormatedOIB_1">
      <item>RH MF - Porezna uprava, Područni ured sjeverna Hrvaska, OIB 18683136487 zastupanog po punomoćniku Županijsko državno odvjetništvo u Varaždinu</item>
    </derivirana_varijabla>
  </DomainObject.Predmet.StrankaListFormatedOIB>
  <DomainObject.Predmet.StrankaListFormatedWithAdress>
    <izvorni_sadrzaj>
      <item>RH MF - Porezna uprava, Područni ured sjeverna Hrvaska, Graberje 1, 42000 Varaždin zastupanog po punomoćniku Županijsko državno odvjetništvo u Varaždinu</item>
    </izvorni_sadrzaj>
    <derivirana_varijabla naziv="DomainObject.Predmet.StrankaListFormatedWithAdress_1">
      <item>RH MF - Porezna uprava, Područni ured sjeverna Hrvaska,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MF - Porezna uprava, Područni ured sjeverna Hrvaska, OIB 18683136487, Graberje 1, 42000 Varaždin zastupanog po punomoćniku Županijsko državno odvjetništvo u Varaždinu</item>
    </izvorni_sadrzaj>
    <derivirana_varijabla naziv="DomainObject.Predmet.StrankaListFormatedWithAdressOIB_1">
      <item>RH MF - Porezna uprava, Područni ured sjeverna Hrvaska,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MF - Porezna uprava, Područni ured sjeverna Hrvaska</item>
    </izvorni_sadrzaj>
    <derivirana_varijabla naziv="DomainObject.Predmet.StrankaListNazivFormated_1">
      <item>RH MF - Porezna uprava, Područni ured sjeverna Hrvaska</item>
    </derivirana_varijabla>
  </DomainObject.Predmet.StrankaListNazivFormated>
  <DomainObject.Predmet.StrankaListNazivFormatedOIB>
    <izvorni_sadrzaj>
      <item>RH MF - Porezna uprava, Područni ured sjeverna Hrvaska, OIB 18683136487</item>
    </izvorni_sadrzaj>
    <derivirana_varijabla naziv="DomainObject.Predmet.StrankaListNazivFormatedOIB_1">
      <item>RH MF - Porezna uprava, Područni ured sjeverna Hrvaska, OIB 18683136487</item>
    </derivirana_varijabla>
  </DomainObject.Predmet.StrankaListNazivFormatedOIB>
  <DomainObject.Predmet.ProtuStrankaListFormated>
    <izvorni_sadrzaj>
      <item>HGH Poljoprivredna zadruga Selnik</item>
    </izvorni_sadrzaj>
    <derivirana_varijabla naziv="DomainObject.Predmet.ProtuStrankaListFormated_1">
      <item>HGH Poljoprivredna zadruga Selnik</item>
    </derivirana_varijabla>
  </DomainObject.Predmet.ProtuStrankaListFormated>
  <DomainObject.Predmet.ProtuStrankaListFormatedOIB>
    <izvorni_sadrzaj>
      <item>HGH Poljoprivredna zadruga Selnik, OIB 40138873589</item>
    </izvorni_sadrzaj>
    <derivirana_varijabla naziv="DomainObject.Predmet.ProtuStrankaListFormatedOIB_1">
      <item>HGH Poljoprivredna zadruga Selnik, OIB 40138873589</item>
    </derivirana_varijabla>
  </DomainObject.Predmet.ProtuStrankaListFormatedOIB>
  <DomainObject.Predmet.ProtuStrankaListFormatedWithAdress>
    <izvorni_sadrzaj>
      <item>HGH Poljoprivredna zadruga Selnik, Glavna 59, 42230 Selnik</item>
    </izvorni_sadrzaj>
    <derivirana_varijabla naziv="DomainObject.Predmet.ProtuStrankaListFormatedWithAdress_1">
      <item>HGH Poljoprivredna zadruga Selnik, Glavna 59, 42230 Selnik</item>
    </derivirana_varijabla>
  </DomainObject.Predmet.ProtuStrankaListFormatedWithAdress>
  <DomainObject.Predmet.ProtuStrankaListFormatedWithAdressOIB>
    <izvorni_sadrzaj>
      <item>HGH Poljoprivredna zadruga Selnik, OIB 40138873589, Glavna 59, 42230 Selnik</item>
    </izvorni_sadrzaj>
    <derivirana_varijabla naziv="DomainObject.Predmet.ProtuStrankaListFormatedWithAdressOIB_1">
      <item>HGH Poljoprivredna zadruga Selnik, OIB 40138873589, Glavna 59, 42230 Selnik</item>
    </derivirana_varijabla>
  </DomainObject.Predmet.ProtuStrankaListFormatedWithAdressOIB>
  <DomainObject.Predmet.ProtuStrankaListNazivFormated>
    <izvorni_sadrzaj>
      <item>HGH Poljoprivredna zadruga Selnik</item>
    </izvorni_sadrzaj>
    <derivirana_varijabla naziv="DomainObject.Predmet.ProtuStrankaListNazivFormated_1">
      <item>HGH Poljoprivredna zadruga Selnik</item>
    </derivirana_varijabla>
  </DomainObject.Predmet.ProtuStrankaListNazivFormated>
  <DomainObject.Predmet.ProtuStrankaListNazivFormatedOIB>
    <izvorni_sadrzaj>
      <item>HGH Poljoprivredna zadruga Selnik, OIB 40138873589</item>
    </izvorni_sadrzaj>
    <derivirana_varijabla naziv="DomainObject.Predmet.ProtuStrankaListNazivFormatedOIB_1">
      <item>HGH Poljoprivredna zadruga Selnik, OIB 40138873589</item>
    </derivirana_varijabla>
  </DomainObject.Predmet.ProtuStrankaListNazivFormatedOIB>
  <DomainObject.Predmet.OstaliListFormated>
    <izvorni_sadrzaj>
      <item>Goran Horvat</item>
      <item>Županijsko državno odvjetništvo u Varaždinu punomoćnik sudionika u postupku RH MF - Porezna uprava, Područni ured sjeverna Hrvaska</item>
    </izvorni_sadrzaj>
    <derivirana_varijabla naziv="DomainObject.Predmet.OstaliListFormated_1">
      <item>Goran Horvat</item>
      <item>Županijsko državno odvjetništvo u Varaždinu punomoćnik sudionika u postupku RH MF - Porezna uprava, Područni ured sjeverna Hrvaska</item>
    </derivirana_varijabla>
  </DomainObject.Predmet.OstaliListFormated>
  <DomainObject.Predmet.OstaliListFormatedOIB>
    <izvorni_sadrzaj>
      <item>Goran Horvat, OIB 45624254530</item>
      <item>Županijsko državno odvjetništvo u Varaždinu punomoćnik sudionika u postupku RH MF - Porezna uprava, Područni ured sjeverna Hrvaska</item>
    </izvorni_sadrzaj>
    <derivirana_varijabla naziv="DomainObject.Predmet.OstaliListFormatedOIB_1">
      <item>Goran Horvat, OIB 45624254530</item>
      <item>Županijsko državno odvjetništvo u Varaždinu punomoćnik sudionika u postupku RH MF - Porezna uprava, Područni ured sjeverna Hrvaska</item>
    </derivirana_varijabla>
  </DomainObject.Predmet.OstaliListFormatedOIB>
  <DomainObject.Predmet.OstaliListFormatedWithAdress>
    <izvorni_sadrzaj>
      <item>Goran Horvat, Glavna 59, 42230 Selnik</item>
      <item>Županijsko državno odvjetništvo u Varaždinu punomoćnik sudionika u postupku RH MF - Porezna uprava, Područni ured sjeverna Hrvaska</item>
    </izvorni_sadrzaj>
    <derivirana_varijabla naziv="DomainObject.Predmet.OstaliListFormatedWithAdress_1">
      <item>Goran Horvat, Glavna 59, 42230 Selnik</item>
      <item>Županijsko državno odvjetništvo u Varaždinu punomoćnik sudionika u postupku RH MF - Porezna uprava, Područni ured sjeverna Hrvaska</item>
    </derivirana_varijabla>
  </DomainObject.Predmet.OstaliListFormatedWithAdress>
  <DomainObject.Predmet.OstaliListFormatedWithAdressOIB>
    <izvorni_sadrzaj>
      <item>Goran Horvat, OIB 45624254530, Glavna 59, 42230 Selnik</item>
      <item>Županijsko državno odvjetništvo u Varaždinu punomoćnik sudionika u postupku RH MF - Porezna uprava, Područni ured sjeverna Hrvaska</item>
    </izvorni_sadrzaj>
    <derivirana_varijabla naziv="DomainObject.Predmet.OstaliListFormatedWithAdressOIB_1">
      <item>Goran Horvat, OIB 45624254530, Glavna 59, 42230 Selnik</item>
      <item>Županijsko državno odvjetništvo u Varaždinu punomoćnik sudionika u postupku RH MF - Porezna uprava, Područni ured sjeverna Hrvaska</item>
    </derivirana_varijabla>
  </DomainObject.Predmet.OstaliListFormatedWithAdressOIB>
  <DomainObject.Predmet.OstaliListNazivFormated>
    <izvorni_sadrzaj>
      <item>Goran Horvat</item>
      <item>Županijsko državno odvjetništvo u Varaždinu</item>
    </izvorni_sadrzaj>
    <derivirana_varijabla naziv="DomainObject.Predmet.OstaliListNazivFormated_1">
      <item>Goran Horvat</item>
      <item>Županijsko državno odvjetništvo u Varaždinu</item>
    </derivirana_varijabla>
  </DomainObject.Predmet.OstaliListNazivFormated>
  <DomainObject.Predmet.OstaliListNazivFormatedOIB>
    <izvorni_sadrzaj>
      <item>Goran Horvat, OIB 45624254530</item>
      <item>Županijsko državno odvjetništvo u Varaždinu</item>
    </izvorni_sadrzaj>
    <derivirana_varijabla naziv="DomainObject.Predmet.OstaliListNazivFormatedOIB_1">
      <item>Goran Horvat, OIB 45624254530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2017.</izvorni_sadrzaj>
    <derivirana_varijabla naziv="DomainObject.Datum_1">30.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- Porezna uprava, Područni ured sjeverna Hrvaska</izvorni_sadrzaj>
    <derivirana_varijabla naziv="DomainObject.Predmet.StrankaIDrugi_1">RH MF - Porezna uprava, Područni ured sjeverna Hrvaska</derivirana_varijabla>
  </DomainObject.Predmet.StrankaIDrugi>
  <DomainObject.Predmet.ProtustrankaIDrugi>
    <izvorni_sadrzaj>HGH Poljoprivredna zadruga Selnik</izvorni_sadrzaj>
    <derivirana_varijabla naziv="DomainObject.Predmet.ProtustrankaIDrugi_1">HGH Poljoprivredna zadruga Selnik</derivirana_varijabla>
  </DomainObject.Predmet.ProtustrankaIDrugi>
  <DomainObject.Predmet.StrankaIDrugiAdressOIB>
    <izvorni_sadrzaj>RH MF - Porezna uprava, Područni ured sjeverna Hrvaska, OIB 18683136487, Graberje 1, 42000 Varaždin</izvorni_sadrzaj>
    <derivirana_varijabla naziv="DomainObject.Predmet.StrankaIDrugiAdressOIB_1">RH MF - Porezna uprava, Područni ured sjeverna Hrvaska, OIB 18683136487, Graberje 1, 42000 Varaždin</derivirana_varijabla>
  </DomainObject.Predmet.StrankaIDrugiAdressOIB>
  <DomainObject.Predmet.ProtustrankaIDrugiAdressOIB>
    <izvorni_sadrzaj>HGH Poljoprivredna zadruga Selnik, OIB 40138873589, Glavna 59, 42230 Selnik</izvorni_sadrzaj>
    <derivirana_varijabla naziv="DomainObject.Predmet.ProtustrankaIDrugiAdressOIB_1">HGH Poljoprivredna zadruga Selnik, OIB 40138873589, Glavna 59, 42230 Selnik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HGH Poljoprivredna zadruga Selnik</item>
      <item>Goran Horvat</item>
      <item>Županijsko državno odvjetništvo u Varaždinu</item>
      <item>RH MF - Porezna uprava, Područni ured sjeverna Hrvaska</item>
    </izvorni_sadrzaj>
    <derivirana_varijabla naziv="DomainObject.Predmet.SudioniciListNaziv_1">
      <item>HGH Poljoprivredna zadruga Selnik</item>
      <item>Goran Horvat</item>
      <item>Županijsko državno odvjetništvo u Varaždinu</item>
      <item>RH MF - Porezna uprava, Područni ured sjeverna Hrvaska</item>
    </derivirana_varijabla>
  </DomainObject.Predmet.SudioniciListNaziv>
  <DomainObject.Predmet.SudioniciListAdressOIB>
    <izvorni_sadrzaj>
      <item>HGH Poljoprivredna zadruga Selnik, OIB 40138873589, Glavna 59,42230 Selnik</item>
      <item>Goran Horvat, OIB 45624254530, Glavna 59,42230 Selnik</item>
      <item>Županijsko državno odvjetništvo u Varaždinu</item>
      <item>RH MF - Porezna uprava, Područni ured sjeverna Hrvaska, OIB 18683136487, Graberje 1,42000 Varaždin</item>
    </izvorni_sadrzaj>
    <derivirana_varijabla naziv="DomainObject.Predmet.SudioniciListAdressOIB_1">
      <item>HGH Poljoprivredna zadruga Selnik, OIB 40138873589, Glavna 59,42230 Selnik</item>
      <item>Goran Horvat, OIB 45624254530, Glavna 59,42230 Selnik</item>
      <item>Županijsko državno odvjetništvo u Varaždinu</item>
      <item>RH MF - Porezna uprava, Područni ured sjeverna Hrvaska,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40138873589</item>
      <item>, OIB 45624254530</item>
      <item>, OIB null</item>
      <item>, OIB 18683136487</item>
    </izvorni_sadrzaj>
    <derivirana_varijabla naziv="DomainObject.Predmet.SudioniciListNazivOIB_1">
      <item>, OIB 40138873589</item>
      <item>, OIB 45624254530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Vidonija Miletić Plukavec, OIB 05863527189, Pirovec gornji 24 Zagreb</item>
    </izvorni_sadrzaj>
    <derivirana_varijabla naziv="DomainObject.Predmet.StecajniUpraviteljiListAddressOIB_1">
      <item>Vidonija Miletić Plukavec, OIB 05863527189, Pirovec gornji 24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5FF9C9-9DBA-4B70-AD0D-0EAF65FB1A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2006</properties:Characters>
  <properties:Lines>133</properties:Lines>
  <properties:Paragraphs>46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2017-05-30T10:16:00Z</dcterms:created>
  <dc:creator>Tihana Martinez</dc:creator>
  <cp:lastModifiedBy>Marko Makaj</cp:lastModifiedBy>
  <cp:lastPrinted>2017-05-30T10:05:00Z</cp:lastPrinted>
  <dcterms:modified xmlns:xsi="http://www.w3.org/2001/XMLSchema-instance" xsi:type="dcterms:W3CDTF">2017-05-30T10:16:00Z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