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5bcc" w14:paraId="5f55bc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3C87" w:rsidP="00CD3C87" w:rsidR="00CD3C87" w:rsidRPr="00CD3C87">
      <w:pPr>
        <w:spacing w:lineRule="auto" w:line="276" w:after="200"/>
        <w:jc w:val="right"/>
        <w:rPr>
          <w:rFonts w:cs="Times New Roman" w:eastAsia="Calibri" w:hAnsi="Calibri" w:ascii="Calibri"/>
        </w:rPr>
      </w:pPr>
      <w:r w:rsidRPr="00CD3C87">
        <w:rPr>
          <w:rFonts w:cs="Times New Roman" w:eastAsia="Calibri" w:hAnsi="Calibri" w:ascii="Calibri"/>
        </w:rPr>
        <w:t>9 St-80/13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REPUBLIKA HRVATSKA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TRGOVAČKI SUD U ZADRU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STALNA SLUŽBA U ŠIBENIKU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center"/>
        <w:rPr>
          <w:rFonts w:cs="Times New Roman" w:eastAsia="Calibri"/>
        </w:rPr>
      </w:pPr>
      <w:r w:rsidRPr="00CD3C87">
        <w:rPr>
          <w:rFonts w:cs="Times New Roman" w:eastAsia="Calibri"/>
        </w:rPr>
        <w:t>REPUBLIKA HRVATSKA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center"/>
        <w:rPr>
          <w:rFonts w:cs="Times New Roman" w:eastAsia="Calibri"/>
        </w:rPr>
      </w:pPr>
      <w:r w:rsidRPr="00CD3C87">
        <w:rPr>
          <w:rFonts w:cs="Times New Roman" w:eastAsia="Calibri"/>
        </w:rPr>
        <w:t>Z A K L J U Č A K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ind w:firstLine="708"/>
        <w:jc w:val="both"/>
        <w:rPr>
          <w:rFonts w:cs="Times New Roman" w:eastAsia="Calibri"/>
        </w:rPr>
      </w:pPr>
      <w:r w:rsidRPr="00CD3C87">
        <w:rPr>
          <w:rFonts w:cs="Times New Roman" w:eastAsia="Calibri"/>
        </w:rPr>
        <w:t xml:space="preserve">Trgovački sud u Zadru, Stalna služba u Šibeniku, po  stečajnom sucu Tereziji Goreta u stečajnom postupku nad stečajnim dužnikom BRISTAK </w:t>
      </w:r>
      <w:proofErr w:type="spellStart"/>
      <w:r w:rsidRPr="00CD3C87">
        <w:rPr>
          <w:rFonts w:cs="Times New Roman" w:eastAsia="Calibri"/>
        </w:rPr>
        <w:t>Co</w:t>
      </w:r>
      <w:proofErr w:type="spellEnd"/>
      <w:r w:rsidRPr="00CD3C87">
        <w:rPr>
          <w:rFonts w:cs="Times New Roman" w:eastAsia="Calibri"/>
        </w:rPr>
        <w:t xml:space="preserve">. d.o.o. iz Šibenika, </w:t>
      </w:r>
      <w:proofErr w:type="spellStart"/>
      <w:r w:rsidRPr="00CD3C87">
        <w:rPr>
          <w:rFonts w:cs="Times New Roman" w:eastAsia="Calibri"/>
        </w:rPr>
        <w:t>Žaborićka</w:t>
      </w:r>
      <w:proofErr w:type="spellEnd"/>
      <w:r w:rsidRPr="00CD3C87">
        <w:rPr>
          <w:rFonts w:cs="Times New Roman" w:eastAsia="Calibri"/>
        </w:rPr>
        <w:t xml:space="preserve"> </w:t>
      </w:r>
      <w:proofErr w:type="spellStart"/>
      <w:r w:rsidRPr="00CD3C87">
        <w:rPr>
          <w:rFonts w:cs="Times New Roman" w:eastAsia="Calibri"/>
        </w:rPr>
        <w:t>bb</w:t>
      </w:r>
      <w:proofErr w:type="spellEnd"/>
      <w:r w:rsidRPr="00CD3C87">
        <w:rPr>
          <w:rFonts w:cs="Times New Roman" w:eastAsia="Calibri"/>
        </w:rPr>
        <w:t xml:space="preserve">, OIB: 12837415696 </w:t>
      </w:r>
      <w:r w:rsidRPr="00CD3C87">
        <w:rPr>
          <w:rFonts w:cs="Times New Roman" w:eastAsia="Calibri"/>
          <w:b/>
        </w:rPr>
        <w:t>,</w:t>
      </w:r>
      <w:r w:rsidRPr="00CD3C87">
        <w:rPr>
          <w:rFonts w:cs="Times New Roman" w:eastAsia="Calibri"/>
        </w:rPr>
        <w:t xml:space="preserve"> zastupan po stečajnom upravitelju Ivan Rude, dana 17. rujna 2018. godine, 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center"/>
        <w:rPr>
          <w:rFonts w:cs="Times New Roman" w:eastAsia="Calibri"/>
        </w:rPr>
      </w:pPr>
      <w:r w:rsidRPr="00CD3C87">
        <w:rPr>
          <w:rFonts w:cs="Times New Roman" w:eastAsia="Calibri"/>
        </w:rPr>
        <w:t>z a k l j u č i o   j e</w:t>
      </w:r>
    </w:p>
    <w:p w:rsidRDefault="00CD3C87" w:rsidP="00CD3C87" w:rsidR="00CD3C87" w:rsidRPr="00CD3C87">
      <w:pPr>
        <w:spacing w:after="0"/>
        <w:jc w:val="center"/>
        <w:rPr>
          <w:rFonts w:cs="Times New Roman" w:eastAsia="Calibri"/>
        </w:rPr>
      </w:pPr>
    </w:p>
    <w:p w:rsidRDefault="00CD3C87" w:rsidP="00CD3C87" w:rsidR="00CD3C87" w:rsidRPr="00CD3C87">
      <w:pPr>
        <w:numPr>
          <w:ilvl w:val="0"/>
          <w:numId w:val="47"/>
        </w:numPr>
        <w:spacing w:lineRule="auto" w:line="276" w:after="0"/>
        <w:ind w:firstLine="1776" w:left="0"/>
        <w:jc w:val="both"/>
        <w:rPr>
          <w:rFonts w:cs="Times New Roman" w:eastAsia="Calibri"/>
        </w:rPr>
      </w:pPr>
      <w:r w:rsidRPr="00CD3C87">
        <w:rPr>
          <w:rFonts w:cs="Times New Roman" w:eastAsia="Calibri"/>
        </w:rPr>
        <w:t xml:space="preserve">Ovlašćuju se kupci Jure Špika iz </w:t>
      </w:r>
      <w:proofErr w:type="spellStart"/>
      <w:r w:rsidRPr="00CD3C87">
        <w:rPr>
          <w:rFonts w:cs="Times New Roman" w:eastAsia="Calibri"/>
        </w:rPr>
        <w:t>Seget</w:t>
      </w:r>
      <w:proofErr w:type="spellEnd"/>
      <w:r w:rsidRPr="00CD3C87">
        <w:rPr>
          <w:rFonts w:cs="Times New Roman" w:eastAsia="Calibri"/>
        </w:rPr>
        <w:t xml:space="preserve"> Donji, Kneza Višeslava 2a OIB 70026191720 i Anita Pavić iz Splita, Teslina 15, OIB 36034085462  koji su </w:t>
      </w:r>
      <w:proofErr w:type="spellStart"/>
      <w:r w:rsidRPr="00CD3C87">
        <w:rPr>
          <w:rFonts w:cs="Times New Roman" w:eastAsia="Calibri"/>
        </w:rPr>
        <w:t>uplatitili</w:t>
      </w:r>
      <w:proofErr w:type="spellEnd"/>
      <w:r w:rsidRPr="00CD3C87">
        <w:rPr>
          <w:rFonts w:cs="Times New Roman" w:eastAsia="Calibri"/>
        </w:rPr>
        <w:t xml:space="preserve"> </w:t>
      </w:r>
      <w:proofErr w:type="spellStart"/>
      <w:r w:rsidRPr="00CD3C87">
        <w:rPr>
          <w:rFonts w:cs="Times New Roman" w:eastAsia="Calibri"/>
        </w:rPr>
        <w:t>kupovninu</w:t>
      </w:r>
      <w:proofErr w:type="spellEnd"/>
      <w:r w:rsidRPr="00CD3C87">
        <w:rPr>
          <w:rFonts w:cs="Times New Roman" w:eastAsia="Calibri"/>
        </w:rPr>
        <w:t xml:space="preserve">  u iznosu od 150.000,00 kuna za motorni brod </w:t>
      </w:r>
      <w:proofErr w:type="spellStart"/>
      <w:r w:rsidRPr="00CD3C87">
        <w:rPr>
          <w:rFonts w:cs="Times New Roman" w:eastAsia="Calibri"/>
        </w:rPr>
        <w:t>Keli</w:t>
      </w:r>
      <w:proofErr w:type="spellEnd"/>
      <w:r w:rsidRPr="00CD3C87">
        <w:rPr>
          <w:rFonts w:cs="Times New Roman" w:eastAsia="Calibri"/>
        </w:rPr>
        <w:t xml:space="preserve"> upisan u registru brodova Lučke kapetanije Šibenik u uložak glavne knjige: 4R55, registarske tonaže. BT/GT 188, NT/NT 56, oznake broda: ŠB R 55, dužine preko svega 28,43m, najveće širine 6,70m, visina na sredini broda 5,60 m, vrsta sustav i snaga pogona; jedan, 2 takt, </w:t>
      </w:r>
      <w:proofErr w:type="spellStart"/>
      <w:r w:rsidRPr="00CD3C87">
        <w:rPr>
          <w:rFonts w:cs="Times New Roman" w:eastAsia="Calibri"/>
        </w:rPr>
        <w:t>jed</w:t>
      </w:r>
      <w:proofErr w:type="spellEnd"/>
      <w:r w:rsidRPr="00CD3C87">
        <w:rPr>
          <w:rFonts w:cs="Times New Roman" w:eastAsia="Calibri"/>
        </w:rPr>
        <w:t xml:space="preserve"> rad dizel </w:t>
      </w:r>
      <w:proofErr w:type="spellStart"/>
      <w:r w:rsidRPr="00CD3C87">
        <w:rPr>
          <w:rFonts w:cs="Times New Roman" w:eastAsia="Calibri"/>
        </w:rPr>
        <w:t>alpha</w:t>
      </w:r>
      <w:proofErr w:type="spellEnd"/>
      <w:r w:rsidRPr="00CD3C87">
        <w:rPr>
          <w:rFonts w:cs="Times New Roman" w:eastAsia="Calibri"/>
        </w:rPr>
        <w:t xml:space="preserve"> 406-26 VO, 6 </w:t>
      </w:r>
      <w:proofErr w:type="spellStart"/>
      <w:r w:rsidRPr="00CD3C87">
        <w:rPr>
          <w:rFonts w:cs="Times New Roman" w:eastAsia="Calibri"/>
        </w:rPr>
        <w:t>cil</w:t>
      </w:r>
      <w:proofErr w:type="spellEnd"/>
      <w:r w:rsidRPr="00CD3C87">
        <w:rPr>
          <w:rFonts w:cs="Times New Roman" w:eastAsia="Calibri"/>
        </w:rPr>
        <w:t>, snage 442 KW/min; mjesto, brodogradilište i godina izgradnje-</w:t>
      </w:r>
      <w:proofErr w:type="spellStart"/>
      <w:r w:rsidRPr="00CD3C87">
        <w:rPr>
          <w:rFonts w:cs="Times New Roman" w:eastAsia="Calibri"/>
        </w:rPr>
        <w:t>Iafjordur</w:t>
      </w:r>
      <w:proofErr w:type="spellEnd"/>
      <w:r w:rsidRPr="00CD3C87">
        <w:rPr>
          <w:rFonts w:cs="Times New Roman" w:eastAsia="Calibri"/>
        </w:rPr>
        <w:t xml:space="preserve">, </w:t>
      </w:r>
      <w:proofErr w:type="spellStart"/>
      <w:r w:rsidRPr="00CD3C87">
        <w:rPr>
          <w:rFonts w:cs="Times New Roman" w:eastAsia="Calibri"/>
        </w:rPr>
        <w:t>Bernhardsson</w:t>
      </w:r>
      <w:proofErr w:type="spellEnd"/>
      <w:r w:rsidRPr="00CD3C87">
        <w:rPr>
          <w:rFonts w:cs="Times New Roman" w:eastAsia="Calibri"/>
        </w:rPr>
        <w:t xml:space="preserve"> </w:t>
      </w:r>
      <w:proofErr w:type="spellStart"/>
      <w:r w:rsidRPr="00CD3C87">
        <w:rPr>
          <w:rFonts w:cs="Times New Roman" w:eastAsia="Calibri"/>
        </w:rPr>
        <w:t>Skipamidastod</w:t>
      </w:r>
      <w:proofErr w:type="spellEnd"/>
      <w:r w:rsidRPr="00CD3C87">
        <w:rPr>
          <w:rFonts w:cs="Times New Roman" w:eastAsia="Calibri"/>
        </w:rPr>
        <w:t xml:space="preserve"> 4/f, 1972, da zatraži od nadležne Lučke kapetanije izdavanje dozvole za plovidbu brodice.</w:t>
      </w: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numPr>
          <w:ilvl w:val="0"/>
          <w:numId w:val="47"/>
        </w:numPr>
        <w:spacing w:lineRule="auto" w:line="276" w:after="0"/>
        <w:ind w:firstLine="1776" w:left="0"/>
        <w:jc w:val="both"/>
        <w:rPr>
          <w:rFonts w:cs="Times New Roman" w:eastAsia="Calibri"/>
        </w:rPr>
      </w:pPr>
      <w:r w:rsidRPr="00CD3C87">
        <w:rPr>
          <w:rFonts w:cs="Times New Roman" w:eastAsia="Calibri"/>
        </w:rPr>
        <w:t xml:space="preserve">Određuje se brisanje prava vlasništva sa dužnika BRISTAK </w:t>
      </w:r>
      <w:proofErr w:type="spellStart"/>
      <w:r w:rsidRPr="00CD3C87">
        <w:rPr>
          <w:rFonts w:cs="Times New Roman" w:eastAsia="Calibri"/>
        </w:rPr>
        <w:t>Co</w:t>
      </w:r>
      <w:proofErr w:type="spellEnd"/>
      <w:r w:rsidRPr="00CD3C87">
        <w:rPr>
          <w:rFonts w:cs="Times New Roman" w:eastAsia="Calibri"/>
        </w:rPr>
        <w:t xml:space="preserve">. d.o.o. iz Šibenika, </w:t>
      </w:r>
      <w:proofErr w:type="spellStart"/>
      <w:r w:rsidRPr="00CD3C87">
        <w:rPr>
          <w:rFonts w:cs="Times New Roman" w:eastAsia="Calibri"/>
        </w:rPr>
        <w:t>Žaborićka</w:t>
      </w:r>
      <w:proofErr w:type="spellEnd"/>
      <w:r w:rsidRPr="00CD3C87">
        <w:rPr>
          <w:rFonts w:cs="Times New Roman" w:eastAsia="Calibri"/>
        </w:rPr>
        <w:t xml:space="preserve"> </w:t>
      </w:r>
      <w:proofErr w:type="spellStart"/>
      <w:r w:rsidRPr="00CD3C87">
        <w:rPr>
          <w:rFonts w:cs="Times New Roman" w:eastAsia="Calibri"/>
        </w:rPr>
        <w:t>bb</w:t>
      </w:r>
      <w:proofErr w:type="spellEnd"/>
      <w:r w:rsidRPr="00CD3C87">
        <w:rPr>
          <w:rFonts w:cs="Times New Roman" w:eastAsia="Calibri"/>
        </w:rPr>
        <w:t xml:space="preserve">, OIB: 12837415696 </w:t>
      </w:r>
      <w:r w:rsidRPr="00CD3C87">
        <w:rPr>
          <w:rFonts w:cs="Times New Roman" w:eastAsia="Calibri"/>
          <w:b/>
        </w:rPr>
        <w:t xml:space="preserve">, u nadležnoj Lučkoj kapetaniji Šibenik, </w:t>
      </w:r>
      <w:r w:rsidRPr="00CD3C87">
        <w:rPr>
          <w:rFonts w:cs="Times New Roman" w:eastAsia="Calibri"/>
        </w:rPr>
        <w:t>te se nalaže nadležnoj Lučkoj kapetaniji brisanje svih tereta sa navedenog plovila.</w:t>
      </w:r>
    </w:p>
    <w:p w:rsidRDefault="00CD3C87" w:rsidP="00CD3C87" w:rsidR="00CD3C87" w:rsidRPr="00CD3C87">
      <w:pPr>
        <w:spacing w:after="0"/>
        <w:ind w:firstLine="708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ind w:firstLine="708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center"/>
        <w:rPr>
          <w:rFonts w:cs="Times New Roman" w:eastAsia="Calibri"/>
        </w:rPr>
      </w:pPr>
      <w:r w:rsidRPr="00CD3C87">
        <w:rPr>
          <w:rFonts w:cs="Times New Roman" w:eastAsia="Calibri"/>
        </w:rPr>
        <w:t>O b r a z l o ž e n j e</w:t>
      </w:r>
    </w:p>
    <w:p w:rsidRDefault="00CD3C87" w:rsidP="00CD3C87" w:rsidR="00CD3C87" w:rsidRPr="00CD3C87">
      <w:pPr>
        <w:spacing w:after="0"/>
        <w:jc w:val="center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  <w:r w:rsidRPr="00CD3C87">
        <w:rPr>
          <w:rFonts w:cs="Times New Roman" w:eastAsia="Calibri"/>
        </w:rPr>
        <w:tab/>
        <w:t xml:space="preserve">U ovom stečajnom postupku sud je ovlastio stečajnog upravitelja da gore navedeno plovilo stečajnog dužnika na kojem postoji </w:t>
      </w:r>
      <w:proofErr w:type="spellStart"/>
      <w:r w:rsidRPr="00CD3C87">
        <w:rPr>
          <w:rFonts w:cs="Times New Roman" w:eastAsia="Calibri"/>
        </w:rPr>
        <w:t>razlučno</w:t>
      </w:r>
      <w:proofErr w:type="spellEnd"/>
      <w:r w:rsidRPr="00CD3C87">
        <w:rPr>
          <w:rFonts w:cs="Times New Roman" w:eastAsia="Calibri"/>
        </w:rPr>
        <w:t xml:space="preserve"> pravo proda neposrednom pogodbom najboljem ponuđaču.</w:t>
      </w: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  <w:r w:rsidRPr="00CD3C87">
        <w:rPr>
          <w:rFonts w:cs="Times New Roman" w:eastAsia="Calibri"/>
        </w:rPr>
        <w:tab/>
        <w:t xml:space="preserve">Temeljem čl. 165. Stečajnog zakona (Narodne novine 44/96, 29/99, 129/00, 123/03, 197/03, 82/06, 116/110, 25/12, 133/12 dalje SZ),  sud može ovlastiti stečajnog upravitelja da </w:t>
      </w:r>
      <w:r w:rsidRPr="00CD3C87">
        <w:rPr>
          <w:rFonts w:cs="Times New Roman" w:eastAsia="Calibri"/>
        </w:rPr>
        <w:lastRenderedPageBreak/>
        <w:t xml:space="preserve">pokretnu stvar na kojoj postoji </w:t>
      </w:r>
      <w:proofErr w:type="spellStart"/>
      <w:r w:rsidRPr="00CD3C87">
        <w:rPr>
          <w:rFonts w:cs="Times New Roman" w:eastAsia="Calibri"/>
        </w:rPr>
        <w:t>razlučno</w:t>
      </w:r>
      <w:proofErr w:type="spellEnd"/>
      <w:r w:rsidRPr="00CD3C87">
        <w:rPr>
          <w:rFonts w:cs="Times New Roman" w:eastAsia="Calibri"/>
        </w:rPr>
        <w:t xml:space="preserve"> pravo, ako se ta stvar nalazi u njegovu posjedu da je unovči uz odgovarajuću primjenu pravila ovrhe ili slobodnom pogodbom </w:t>
      </w: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  <w:r w:rsidRPr="00CD3C87">
        <w:rPr>
          <w:rFonts w:cs="Times New Roman" w:eastAsia="Calibri"/>
        </w:rPr>
        <w:tab/>
        <w:t xml:space="preserve">Kako to iz izvještaja stečajnog upravitelja od 20. Prosinca 2017. I 31. siječnja 2018. Godine jasno proizlazi da su najbolju ponudu za navedeno plovilo dali Jure Špika i Anita Pavić koju su i uplatili </w:t>
      </w:r>
      <w:proofErr w:type="spellStart"/>
      <w:r w:rsidRPr="00CD3C87">
        <w:rPr>
          <w:rFonts w:cs="Times New Roman" w:eastAsia="Calibri"/>
        </w:rPr>
        <w:t>kupovninu</w:t>
      </w:r>
      <w:proofErr w:type="spellEnd"/>
      <w:r w:rsidRPr="00CD3C87">
        <w:rPr>
          <w:rFonts w:cs="Times New Roman" w:eastAsia="Calibri"/>
        </w:rPr>
        <w:t xml:space="preserve"> u iznosu od 150.000,00 kuna uvećanu za troškove PDV-a.</w:t>
      </w: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CD3C87">
        <w:rPr>
          <w:rFonts w:cs="Times New Roman" w:eastAsia="Calibri"/>
        </w:rPr>
        <w:t>2 -                                         9 St-80/13</w:t>
      </w: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  <w:r w:rsidRPr="00CD3C87">
        <w:rPr>
          <w:rFonts w:cs="Times New Roman" w:eastAsia="Calibri"/>
        </w:rPr>
        <w:tab/>
        <w:t xml:space="preserve">Kako je kupac već uplatio </w:t>
      </w:r>
      <w:proofErr w:type="spellStart"/>
      <w:r w:rsidRPr="00CD3C87">
        <w:rPr>
          <w:rFonts w:cs="Times New Roman" w:eastAsia="Calibri"/>
        </w:rPr>
        <w:t>kupovninu</w:t>
      </w:r>
      <w:proofErr w:type="spellEnd"/>
      <w:r w:rsidRPr="00CD3C87">
        <w:rPr>
          <w:rFonts w:cs="Times New Roman" w:eastAsia="Calibri"/>
        </w:rPr>
        <w:t xml:space="preserve">, to je stoga,  temeljem čl. 164. Ovršnog zakona (NN 16/12) valjalo zaključiti kao u izreci. </w:t>
      </w: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both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jc w:val="center"/>
        <w:rPr>
          <w:rFonts w:cs="Times New Roman" w:eastAsia="Calibri"/>
        </w:rPr>
      </w:pPr>
      <w:r w:rsidRPr="00CD3C87">
        <w:rPr>
          <w:rFonts w:cs="Times New Roman" w:eastAsia="Calibri"/>
        </w:rPr>
        <w:t>U Šibeniku, dana 17. rujna 2018.godine.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ind w:firstLine="708" w:left="6372"/>
        <w:rPr>
          <w:rFonts w:cs="Times New Roman" w:eastAsia="Calibri"/>
        </w:rPr>
      </w:pPr>
      <w:r w:rsidRPr="00CD3C87">
        <w:rPr>
          <w:rFonts w:cs="Times New Roman" w:eastAsia="Calibri"/>
        </w:rPr>
        <w:t>Stečajni sudac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</w:r>
      <w:r w:rsidRPr="00CD3C87">
        <w:rPr>
          <w:rFonts w:cs="Times New Roman" w:eastAsia="Calibri"/>
        </w:rPr>
        <w:tab/>
        <w:t xml:space="preserve">Terezija Goreta 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POUKA O PRAVNOM LIJEKU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ind w:firstLine="708"/>
        <w:rPr>
          <w:rFonts w:cs="Times New Roman" w:eastAsia="Calibri"/>
        </w:rPr>
      </w:pPr>
      <w:r w:rsidRPr="00CD3C87">
        <w:rPr>
          <w:rFonts w:cs="Times New Roman" w:eastAsia="Calibri"/>
        </w:rPr>
        <w:t xml:space="preserve">Protiv ovog zaključka nije dopušteno pravo žalbe. 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 xml:space="preserve">  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 xml:space="preserve">Dostaviti : 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-stečajnom upravitelju Ivan Rude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 xml:space="preserve">-Jure Špika 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-Anita Pavić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-Lučka uprava Split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  <w:r w:rsidRPr="00CD3C87">
        <w:rPr>
          <w:rFonts w:cs="Times New Roman" w:eastAsia="Calibri"/>
        </w:rPr>
        <w:t>- e oglasna</w:t>
      </w: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</w:rPr>
      </w:pPr>
    </w:p>
    <w:p w:rsidRDefault="00CD3C87" w:rsidP="00CD3C87" w:rsidR="00CD3C87" w:rsidRPr="00CD3C87">
      <w:pPr>
        <w:spacing w:after="0"/>
        <w:rPr>
          <w:rFonts w:cs="Times New Roman" w:eastAsia="Calibri"/>
          <w:b/>
          <w:noProof/>
        </w:rPr>
      </w:pPr>
      <w:r w:rsidRPr="00CD3C87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urIQmqw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GQ4w4qSDFj3QUaNbMaLQVGfoVQpO9z246RG2ocuWqervRPlVIS7WDeE7eiOlGBpKKsjONzfds6sTjjIg2+GDqCAM2WthgcZadqZ0UAwE6NClx1NnTColbC4XURAvMCrhKFkGPtgmAknny71U+h0VHTJGhiU03oKTw53Sk+vsYmJxUbC2hX2StvzZBmBOOxAarpozk4Tt5Y/ESzbxJg6dMIg2TujluXNTrEMnKvzlIr/M1+vc/2ni+mHasKqi3ISZdeWHf9a3o8InRZyUpUTLKgNnUlJyt123Eh0I6Lqw37EgZ27u8zRsvYDLC0p+EHq3QeIUUbx0wiJcOMnSix3PT26TyAuTMC+eU7pjnP47JTRkOLpceJOWfsvNs99rbiTtmIbJ0bIuw/HJiaRGgRte2dZqwtrJPiuFSf+pFNDuudFWr0aik1j1uB0BxYh4K6pHUK4UoCyQJ4w7MBohv2M0wOjIsPq2J5Ji1L7noH4zZ2ZDzsZ2Nggv4WqGNUaTudbTPNr3ku0aQJ7eFxc38EJqZtX7lMXxXcE4sCSOo8vMm/N/6/U0YFe/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K6shCarAgAAqAUAAA4AAAAAAAAAAAAAAAAALgIAAGRycy9lMm9Eb2MueG1sUEsBAi0AFAAGAAgAAAAhAJ1WDdreAAAACgEAAA8AAAAAAAAAAAAAAAAABQUAAGRycy9kb3ducmV2LnhtbFBLBQYAAAAABAAEAPMAAAAQ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Content>
                    <w:p w:rsidRDefault="00CD3C87" w:rsidP="00CD3C87" w:rsidR="00CD3C87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752475" cx="752475"/>
                            <wp:effectExtent b="9525" r="952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52475" cx="752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D3C87" w:rsidP="00CD3C87" w:rsidR="00CD3C87" w:rsidRPr="00CD3C87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CD3C87">
        <w:rPr>
          <w:rFonts w:cs="Times New Roman" w:eastAsia="Times New Roman"/>
          <w:noProof/>
          <w:lang w:eastAsia="hr-HR"/>
        </w:rPr>
        <w:tab/>
      </w:r>
    </w:p>
    <w:p w:rsidRDefault="00CD3C87" w:rsidP="00CD3C87" w:rsidR="00CD3C87" w:rsidRPr="00CD3C87">
      <w:pPr>
        <w:keepNext/>
        <w:spacing w:after="480" w:before="480"/>
        <w:jc w:val="center"/>
        <w:rPr>
          <w:rFonts w:cs="Times New Roman" w:eastAsia="Calibri"/>
          <w:b/>
          <w:caps/>
          <w:spacing w:val="100"/>
        </w:rPr>
      </w:pPr>
    </w:p>
    <w:p w:rsidRDefault="00CD3C87" w:rsidP="00CD3C87" w:rsidR="00CD3C87" w:rsidRPr="00CD3C87">
      <w:pPr>
        <w:spacing w:before="480"/>
        <w:jc w:val="both"/>
        <w:rPr>
          <w:rFonts w:cs="Times New Roman" w:eastAsia="Times New Roman"/>
          <w:noProof/>
          <w:lang w:eastAsia="hr-HR"/>
        </w:rPr>
      </w:pPr>
    </w:p>
    <w:p w:rsidRDefault="00CD3C87" w:rsidP="00CD3C87" w:rsidR="00CD3C87" w:rsidRPr="00CD3C8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D3C87" w:rsidP="00CD3C87" w:rsidR="00CD3C87" w:rsidRPr="00CD3C8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91327A1"/>
    <w:multiLevelType w:val="hybridMultilevel"/>
    <w:tmpl w:val="AA2E225A"/>
    <w:lvl w:tplc="37A6485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B875CCE"/>
    <w:multiLevelType w:val="hybridMultilevel"/>
    <w:tmpl w:val="74BAA828"/>
    <w:lvl w:tplc="339A2038" w:ilvl="0">
      <w:numFmt w:val="bullet"/>
      <w:lvlText w:val="-"/>
      <w:lvlJc w:val="left"/>
      <w:pPr>
        <w:ind w:hanging="360" w:left="46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C87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St-80/2013-119</izvorni_sadrzaj>
    <derivirana_varijabla naziv="DomainObject.Oznaka_1">St-80/2013-119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istekao rok za upl. predujma</izvorni_sadrzaj>
    <derivirana_varijabla naziv="DomainObject.Predmet.PrimjedbaSuca_1">istekao rok za upl.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Rogulj; Blaž Krnić</izvorni_sadrzaj>
    <derivirana_varijabla naziv="DomainObject.Predmet.ProtustrankaFormated_1">  BRISTAK Co., društvo s ograničenom odgovornošću za trgovinu i ugostiteljstvo u stečaju zastupanog po punomoćniku Vesna Rogulj; Blaž Krnić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Rogulj; Blaž Krnić</izvorni_sadrzaj>
    <derivirana_varijabla naziv="DomainObject.Predmet.ProtustrankaFormatedOIB_1">  BRISTAK Co., društvo s ograničenom odgovornošću za trgovinu i ugostiteljstvo u stečaju, OIB 12837415696 zastupanog po punomoćniku Vesna Rogulj; Blaž Krnić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Rogulj; Blaž Krnić</izvorni_sadrzaj>
    <derivirana_varijabla naziv="DomainObject.Predmet.ProtustrankaFormatedWithAdress_1"> BRISTAK Co., društvo s ograničenom odgovornošću za trgovinu i ugostiteljstvo u stečaju, Žaborička/bb, 22000 Šibenik zastupanog po punomoćniku Vesna Rogulj; Blaž Krnić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Rogulj; Blaž Krnić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Rogulj; Blaž Krnić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Rogulj; Blaž Krnić</item>
    </izvorni_sadrzaj>
    <derivirana_varijabla naziv="DomainObject.Predmet.ProtuStrankaListFormated_1">
      <item>BRISTAK Co., društvo s ograničenom odgovornošću za trgovinu i ugostiteljstvo u stečaju zastupanog po punomoćniku Vesna Rogulj; Blaž Krnić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Rogulj; Blaž Krnić</item>
    </izvorni_sadrzaj>
    <derivirana_varijabla naziv="DomainObject.Predmet.ProtuStrankaListFormatedOIB_1">
      <item>BRISTAK Co., društvo s ograničenom odgovornošću za trgovinu i ugostiteljstvo u stečaju, OIB 12837415696 zastupanog po punomoćniku Vesna Rogulj; Blaž Krnić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Rogulj; Blaž Krnić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Rogulj; Blaž Krnić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Rogulj; Blaž Krnić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Rogulj; Blaž Krnić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punomoćnica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izvorni_sadrzaj>
    <derivirana_varijabla naziv="DomainObject.Predmet.OstaliListFormated_1">
      <item>Vesna Rogulj punomoćnica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derivirana_varijabla>
  </DomainObject.Predmet.OstaliListFormated>
  <DomainObject.Predmet.OstaliListFormatedOIB>
    <izvorni_sadrzaj>
      <item>Vesna Rogulj, OIB 70079619218 punomoćnica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izvorni_sadrzaj>
    <derivirana_varijabla naziv="DomainObject.Predmet.OstaliListFormatedOIB_1">
      <item>Vesna Rogulj, OIB 70079619218 punomoćnica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derivirana_varijabla>
  </DomainObject.Predmet.OstaliListFormatedOIB>
  <DomainObject.Predmet.OstaliListFormatedWithAdress>
    <izvorni_sadrzaj>
      <item>Vesna Rogulj, Petrinjska 73, 10000 Zagreb punomoćnica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izvorni_sadrzaj>
    <derivirana_varijabla naziv="DomainObject.Predmet.OstaliListFormatedWithAdress_1">
      <item>Vesna Rogulj, Petrinjska 73, 10000 Zagreb punomoćnica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derivirana_varijabla>
  </DomainObject.Predmet.OstaliListFormatedWithAdress>
  <DomainObject.Predmet.OstaliListFormatedWithAdressOIB>
    <izvorni_sadrzaj>
      <item>Vesna Rogulj, OIB 70079619218, Petrinjska 73, 10000 Zagreb punomoćnica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izvorni_sadrzaj>
    <derivirana_varijabla naziv="DomainObject.Predmet.OstaliListFormatedWithAdressOIB_1">
      <item>Vesna Rogulj, OIB 70079619218, Petrinjska 73, 10000 Zagreb punomoćnica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derivirana_varijabla>
  </DomainObject.Predmet.OstaliListFormatedWithAdressOIB>
  <DomainObject.Predmet.OstaliListNazivFormated>
    <izvorni_sadrzaj>
      <item>Vesna Rogulj</item>
      <item>Ivan Rude</item>
      <item>RHMF POREZNA UPRAVA</item>
      <item>Blaž Krnić</item>
    </izvorni_sadrzaj>
    <derivirana_varijabla naziv="DomainObject.Predmet.OstaliListNazivFormated_1">
      <item>Vesna Rogulj</item>
      <item>Ivan Rude</item>
      <item>RHMF POREZNA UPRAVA</item>
      <item>Blaž Krnić</item>
    </derivirana_varijabla>
  </DomainObject.Predmet.OstaliListNazivFormated>
  <DomainObject.Predmet.OstaliListNazivFormatedOIB>
    <izvorni_sadrzaj>
      <item>Vesna Rogulj, OIB 70079619218</item>
      <item>Ivan Rude, OIB 47128883453</item>
      <item>RHMF POREZNA UPRAVA, OIB 18683136487</item>
      <item>Blaž Krnić, OIB 90543601805</item>
    </izvorni_sadrzaj>
    <derivirana_varijabla naziv="DomainObject.Predmet.OstaliListNazivFormatedOIB_1">
      <item>Vesna Rogulj, OIB 70079619218</item>
      <item>Ivan Rude, OIB 47128883453</item>
      <item>RHMF POREZNA UPRAVA, OIB 18683136487</item>
      <item>Blaž Krnić, OIB 90543601805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St-80/2013-119</izvorni_sadrzaj>
    <derivirana_varijabla naziv="DomainObject.PoslovniBrojDokumenta_1">St-80/2013-119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izvorni_sadrzaj>
    <derivirana_varijabla naziv="DomainObject.Predmet.SudioniciListNaziv_1"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OIB 70079619218,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OIB 70079619218,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22C1F-B0FF-4724-B3DC-06C4C4D42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414</properties:Words>
  <properties:Characters>2144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2018-09-17T10:23:00Z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St-80/2013-119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