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a2aad3" w14:paraId="0a2aad3" w:rsidRDefault="0046205F" w:rsidP="00346824" w:rsidR="0046205F">
      <w:pPr>
        <w:jc w:val="center"/>
        <w15:collapsed w:val="false"/>
        <w:rPr>
          <w:rFonts w:cs="Times New Roman"/>
          <w:b/>
          <w:bCs/>
          <w:sz w:val="24"/>
          <w:szCs w:val="24"/>
        </w:rPr>
      </w:pPr>
      <w:bookmarkStart w:name="_GoBack" w:id="0"/>
      <w:bookmarkEnd w:id="0"/>
    </w:p>
    <w:p w:rsidRDefault="0046205F" w:rsidP="00346824" w:rsidR="0046205F">
      <w:pPr>
        <w:jc w:val="center"/>
        <w:rPr>
          <w:rFonts w:cs="Times New Roman"/>
          <w:b/>
          <w:bCs/>
          <w:sz w:val="24"/>
          <w:szCs w:val="24"/>
        </w:rPr>
      </w:pPr>
    </w:p>
    <w:p w:rsidRDefault="00A33A03" w:rsidP="00346824" w:rsidR="00A33A03">
      <w:pPr>
        <w:jc w:val="center"/>
        <w:rPr>
          <w:rFonts w:cs="Times New Roman"/>
          <w:b/>
          <w:bCs/>
          <w:sz w:val="24"/>
          <w:szCs w:val="24"/>
        </w:rPr>
      </w:pPr>
    </w:p>
    <w:p w:rsidRDefault="00A33A03" w:rsidP="00346824" w:rsidR="00A33A03">
      <w:pPr>
        <w:jc w:val="center"/>
        <w:rPr>
          <w:rFonts w:cs="Times New Roman"/>
          <w:b/>
          <w:bCs/>
          <w:sz w:val="24"/>
          <w:szCs w:val="24"/>
        </w:rPr>
      </w:pPr>
    </w:p>
    <w:p w:rsidRDefault="007A2D31" w:rsidP="00346824" w:rsidR="007A2D31" w:rsidRPr="00F27FBC">
      <w:pPr>
        <w:jc w:val="center"/>
        <w:rPr>
          <w:rFonts w:cs="Times New Roman"/>
          <w:b/>
          <w:bCs/>
          <w:sz w:val="24"/>
          <w:szCs w:val="24"/>
        </w:rPr>
      </w:pPr>
      <w:r w:rsidRPr="00F27FBC">
        <w:rPr>
          <w:rFonts w:cs="Times New Roman"/>
          <w:b/>
          <w:bCs/>
          <w:sz w:val="24"/>
          <w:szCs w:val="24"/>
        </w:rPr>
        <w:t>Obrazac 20.</w:t>
      </w:r>
    </w:p>
    <w:p w:rsidRDefault="007A2D31" w:rsidP="007A2D31" w:rsidR="007A2D31" w:rsidRPr="00F27FBC">
      <w:pPr>
        <w:jc w:val="center"/>
        <w:rPr>
          <w:rFonts w:cs="Times New Roman"/>
          <w:b/>
          <w:bCs/>
          <w:sz w:val="24"/>
          <w:szCs w:val="24"/>
        </w:rPr>
      </w:pPr>
      <w:r w:rsidRPr="00F27FBC">
        <w:rPr>
          <w:rFonts w:cs="Times New Roman"/>
          <w:b/>
          <w:bCs/>
          <w:sz w:val="24"/>
          <w:szCs w:val="24"/>
        </w:rPr>
        <w:t>IZVJEŠĆE STEČAJNOGA UPRAVITELJA O TIJEKU STEČAJNOGA POSTUPKA I STANJU STEČAJNE MASE</w:t>
      </w:r>
    </w:p>
    <w:p w:rsidRDefault="007A2D31" w:rsidP="007A2D31" w:rsidR="007A2D31">
      <w:pPr>
        <w:jc w:val="center"/>
        <w:rPr>
          <w:rFonts w:cs="Times New Roman"/>
        </w:rPr>
      </w:pPr>
    </w:p>
    <w:p w:rsidRDefault="007A2D31" w:rsidP="007A2D31" w:rsidR="007A2D31">
      <w:pPr>
        <w:jc w:val="center"/>
        <w:rPr>
          <w:rFonts w:cs="Times New Roman"/>
        </w:rPr>
      </w:pPr>
    </w:p>
    <w:p w:rsidRDefault="007A2D31" w:rsidP="007A2D31" w:rsidR="007A2D31">
      <w:pPr>
        <w:jc w:val="center"/>
        <w:rPr>
          <w:rFonts w:cs="Times New Roman"/>
        </w:rPr>
      </w:pPr>
    </w:p>
    <w:p w:rsidRDefault="00346824" w:rsidP="007A2D31" w:rsidR="00346824">
      <w:pPr>
        <w:jc w:val="center"/>
        <w:rPr>
          <w:rFonts w:cs="Times New Roman"/>
        </w:rPr>
      </w:pPr>
    </w:p>
    <w:p w:rsidRDefault="00A33A03" w:rsidP="007A2D31" w:rsidR="00A33A03">
      <w:pPr>
        <w:jc w:val="center"/>
        <w:rPr>
          <w:rFonts w:cs="Times New Roman"/>
        </w:rPr>
      </w:pPr>
    </w:p>
    <w:p w:rsidRDefault="00A33A03" w:rsidP="007A2D31" w:rsidR="00A33A03" w:rsidRPr="00F27FBC">
      <w:pPr>
        <w:jc w:val="center"/>
        <w:rPr>
          <w:rFonts w:cs="Times New Roman"/>
        </w:rPr>
      </w:pPr>
    </w:p>
    <w:p w:rsidRDefault="007A2D31" w:rsidP="007A2D31" w:rsidR="007A2D31" w:rsidRPr="00F27FBC">
      <w:pPr>
        <w:jc w:val="both"/>
        <w:rPr>
          <w:rFonts w:cs="Tahoma"/>
          <w:b/>
          <w:bCs/>
          <w:sz w:val="24"/>
          <w:szCs w:val="24"/>
        </w:rPr>
      </w:pPr>
      <w:r w:rsidRPr="00F27FBC">
        <w:rPr>
          <w:rFonts w:cs="Tahoma"/>
          <w:sz w:val="24"/>
          <w:szCs w:val="24"/>
          <w:lang w:val="pl-PL"/>
        </w:rPr>
        <w:t>Nadle</w:t>
      </w:r>
      <w:r w:rsidRPr="00F27FBC">
        <w:rPr>
          <w:rFonts w:cs="Tahoma"/>
          <w:sz w:val="24"/>
          <w:szCs w:val="24"/>
        </w:rPr>
        <w:t>ž</w:t>
      </w:r>
      <w:r w:rsidRPr="00F27FBC">
        <w:rPr>
          <w:rFonts w:cs="Tahoma"/>
          <w:sz w:val="24"/>
          <w:szCs w:val="24"/>
          <w:lang w:val="pl-PL"/>
        </w:rPr>
        <w:t>ni</w:t>
      </w:r>
      <w:r w:rsidRPr="00F27FBC">
        <w:rPr>
          <w:rFonts w:cs="Tahoma"/>
          <w:sz w:val="24"/>
          <w:szCs w:val="24"/>
        </w:rPr>
        <w:t xml:space="preserve"> </w:t>
      </w:r>
      <w:r w:rsidRPr="00F27FBC">
        <w:rPr>
          <w:rFonts w:cs="Tahoma"/>
          <w:sz w:val="24"/>
          <w:szCs w:val="24"/>
          <w:lang w:val="pl-PL"/>
        </w:rPr>
        <w:t>trgova</w:t>
      </w:r>
      <w:r w:rsidRPr="00F27FBC">
        <w:rPr>
          <w:rFonts w:cs="Tahoma"/>
          <w:sz w:val="24"/>
          <w:szCs w:val="24"/>
        </w:rPr>
        <w:t>č</w:t>
      </w:r>
      <w:r w:rsidRPr="00F27FBC">
        <w:rPr>
          <w:rFonts w:cs="Tahoma"/>
          <w:sz w:val="24"/>
          <w:szCs w:val="24"/>
          <w:lang w:val="pl-PL"/>
        </w:rPr>
        <w:t>ki</w:t>
      </w:r>
      <w:r w:rsidRPr="00F27FBC">
        <w:rPr>
          <w:rFonts w:cs="Tahoma"/>
          <w:sz w:val="24"/>
          <w:szCs w:val="24"/>
        </w:rPr>
        <w:t xml:space="preserve"> </w:t>
      </w:r>
      <w:r w:rsidRPr="00F27FBC">
        <w:rPr>
          <w:rFonts w:cs="Tahoma"/>
          <w:sz w:val="24"/>
          <w:szCs w:val="24"/>
          <w:lang w:val="pl-PL"/>
        </w:rPr>
        <w:t>sud:</w:t>
      </w:r>
      <w:r w:rsidRPr="00F27FBC">
        <w:rPr>
          <w:rFonts w:cs="Tahoma"/>
          <w:sz w:val="24"/>
          <w:szCs w:val="24"/>
        </w:rPr>
        <w:t xml:space="preserve"> </w:t>
      </w:r>
      <w:r w:rsidRPr="00F27FBC">
        <w:rPr>
          <w:rFonts w:cs="Tahoma"/>
          <w:b/>
          <w:bCs/>
          <w:sz w:val="24"/>
          <w:szCs w:val="24"/>
        </w:rPr>
        <w:t>TRGOVAČKI SUD U ZAGREBU</w:t>
      </w:r>
      <w:r w:rsidR="001841A5">
        <w:rPr>
          <w:rFonts w:cs="Tahoma"/>
          <w:b/>
          <w:bCs/>
          <w:sz w:val="24"/>
          <w:szCs w:val="24"/>
        </w:rPr>
        <w:t>, STALNA SLUŽBA KARLOVAC</w:t>
      </w:r>
    </w:p>
    <w:p w:rsidRDefault="007A2D31" w:rsidP="007A2D31" w:rsidR="007A2D31" w:rsidRPr="00F27FBC">
      <w:pPr>
        <w:jc w:val="both"/>
        <w:rPr>
          <w:rFonts w:cs="Tahoma"/>
          <w:b/>
          <w:bCs/>
          <w:sz w:val="24"/>
          <w:szCs w:val="24"/>
          <w:lang w:val="pl-PL"/>
        </w:rPr>
      </w:pPr>
      <w:r w:rsidRPr="00F27FBC">
        <w:rPr>
          <w:rFonts w:cs="Tahoma"/>
          <w:sz w:val="24"/>
          <w:szCs w:val="24"/>
          <w:lang w:val="pl-PL"/>
        </w:rPr>
        <w:t xml:space="preserve">Poslovni broj spisa:       </w:t>
      </w:r>
      <w:r w:rsidR="001841A5" w:rsidRPr="001841A5">
        <w:rPr>
          <w:rFonts w:cs="Tahoma"/>
          <w:b/>
          <w:bCs/>
          <w:sz w:val="24"/>
          <w:szCs w:val="24"/>
        </w:rPr>
        <w:t>St-3415/17</w:t>
      </w:r>
    </w:p>
    <w:p w:rsidRDefault="007A2D31" w:rsidP="006D422C" w:rsidR="006D422C">
      <w:pPr>
        <w:jc w:val="both"/>
        <w:rPr>
          <w:rFonts w:cs="Tahoma"/>
          <w:b/>
          <w:sz w:val="24"/>
          <w:szCs w:val="24"/>
        </w:rPr>
      </w:pPr>
      <w:r w:rsidRPr="00F27FBC">
        <w:rPr>
          <w:rFonts w:cs="Tahoma"/>
          <w:sz w:val="24"/>
          <w:szCs w:val="24"/>
          <w:lang w:val="pl-PL"/>
        </w:rPr>
        <w:t>Dužnik (ime i prezime / tvrtka ili naziv, OIB, adresa / sjedište</w:t>
      </w:r>
      <w:r w:rsidR="00586D66">
        <w:rPr>
          <w:rFonts w:cs="Tahoma"/>
          <w:sz w:val="24"/>
          <w:szCs w:val="24"/>
          <w:lang w:val="pl-PL"/>
        </w:rPr>
        <w:t xml:space="preserve">: </w:t>
      </w:r>
      <w:r w:rsidR="00586D66" w:rsidRPr="00586D66">
        <w:rPr>
          <w:rFonts w:cs="Tahoma" w:eastAsia="Times New Roman"/>
          <w:sz w:val="24"/>
          <w:szCs w:val="24"/>
          <w:lang w:eastAsia="hr-HR"/>
        </w:rPr>
        <w:t xml:space="preserve"> </w:t>
      </w:r>
      <w:r w:rsidR="001841A5" w:rsidRPr="001841A5">
        <w:rPr>
          <w:rFonts w:cs="Tahoma"/>
          <w:b/>
          <w:sz w:val="24"/>
          <w:szCs w:val="24"/>
        </w:rPr>
        <w:t>PAN - TVORNICA PAPIRA ZAGREB, d.o.o., Zagreb, Radnička cesta 173, OIB 48630586213</w:t>
      </w:r>
    </w:p>
    <w:p w:rsidRDefault="006D422C" w:rsidP="006D422C" w:rsidR="006D422C">
      <w:pPr>
        <w:jc w:val="both"/>
        <w:rPr>
          <w:rFonts w:cs="Tahoma"/>
          <w:b/>
          <w:sz w:val="24"/>
          <w:szCs w:val="24"/>
        </w:rPr>
      </w:pPr>
    </w:p>
    <w:p w:rsidRDefault="006D422C" w:rsidP="006D422C" w:rsidR="006D422C">
      <w:pPr>
        <w:jc w:val="both"/>
        <w:rPr>
          <w:rFonts w:cs="Tahoma"/>
          <w:b/>
          <w:sz w:val="24"/>
          <w:szCs w:val="24"/>
        </w:rPr>
      </w:pPr>
    </w:p>
    <w:p w:rsidRDefault="00A33A03" w:rsidP="006D422C" w:rsidR="00A33A03">
      <w:pPr>
        <w:jc w:val="both"/>
        <w:rPr>
          <w:rFonts w:cs="Tahoma"/>
          <w:b/>
          <w:sz w:val="24"/>
          <w:szCs w:val="24"/>
        </w:rPr>
      </w:pPr>
    </w:p>
    <w:p w:rsidRDefault="006D422C" w:rsidP="006D422C" w:rsidR="006D422C">
      <w:pPr>
        <w:jc w:val="both"/>
        <w:rPr>
          <w:rFonts w:cs="Times New Roman"/>
          <w:lang w:val="pl-PL"/>
        </w:rPr>
      </w:pPr>
    </w:p>
    <w:p w:rsidRDefault="007A2D31" w:rsidP="007A2D31" w:rsidR="007A2D31" w:rsidRPr="00F27FBC">
      <w:pPr>
        <w:jc w:val="both"/>
        <w:rPr>
          <w:rFonts w:cs="Tahoma"/>
          <w:b/>
          <w:bCs/>
          <w:sz w:val="24"/>
          <w:szCs w:val="24"/>
          <w:lang w:val="pl-PL"/>
        </w:rPr>
      </w:pPr>
      <w:r w:rsidRPr="00F27FBC">
        <w:rPr>
          <w:rFonts w:cs="Tahoma"/>
          <w:b/>
          <w:bCs/>
          <w:sz w:val="24"/>
          <w:szCs w:val="24"/>
          <w:lang w:val="pl-PL"/>
        </w:rPr>
        <w:t xml:space="preserve">I.  TIJEK STEČAJNOGA POSTUPKA U RAZDOBLJU OD </w:t>
      </w:r>
      <w:smartTag w:element="date" w:uri="urn:schemas-microsoft-com:office:smarttags">
        <w:smartTagPr>
          <w:attr w:val="trans" w:name="ls"/>
          <w:attr w:val="07" w:name="Month"/>
          <w:attr w:val="16" w:name="Day"/>
          <w:attr w:val="2018" w:name="Year"/>
        </w:smartTagPr>
        <w:r w:rsidR="001841A5">
          <w:rPr>
            <w:rFonts w:cs="Tahoma"/>
            <w:b/>
            <w:bCs/>
            <w:sz w:val="24"/>
            <w:szCs w:val="24"/>
            <w:lang w:val="pl-PL"/>
          </w:rPr>
          <w:t>16.07</w:t>
        </w:r>
        <w:r w:rsidR="006D422C">
          <w:rPr>
            <w:rFonts w:cs="Tahoma"/>
            <w:b/>
            <w:bCs/>
            <w:sz w:val="24"/>
            <w:szCs w:val="24"/>
            <w:lang w:val="pl-PL"/>
          </w:rPr>
          <w:t>.2018</w:t>
        </w:r>
        <w:r w:rsidRPr="00F27FBC">
          <w:rPr>
            <w:rFonts w:cs="Tahoma"/>
            <w:b/>
            <w:bCs/>
            <w:sz w:val="24"/>
            <w:szCs w:val="24"/>
            <w:lang w:val="pl-PL"/>
          </w:rPr>
          <w:t>.</w:t>
        </w:r>
      </w:smartTag>
      <w:r w:rsidRPr="00F27FBC">
        <w:rPr>
          <w:rFonts w:cs="Tahoma"/>
          <w:b/>
          <w:bCs/>
          <w:sz w:val="24"/>
          <w:szCs w:val="24"/>
          <w:lang w:val="pl-PL"/>
        </w:rPr>
        <w:t xml:space="preserve">  DO </w:t>
      </w:r>
      <w:smartTag w:element="date" w:uri="urn:schemas-microsoft-com:office:smarttags">
        <w:smartTagPr>
          <w:attr w:val="trans" w:name="ls"/>
          <w:attr w:val="11" w:name="Month"/>
          <w:attr w:val="06" w:name="Day"/>
          <w:attr w:val="2018" w:name="Year"/>
        </w:smartTagPr>
        <w:r w:rsidR="001841A5">
          <w:rPr>
            <w:rFonts w:cs="Tahoma"/>
            <w:b/>
            <w:bCs/>
            <w:sz w:val="24"/>
            <w:szCs w:val="24"/>
            <w:lang w:val="pl-PL"/>
          </w:rPr>
          <w:t>06.11</w:t>
        </w:r>
        <w:r w:rsidR="00781668">
          <w:rPr>
            <w:rFonts w:cs="Tahoma"/>
            <w:b/>
            <w:bCs/>
            <w:sz w:val="24"/>
            <w:szCs w:val="24"/>
            <w:lang w:val="pl-PL"/>
          </w:rPr>
          <w:t>.2018</w:t>
        </w:r>
        <w:r w:rsidRPr="00F27FBC">
          <w:rPr>
            <w:rFonts w:cs="Tahoma"/>
            <w:b/>
            <w:bCs/>
            <w:sz w:val="24"/>
            <w:szCs w:val="24"/>
            <w:lang w:val="pl-PL"/>
          </w:rPr>
          <w:t>.</w:t>
        </w:r>
      </w:smartTag>
      <w:r w:rsidR="00F13B7D">
        <w:rPr>
          <w:rFonts w:cs="Tahoma"/>
          <w:b/>
          <w:bCs/>
          <w:sz w:val="24"/>
          <w:szCs w:val="24"/>
          <w:lang w:val="pl-PL"/>
        </w:rPr>
        <w:t xml:space="preserve"> godine</w:t>
      </w:r>
    </w:p>
    <w:p w:rsidRDefault="007A2D31" w:rsidP="007A2D31" w:rsidR="007A2D31">
      <w:pPr>
        <w:jc w:val="both"/>
        <w:rPr>
          <w:rFonts w:cs="Tahoma"/>
          <w:b/>
          <w:bCs/>
          <w:lang w:val="pl-PL"/>
        </w:rPr>
      </w:pPr>
    </w:p>
    <w:p w:rsidRDefault="00A33A03" w:rsidP="007A2D31" w:rsidR="00A33A03">
      <w:pPr>
        <w:jc w:val="both"/>
        <w:rPr>
          <w:rFonts w:cs="Tahoma"/>
          <w:b/>
          <w:bCs/>
          <w:lang w:val="pl-PL"/>
        </w:rPr>
      </w:pPr>
    </w:p>
    <w:p w:rsidRDefault="00346824" w:rsidP="007A2D31" w:rsidR="00346824">
      <w:pPr>
        <w:jc w:val="both"/>
        <w:rPr>
          <w:rFonts w:cs="Tahoma"/>
          <w:b/>
          <w:bCs/>
          <w:lang w:val="pl-PL"/>
        </w:rPr>
      </w:pPr>
    </w:p>
    <w:p w:rsidRDefault="007A2D31" w:rsidP="007A2D31" w:rsidR="007A2D31">
      <w:pPr>
        <w:spacing w:after="0"/>
        <w:jc w:val="center"/>
        <w:rPr>
          <w:rFonts w:cs="Tahoma"/>
          <w:b/>
          <w:sz w:val="24"/>
          <w:szCs w:val="24"/>
          <w:lang w:eastAsia="hr-HR"/>
        </w:rPr>
      </w:pPr>
      <w:r w:rsidRPr="00943692">
        <w:rPr>
          <w:rFonts w:cs="Tahoma"/>
          <w:b/>
          <w:sz w:val="24"/>
          <w:szCs w:val="24"/>
          <w:lang w:eastAsia="hr-HR"/>
        </w:rPr>
        <w:t>IZVJEŠĆE</w:t>
      </w:r>
    </w:p>
    <w:p w:rsidRDefault="00205C5E" w:rsidP="007A2D31" w:rsidR="00205C5E" w:rsidRPr="00205C5E">
      <w:pPr>
        <w:spacing w:after="0"/>
        <w:jc w:val="center"/>
        <w:rPr>
          <w:rFonts w:cs="Tahoma"/>
          <w:b/>
          <w:sz w:val="16"/>
          <w:szCs w:val="16"/>
          <w:lang w:eastAsia="hr-HR"/>
        </w:rPr>
      </w:pPr>
    </w:p>
    <w:p w:rsidRDefault="007A2D31" w:rsidP="007A2D31" w:rsidR="007A2D31" w:rsidRPr="00943692">
      <w:pPr>
        <w:spacing w:after="0"/>
        <w:jc w:val="both"/>
        <w:rPr>
          <w:rFonts w:cs="Tahoma"/>
          <w:b/>
          <w:sz w:val="24"/>
          <w:szCs w:val="24"/>
          <w:lang w:eastAsia="hr-HR"/>
        </w:rPr>
      </w:pPr>
      <w:r w:rsidRPr="00943692">
        <w:rPr>
          <w:rFonts w:cs="Tahoma"/>
          <w:b/>
          <w:sz w:val="24"/>
          <w:szCs w:val="24"/>
          <w:lang w:eastAsia="hr-HR"/>
        </w:rPr>
        <w:t xml:space="preserve">stečajnog   upravitelja   za  izvještajno  ročište zakazano  za dan </w:t>
      </w:r>
      <w:smartTag w:element="date" w:uri="urn:schemas-microsoft-com:office:smarttags">
        <w:smartTagPr>
          <w:attr w:val="trans" w:name="ls"/>
          <w:attr w:val="11" w:name="Month"/>
          <w:attr w:val="06" w:name="Day"/>
          <w:attr w:val="2018" w:name="Year"/>
        </w:smartTagPr>
        <w:r w:rsidR="001841A5">
          <w:rPr>
            <w:rFonts w:cs="Tahoma"/>
            <w:b/>
            <w:sz w:val="24"/>
            <w:szCs w:val="24"/>
            <w:lang w:eastAsia="hr-HR"/>
          </w:rPr>
          <w:t>06.11</w:t>
        </w:r>
        <w:r w:rsidR="00781668">
          <w:rPr>
            <w:rFonts w:cs="Tahoma"/>
            <w:b/>
            <w:sz w:val="24"/>
            <w:szCs w:val="24"/>
            <w:lang w:eastAsia="hr-HR"/>
          </w:rPr>
          <w:t>.2018</w:t>
        </w:r>
        <w:r w:rsidRPr="00943692">
          <w:rPr>
            <w:rFonts w:cs="Tahoma"/>
            <w:b/>
            <w:sz w:val="24"/>
            <w:szCs w:val="24"/>
            <w:lang w:eastAsia="hr-HR"/>
          </w:rPr>
          <w:t>.</w:t>
        </w:r>
      </w:smartTag>
      <w:r w:rsidRPr="00943692">
        <w:rPr>
          <w:rFonts w:cs="Tahoma"/>
          <w:b/>
          <w:sz w:val="24"/>
          <w:szCs w:val="24"/>
          <w:lang w:eastAsia="hr-HR"/>
        </w:rPr>
        <w:t xml:space="preserve"> godine</w:t>
      </w:r>
      <w:r w:rsidR="00586D66">
        <w:rPr>
          <w:rFonts w:cs="Tahoma"/>
          <w:b/>
          <w:sz w:val="24"/>
          <w:szCs w:val="24"/>
          <w:lang w:eastAsia="hr-HR"/>
        </w:rPr>
        <w:t xml:space="preserve"> u </w:t>
      </w:r>
      <w:r w:rsidR="006D422C">
        <w:rPr>
          <w:rFonts w:cs="Tahoma"/>
          <w:b/>
          <w:sz w:val="24"/>
          <w:szCs w:val="24"/>
          <w:lang w:eastAsia="hr-HR"/>
        </w:rPr>
        <w:t>9</w:t>
      </w:r>
      <w:r w:rsidR="00586D66">
        <w:rPr>
          <w:rFonts w:cs="Tahoma"/>
          <w:b/>
          <w:sz w:val="24"/>
          <w:szCs w:val="24"/>
          <w:lang w:eastAsia="hr-HR"/>
        </w:rPr>
        <w:t>,</w:t>
      </w:r>
      <w:r w:rsidR="006D422C">
        <w:rPr>
          <w:rFonts w:cs="Tahoma"/>
          <w:b/>
          <w:sz w:val="24"/>
          <w:szCs w:val="24"/>
          <w:lang w:eastAsia="hr-HR"/>
        </w:rPr>
        <w:t>3</w:t>
      </w:r>
      <w:r w:rsidR="00586D66">
        <w:rPr>
          <w:rFonts w:cs="Tahoma"/>
          <w:b/>
          <w:sz w:val="24"/>
          <w:szCs w:val="24"/>
          <w:lang w:eastAsia="hr-HR"/>
        </w:rPr>
        <w:t>0 sati</w:t>
      </w:r>
      <w:r w:rsidRPr="00943692">
        <w:rPr>
          <w:rFonts w:cs="Tahoma"/>
          <w:b/>
          <w:sz w:val="24"/>
          <w:szCs w:val="24"/>
          <w:lang w:eastAsia="hr-HR"/>
        </w:rPr>
        <w:t>, o tijeku stečajnog postupka, stanju stečajne mase, gospodarskom položaju stečajnog dužnika  i prijedlozima za daljnji tijek postupka</w:t>
      </w:r>
    </w:p>
    <w:p w:rsidRDefault="007A2D31" w:rsidP="007A2D31" w:rsidR="007A2D31">
      <w:pPr>
        <w:spacing w:after="0"/>
        <w:jc w:val="both"/>
        <w:rPr>
          <w:rFonts w:cs="Tahoma"/>
          <w:lang w:eastAsia="hr-HR"/>
        </w:rPr>
      </w:pPr>
    </w:p>
    <w:p w:rsidRDefault="00A33A03" w:rsidP="007A2D31" w:rsidR="00A33A03">
      <w:pPr>
        <w:spacing w:after="0"/>
        <w:jc w:val="both"/>
        <w:rPr>
          <w:rFonts w:cs="Tahoma"/>
          <w:lang w:eastAsia="hr-HR"/>
        </w:rPr>
      </w:pPr>
    </w:p>
    <w:p w:rsidRDefault="007A2D31" w:rsidP="007A2D31" w:rsidR="007A2D31" w:rsidRPr="00205C5E">
      <w:pPr>
        <w:spacing w:after="0"/>
        <w:jc w:val="both"/>
        <w:rPr>
          <w:rFonts w:cs="Tahoma"/>
          <w:sz w:val="16"/>
          <w:szCs w:val="16"/>
          <w:lang w:eastAsia="hr-HR"/>
        </w:rPr>
      </w:pPr>
    </w:p>
    <w:p w:rsidRDefault="00346824" w:rsidP="007A2D31" w:rsidR="00346824" w:rsidRPr="00F27FBC">
      <w:pPr>
        <w:spacing w:after="0"/>
        <w:jc w:val="both"/>
        <w:rPr>
          <w:rFonts w:cs="Tahoma"/>
          <w:lang w:eastAsia="hr-HR"/>
        </w:rPr>
      </w:pPr>
    </w:p>
    <w:p w:rsidRDefault="007A2D31" w:rsidP="002978D3" w:rsidR="007A2D31" w:rsidRPr="00F27FBC">
      <w:pPr>
        <w:spacing w:after="0"/>
        <w:ind w:firstLine="720"/>
        <w:jc w:val="both"/>
        <w:rPr>
          <w:rFonts w:cs="Tahoma"/>
          <w:b/>
          <w:bCs/>
          <w:sz w:val="24"/>
          <w:szCs w:val="24"/>
          <w:lang w:eastAsia="hr-HR"/>
        </w:rPr>
      </w:pPr>
      <w:r w:rsidRPr="00F27FBC">
        <w:rPr>
          <w:rFonts w:cs="Tahoma"/>
          <w:b/>
          <w:bCs/>
          <w:sz w:val="24"/>
          <w:szCs w:val="24"/>
          <w:lang w:eastAsia="hr-HR"/>
        </w:rPr>
        <w:t>UVOD</w:t>
      </w:r>
    </w:p>
    <w:p w:rsidRDefault="00586D66" w:rsidP="007A2D31" w:rsidR="00586D66">
      <w:pPr>
        <w:spacing w:after="0"/>
        <w:jc w:val="both"/>
        <w:rPr>
          <w:rFonts w:cs="Tahoma"/>
          <w:sz w:val="16"/>
          <w:szCs w:val="16"/>
        </w:rPr>
      </w:pPr>
    </w:p>
    <w:p w:rsidRDefault="00A33A03" w:rsidP="007A2D31" w:rsidR="00A33A03">
      <w:pPr>
        <w:spacing w:after="0"/>
        <w:jc w:val="both"/>
        <w:rPr>
          <w:rFonts w:cs="Tahoma"/>
          <w:sz w:val="16"/>
          <w:szCs w:val="16"/>
        </w:rPr>
      </w:pPr>
    </w:p>
    <w:p w:rsidRDefault="00A33A03" w:rsidP="007A2D31" w:rsidR="00A33A03" w:rsidRPr="00663EF8">
      <w:pPr>
        <w:spacing w:after="0"/>
        <w:jc w:val="both"/>
        <w:rPr>
          <w:rFonts w:cs="Tahoma"/>
          <w:sz w:val="16"/>
          <w:szCs w:val="16"/>
        </w:rPr>
      </w:pPr>
    </w:p>
    <w:p w:rsidRDefault="002978D3" w:rsidP="002978D3" w:rsidR="002978D3" w:rsidRPr="002978D3">
      <w:pPr>
        <w:spacing w:after="0"/>
        <w:ind w:firstLine="720"/>
        <w:jc w:val="both"/>
        <w:rPr>
          <w:rFonts w:cs="Arial"/>
          <w:b/>
          <w:i/>
          <w:sz w:val="24"/>
          <w:szCs w:val="24"/>
          <w:u w:val="single"/>
        </w:rPr>
      </w:pPr>
      <w:r w:rsidRPr="002978D3">
        <w:rPr>
          <w:rFonts w:cs="Arial"/>
          <w:b/>
          <w:i/>
          <w:sz w:val="24"/>
          <w:szCs w:val="24"/>
          <w:u w:val="single"/>
        </w:rPr>
        <w:t>Razlozi koji su doveli do otvaranja stečajnog postupka</w:t>
      </w:r>
    </w:p>
    <w:p w:rsidRDefault="002978D3" w:rsidP="00AA6940" w:rsidR="002978D3">
      <w:pPr>
        <w:ind w:firstLine="720"/>
        <w:jc w:val="both"/>
        <w:rPr>
          <w:rFonts w:cs="Arial"/>
          <w:sz w:val="16"/>
          <w:szCs w:val="16"/>
        </w:rPr>
      </w:pPr>
    </w:p>
    <w:p w:rsidRDefault="001841A5" w:rsidP="001841A5" w:rsidR="001841A5" w:rsidRPr="005F7ED3">
      <w:pPr>
        <w:spacing w:after="0"/>
        <w:ind w:firstLine="708"/>
        <w:jc w:val="both"/>
      </w:pPr>
      <w:r w:rsidRPr="005F7ED3">
        <w:t>FINA-a Regionalni centar Zagre</w:t>
      </w:r>
      <w:r>
        <w:t xml:space="preserve">b, podnijela je Trgovačkom sudu u Zagrebu dana </w:t>
      </w:r>
      <w:smartTag w:element="date" w:uri="urn:schemas-microsoft-com:office:smarttags">
        <w:smartTagPr>
          <w:attr w:val="trans" w:name="ls"/>
          <w:attr w:val="12" w:name="Month"/>
          <w:attr w:val="28" w:name="Day"/>
          <w:attr w:val="2017" w:name="Year"/>
        </w:smartTagPr>
        <w:r>
          <w:t>28.12.2017</w:t>
        </w:r>
      </w:smartTag>
      <w:r>
        <w:t xml:space="preserve"> godine </w:t>
      </w:r>
      <w:r w:rsidRPr="005F7ED3">
        <w:t xml:space="preserve">prijedlog za otvaranje stečajnog postupka nad dužnikom </w:t>
      </w:r>
      <w:r w:rsidRPr="009661FD">
        <w:t>PAN - TVORNICA PAPIRA ZAGREB, d.o.o., Zagreb, Radnička cesta 173, OIB 48630586213</w:t>
      </w:r>
      <w:r w:rsidRPr="005F7ED3">
        <w:t>.</w:t>
      </w:r>
    </w:p>
    <w:p w:rsidRDefault="001841A5" w:rsidP="001841A5" w:rsidR="001841A5">
      <w:pPr>
        <w:spacing w:after="0"/>
        <w:ind w:firstLine="708"/>
        <w:jc w:val="both"/>
      </w:pPr>
      <w:r w:rsidRPr="00C254D4">
        <w:t xml:space="preserve">Prijedlog je podnesen temeljem odredbe članka </w:t>
      </w:r>
      <w:r>
        <w:t xml:space="preserve">110. stavka 1. SZ-a. U prijedlogu predlagatelj navodi da </w:t>
      </w:r>
      <w:r w:rsidRPr="002A4B06">
        <w:rPr>
          <w:i/>
          <w:u w:val="single"/>
        </w:rPr>
        <w:t xml:space="preserve">na dan </w:t>
      </w:r>
      <w:smartTag w:element="date" w:uri="urn:schemas-microsoft-com:office:smarttags">
        <w:smartTagPr>
          <w:attr w:val="trans" w:name="ls"/>
          <w:attr w:val="12" w:name="Month"/>
          <w:attr w:val="21" w:name="Day"/>
          <w:attr w:val="2017" w:name="Year"/>
        </w:smartTagPr>
        <w:r w:rsidRPr="002A4B06">
          <w:rPr>
            <w:i/>
            <w:u w:val="single"/>
          </w:rPr>
          <w:t>21.12.2017</w:t>
        </w:r>
      </w:smartTag>
      <w:r w:rsidRPr="002A4B06">
        <w:rPr>
          <w:i/>
          <w:u w:val="single"/>
        </w:rPr>
        <w:t xml:space="preserve"> godine dužnik u Očevidniku redoslijeda osnova za plaćanje imao evidentirane neizvršene osnove za plaćanje u neprekinutom razdoblju od 193 dana u ukupnom iznosu od 4.086.673,02 kn, te da dužnik ima 118 zaposlenih</w:t>
      </w:r>
      <w:r>
        <w:t xml:space="preserve">. </w:t>
      </w:r>
    </w:p>
    <w:p w:rsidRDefault="001841A5" w:rsidP="001841A5" w:rsidR="001841A5" w:rsidRPr="001841A5">
      <w:pPr>
        <w:spacing w:after="0"/>
        <w:ind w:firstLine="708"/>
        <w:jc w:val="both"/>
        <w:rPr>
          <w:sz w:val="16"/>
          <w:szCs w:val="16"/>
        </w:rPr>
      </w:pPr>
      <w:r>
        <w:t xml:space="preserve"> </w:t>
      </w:r>
    </w:p>
    <w:p w:rsidRDefault="001841A5" w:rsidP="001841A5" w:rsidR="001841A5">
      <w:pPr>
        <w:spacing w:after="0"/>
        <w:ind w:firstLine="708"/>
        <w:jc w:val="both"/>
      </w:pPr>
      <w:r w:rsidRPr="00B27F98">
        <w:lastRenderedPageBreak/>
        <w:t xml:space="preserve">Rješenjem </w:t>
      </w:r>
      <w:r>
        <w:t xml:space="preserve">Trgovačkog suda u Zagrebu, Stalna služba u Karlovcu poslovni broj </w:t>
      </w:r>
      <w:r w:rsidRPr="00B27F98">
        <w:t xml:space="preserve"> 4 St-</w:t>
      </w:r>
      <w:r>
        <w:t>3415/17</w:t>
      </w:r>
      <w:r w:rsidRPr="00B27F98">
        <w:t xml:space="preserve"> od </w:t>
      </w:r>
      <w:smartTag w:element="date" w:uri="urn:schemas-microsoft-com:office:smarttags">
        <w:smartTagPr>
          <w:attr w:val="trans" w:name="ls"/>
          <w:attr w:val="03" w:name="Month"/>
          <w:attr w:val="9" w:name="Day"/>
          <w:attr w:val="2018" w:name="Year"/>
        </w:smartTagPr>
        <w:r>
          <w:t>9.03.2018</w:t>
        </w:r>
      </w:smartTag>
      <w:r>
        <w:t xml:space="preserve"> godine</w:t>
      </w:r>
      <w:r w:rsidRPr="00B27F98">
        <w:t xml:space="preserve"> pokrenut je prethodni postupak radi utvrđivanja pretpostavki za otvaranje stečajnoga postupka nad dužnikom, te je ujedno zakazano ročište radi očitovanja o prijedlogu za otvaranje stečajnog postupka za dan </w:t>
      </w:r>
      <w:smartTag w:element="date" w:uri="urn:schemas-microsoft-com:office:smarttags">
        <w:smartTagPr>
          <w:attr w:val="trans" w:name="ls"/>
          <w:attr w:val="05" w:name="Month"/>
          <w:attr w:val="15" w:name="Day"/>
          <w:attr w:val="2018" w:name="Year"/>
        </w:smartTagPr>
        <w:r>
          <w:t>15.05.2018</w:t>
        </w:r>
      </w:smartTag>
      <w:r>
        <w:t xml:space="preserve"> godine. </w:t>
      </w:r>
    </w:p>
    <w:p w:rsidRDefault="001841A5" w:rsidP="001841A5" w:rsidR="001841A5" w:rsidRPr="001841A5">
      <w:pPr>
        <w:spacing w:after="0"/>
        <w:ind w:firstLine="708"/>
        <w:jc w:val="both"/>
        <w:rPr>
          <w:sz w:val="16"/>
          <w:szCs w:val="16"/>
        </w:rPr>
      </w:pPr>
    </w:p>
    <w:p w:rsidRDefault="001841A5" w:rsidP="001841A5" w:rsidR="001841A5">
      <w:pPr>
        <w:spacing w:after="0"/>
        <w:ind w:firstLine="706"/>
        <w:jc w:val="both"/>
      </w:pPr>
      <w:r w:rsidRPr="00B27F98">
        <w:t xml:space="preserve">FINA je podneskom od </w:t>
      </w:r>
      <w:smartTag w:element="date" w:uri="urn:schemas-microsoft-com:office:smarttags">
        <w:smartTagPr>
          <w:attr w:val="trans" w:name="ls"/>
          <w:attr w:val="03" w:name="Month"/>
          <w:attr w:val="12" w:name="Day"/>
          <w:attr w:val="2018" w:name="Year"/>
        </w:smartTagPr>
        <w:r>
          <w:t>12.03.2018</w:t>
        </w:r>
      </w:smartTag>
      <w:r>
        <w:t xml:space="preserve"> godine ostala kod navoda iz prijedloga za otvaranje stečajnog postupka u cijelosti</w:t>
      </w:r>
      <w:r w:rsidRPr="00B27F98">
        <w:t>.</w:t>
      </w:r>
    </w:p>
    <w:p w:rsidRDefault="001841A5" w:rsidP="001841A5" w:rsidR="001841A5">
      <w:pPr>
        <w:spacing w:after="0"/>
        <w:ind w:firstLine="706"/>
        <w:jc w:val="both"/>
      </w:pPr>
      <w:r>
        <w:rPr>
          <w:sz w:val="16"/>
          <w:szCs w:val="16"/>
        </w:rPr>
        <w:t xml:space="preserve"> </w:t>
      </w:r>
    </w:p>
    <w:p w:rsidRDefault="001841A5" w:rsidP="001841A5" w:rsidR="001841A5">
      <w:pPr>
        <w:spacing w:after="0"/>
        <w:ind w:firstLine="706"/>
        <w:jc w:val="both"/>
      </w:pPr>
      <w:r>
        <w:t xml:space="preserve">Na ročištu radi očitovanja o prijedlogu za otvaranje stečajnog postupka od </w:t>
      </w:r>
      <w:smartTag w:element="date" w:uri="urn:schemas-microsoft-com:office:smarttags">
        <w:smartTagPr>
          <w:attr w:val="trans" w:name="ls"/>
          <w:attr w:val="05" w:name="Month"/>
          <w:attr w:val="15" w:name="Day"/>
          <w:attr w:val="2018" w:name="Year"/>
        </w:smartTagPr>
        <w:r>
          <w:t>15.05.2018</w:t>
        </w:r>
      </w:smartTag>
      <w:r>
        <w:t xml:space="preserve"> godine dužnik se usprotivio prijedlogu za otvaranje stečajnog postupka, navodeći da nekoliko proteklih mjeseci intenzivno radi na pronalaženju poslovnih rješenja kako bi ponovo pokrenuo proizvodnju i deblokirao svoj račun. Na ročište je pristupio Marinko Mikulić, kao zakonski zastupnik društva Dravacel d.o.o. Slatina, Trg Svetog Josipa 5/A, te je na ročištu izjavio da je ta pravna osoba voljna dati izjavu o pristupanju dugu u smislu odredbe čl. 124. Stečajnog zakona, ujedno ističući da su završeni pregovori s inozemnim partnerima koji bi osigurali sredstva za proizvodnju dužnika. Sud je na prijedlog dužnika odgodio ročište te odredio novo ročište za dan </w:t>
      </w:r>
      <w:smartTag w:element="date" w:uri="urn:schemas-microsoft-com:office:smarttags">
        <w:smartTagPr>
          <w:attr w:val="trans" w:name="ls"/>
          <w:attr w:val="07" w:name="Month"/>
          <w:attr w:val="9" w:name="Day"/>
          <w:attr w:val="2018" w:name="Year"/>
        </w:smartTagPr>
        <w:r>
          <w:t>9.07.2018</w:t>
        </w:r>
      </w:smartTag>
      <w:r>
        <w:t xml:space="preserve"> godine, a obzirom na navode društva Dravacel d.o.o. Slatina da je ta pravna osoba voljna dati izjavu o pristupanju dugu.  </w:t>
      </w:r>
    </w:p>
    <w:p w:rsidRDefault="001841A5" w:rsidP="001841A5" w:rsidR="001841A5" w:rsidRPr="001841A5">
      <w:pPr>
        <w:spacing w:after="0"/>
        <w:ind w:firstLine="708"/>
        <w:jc w:val="both"/>
        <w:rPr>
          <w:sz w:val="16"/>
          <w:szCs w:val="16"/>
        </w:rPr>
      </w:pPr>
    </w:p>
    <w:p w:rsidRDefault="001841A5" w:rsidP="001841A5" w:rsidR="001841A5">
      <w:pPr>
        <w:spacing w:after="0"/>
        <w:ind w:firstLine="708"/>
        <w:jc w:val="both"/>
      </w:pPr>
      <w:r>
        <w:t xml:space="preserve">Na ročištu radi očitovanja o prijedlogu za otvaranje stečajnog postupka nad dužnikom od </w:t>
      </w:r>
      <w:smartTag w:element="date" w:uri="urn:schemas-microsoft-com:office:smarttags">
        <w:smartTagPr>
          <w:attr w:val="trans" w:name="ls"/>
          <w:attr w:val="07" w:name="Month"/>
          <w:attr w:val="9" w:name="Day"/>
          <w:attr w:val="2018" w:name="Year"/>
        </w:smartTagPr>
        <w:r>
          <w:t>9.07.2018</w:t>
        </w:r>
      </w:smartTag>
      <w:r>
        <w:t xml:space="preserve"> godine, koje je spojeno s ročištem radi rasprave o pretpostavkama za otvaranje stečajnog postupka nad dužnikom, dužnik se i nadalje protivio prijedlogu za otvaranje stečajnog postupka nad dužnikom, navodeći da se poslovna situacija dužnika može oporaviti putem pristupanja dugu od strane društva Dravacel d.o.o. Slatina, koje društvo ima poslovni interes za stručnu radnu snagu i posebna stručna znanja kojima raspolažu djelatnici dužnika. Ujedno je dužnik izjavio da se može smatrati da isti nema nikakvu imovinu jer da su sve nekretnine dužnika opterećene hipotekama. </w:t>
      </w:r>
    </w:p>
    <w:p w:rsidRDefault="001841A5" w:rsidP="001841A5" w:rsidR="001841A5" w:rsidRPr="001841A5">
      <w:pPr>
        <w:spacing w:after="0"/>
        <w:ind w:firstLine="708"/>
        <w:jc w:val="both"/>
        <w:rPr>
          <w:sz w:val="16"/>
          <w:szCs w:val="16"/>
        </w:rPr>
      </w:pPr>
    </w:p>
    <w:p w:rsidRDefault="002A4B06" w:rsidP="001841A5" w:rsidR="001841A5">
      <w:pPr>
        <w:spacing w:after="0"/>
        <w:ind w:firstLine="708"/>
        <w:jc w:val="both"/>
      </w:pPr>
      <w:r>
        <w:t>Sud je n</w:t>
      </w:r>
      <w:r w:rsidR="001841A5">
        <w:t xml:space="preserve">a ročištu od </w:t>
      </w:r>
      <w:smartTag w:element="date" w:uri="urn:schemas-microsoft-com:office:smarttags">
        <w:smartTagPr>
          <w:attr w:val="trans" w:name="ls"/>
          <w:attr w:val="07" w:name="Month"/>
          <w:attr w:val="9" w:name="Day"/>
          <w:attr w:val="2018" w:name="Year"/>
        </w:smartTagPr>
        <w:r w:rsidR="001841A5">
          <w:t>9.07.2018</w:t>
        </w:r>
      </w:smartTag>
      <w:r w:rsidR="001841A5">
        <w:t xml:space="preserve"> godine  raspravnim rješenjem odbio prije</w:t>
      </w:r>
      <w:r>
        <w:t xml:space="preserve">dlog dužnika za odgodu ročišta, jer je </w:t>
      </w:r>
      <w:r w:rsidR="001841A5">
        <w:t>smatra</w:t>
      </w:r>
      <w:r>
        <w:t>o</w:t>
      </w:r>
      <w:r w:rsidR="001841A5">
        <w:t xml:space="preserve"> da nisu postojali nikakvi zakonski uvjeti da bi se moglo udovoljiti dužnikovom prijedlogu za daljnju odgodu ročišta</w:t>
      </w:r>
      <w:r>
        <w:t>, a sve u skladu sa</w:t>
      </w:r>
      <w:r w:rsidR="001841A5">
        <w:t xml:space="preserve"> odredbom čl. </w:t>
      </w:r>
      <w:smartTag w:element="metricconverter" w:uri="urn:schemas-microsoft-com:office:smarttags">
        <w:smartTagPr>
          <w:attr w:val="11. st" w:name="ProductID"/>
        </w:smartTagPr>
        <w:r w:rsidR="001841A5">
          <w:t>11. st</w:t>
        </w:r>
      </w:smartTag>
      <w:r w:rsidR="001841A5">
        <w:t>. 2. S</w:t>
      </w:r>
      <w:r>
        <w:t xml:space="preserve">tečajnog zakona. </w:t>
      </w:r>
      <w:r w:rsidR="001841A5">
        <w:t xml:space="preserve"> </w:t>
      </w:r>
      <w:r>
        <w:t xml:space="preserve"> </w:t>
      </w:r>
    </w:p>
    <w:p w:rsidRDefault="001841A5" w:rsidP="001841A5" w:rsidR="001841A5" w:rsidRPr="002A4B06">
      <w:pPr>
        <w:spacing w:after="0"/>
        <w:ind w:firstLine="708"/>
        <w:jc w:val="both"/>
        <w:rPr>
          <w:sz w:val="16"/>
          <w:szCs w:val="16"/>
        </w:rPr>
      </w:pPr>
    </w:p>
    <w:p w:rsidRDefault="001841A5" w:rsidP="001841A5" w:rsidR="001841A5" w:rsidRPr="00B27F98">
      <w:pPr>
        <w:spacing w:after="0"/>
        <w:ind w:firstLine="708"/>
        <w:jc w:val="both"/>
      </w:pPr>
      <w:r w:rsidRPr="00B27F98">
        <w:t xml:space="preserve">Prema odredbi čl. </w:t>
      </w:r>
      <w:smartTag w:element="metricconverter" w:uri="urn:schemas-microsoft-com:office:smarttags">
        <w:smartTagPr>
          <w:attr w:val="5. st" w:name="ProductID"/>
        </w:smartTagPr>
        <w:r w:rsidRPr="00B27F98">
          <w:t>5. st</w:t>
        </w:r>
      </w:smartTag>
      <w:r w:rsidRPr="00B27F98">
        <w:t xml:space="preserve">. 1. SZ-a stečaj se može otvoriti ako sud utvrdi postojanje stečajnog razloga, a odredbom stavka 2. istog članka propisano je da su stečajni razlozi nesposobnost za plaćanje i prezaduženost. </w:t>
      </w:r>
    </w:p>
    <w:p w:rsidRDefault="001841A5" w:rsidP="001841A5" w:rsidR="001841A5" w:rsidRPr="002A4B06">
      <w:pPr>
        <w:spacing w:after="0"/>
        <w:jc w:val="both"/>
        <w:rPr>
          <w:sz w:val="16"/>
          <w:szCs w:val="16"/>
        </w:rPr>
      </w:pPr>
    </w:p>
    <w:p w:rsidRDefault="001841A5" w:rsidP="001841A5" w:rsidR="001841A5" w:rsidRPr="00B27F98">
      <w:pPr>
        <w:spacing w:after="0"/>
        <w:jc w:val="both"/>
      </w:pPr>
      <w:r w:rsidRPr="00B27F98">
        <w:tab/>
        <w:t xml:space="preserve">U smislu odredbe čl. </w:t>
      </w:r>
      <w:smartTag w:element="metricconverter" w:uri="urn:schemas-microsoft-com:office:smarttags">
        <w:smartTagPr>
          <w:attr w:val="6. st" w:name="ProductID"/>
        </w:smartTagPr>
        <w:r w:rsidRPr="00B27F98">
          <w:t>6. st</w:t>
        </w:r>
      </w:smartTag>
      <w:r w:rsidRPr="00B27F98">
        <w:t xml:space="preserve">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1841A5" w:rsidP="001841A5" w:rsidR="001841A5" w:rsidRPr="002A4B06">
      <w:pPr>
        <w:spacing w:after="0"/>
        <w:ind w:firstLine="708"/>
        <w:jc w:val="both"/>
        <w:rPr>
          <w:sz w:val="16"/>
          <w:szCs w:val="16"/>
        </w:rPr>
      </w:pPr>
    </w:p>
    <w:p w:rsidRDefault="001841A5" w:rsidP="001841A5" w:rsidR="001841A5">
      <w:pPr>
        <w:spacing w:after="0"/>
        <w:ind w:firstLine="708"/>
        <w:jc w:val="both"/>
      </w:pPr>
      <w:r>
        <w:t xml:space="preserve">Uvidom u potvrdu FINA-e o blokadi računa i novčanih sredstava dužnika od </w:t>
      </w:r>
      <w:smartTag w:element="date" w:uri="urn:schemas-microsoft-com:office:smarttags">
        <w:smartTagPr>
          <w:attr w:val="trans" w:name="ls"/>
          <w:attr w:val="05" w:name="Month"/>
          <w:attr w:val="18" w:name="Day"/>
          <w:attr w:val="2018" w:name="Year"/>
        </w:smartTagPr>
        <w:r w:rsidRPr="002A4B06">
          <w:rPr>
            <w:i/>
            <w:u w:val="single"/>
          </w:rPr>
          <w:t>18.</w:t>
        </w:r>
        <w:r w:rsidR="002A4B06" w:rsidRPr="002A4B06">
          <w:rPr>
            <w:i/>
            <w:u w:val="single"/>
          </w:rPr>
          <w:t>05.2018</w:t>
        </w:r>
      </w:smartTag>
      <w:r w:rsidR="002A4B06" w:rsidRPr="002A4B06">
        <w:rPr>
          <w:i/>
          <w:u w:val="single"/>
        </w:rPr>
        <w:t xml:space="preserve"> godine </w:t>
      </w:r>
      <w:r w:rsidRPr="002A4B06">
        <w:rPr>
          <w:i/>
          <w:u w:val="single"/>
        </w:rPr>
        <w:t xml:space="preserve"> </w:t>
      </w:r>
      <w:r w:rsidR="002A4B06" w:rsidRPr="002A4B06">
        <w:rPr>
          <w:i/>
          <w:u w:val="single"/>
        </w:rPr>
        <w:t xml:space="preserve"> </w:t>
      </w:r>
      <w:r w:rsidRPr="002A4B06">
        <w:rPr>
          <w:i/>
          <w:u w:val="single"/>
        </w:rPr>
        <w:t xml:space="preserve"> sud je utvrdio da je na dan izdavanja potvrde na računu dužnika evidentirano 340 dana neprekidne blokade i da nepodmirene osnove za plaćanje evidentirane u Očevidniku redoslijeda osnova za plaćanje za dan izdavanja potvrde iznose 14.975.194,01 kn</w:t>
      </w:r>
      <w:r>
        <w:t xml:space="preserve">. Dakle, sud je neprijeporno utvrdio da je kod dužnika </w:t>
      </w:r>
      <w:r w:rsidR="002A4B06">
        <w:t xml:space="preserve">bio </w:t>
      </w:r>
      <w:r>
        <w:t>ostvaren stečajni razlog nesposobnosti za plaćanje.</w:t>
      </w:r>
    </w:p>
    <w:p w:rsidRDefault="001841A5" w:rsidP="001841A5" w:rsidR="001841A5" w:rsidRPr="002A4B06">
      <w:pPr>
        <w:spacing w:after="0"/>
        <w:jc w:val="both"/>
        <w:rPr>
          <w:sz w:val="16"/>
          <w:szCs w:val="16"/>
        </w:rPr>
      </w:pPr>
    </w:p>
    <w:p w:rsidRDefault="001841A5" w:rsidP="001841A5" w:rsidR="001841A5">
      <w:pPr>
        <w:spacing w:after="0"/>
        <w:jc w:val="both"/>
      </w:pPr>
      <w:r>
        <w:tab/>
        <w:t>Sam dužnik dostavio je sudu popis svoje imovine iz kojeg neprijeporno proizlazi</w:t>
      </w:r>
      <w:r w:rsidR="002A4B06">
        <w:t>lo</w:t>
      </w:r>
      <w:r>
        <w:t xml:space="preserve"> da je dužnik vlasnik nekretnina upisanih u zemljišne knjige koje vodi Općinski građanski sud u Zagrebu, Zemljišnoknjižni odjel Zagreb i Općinski sud u Slavonskom Brodu, Zemljišnoknjižni odjel Slavonski Brod.</w:t>
      </w:r>
    </w:p>
    <w:p w:rsidRDefault="001841A5" w:rsidP="001841A5" w:rsidR="001841A5" w:rsidRPr="002A4B06">
      <w:pPr>
        <w:spacing w:after="0"/>
        <w:jc w:val="both"/>
        <w:rPr>
          <w:sz w:val="16"/>
          <w:szCs w:val="16"/>
        </w:rPr>
      </w:pPr>
    </w:p>
    <w:p w:rsidRDefault="001841A5" w:rsidP="001841A5" w:rsidR="002A4B06">
      <w:pPr>
        <w:spacing w:after="0"/>
        <w:jc w:val="both"/>
      </w:pPr>
      <w:r>
        <w:tab/>
      </w:r>
      <w:r w:rsidR="002A4B06">
        <w:t>K</w:t>
      </w:r>
      <w:r w:rsidRPr="00B27F98">
        <w:t xml:space="preserve">ako je u tijeku prethodnog postupka sud utvrdio da kod dužnika postoji stečajni razlog nesposobnosti za plaćanje, </w:t>
      </w:r>
      <w:r>
        <w:t xml:space="preserve">a ujedno je utvrđeno da dužnik </w:t>
      </w:r>
      <w:r w:rsidR="00F715E7">
        <w:t xml:space="preserve">ima </w:t>
      </w:r>
      <w:r>
        <w:t xml:space="preserve">imovinu koja čini stečajnu masu, koja imovina je dostatna za namirenje troškova ovog postupka, </w:t>
      </w:r>
      <w:r w:rsidR="002A4B06">
        <w:t>to je</w:t>
      </w:r>
      <w:r w:rsidRPr="00B27F98">
        <w:t xml:space="preserve"> </w:t>
      </w:r>
      <w:r w:rsidR="002A4B06">
        <w:t xml:space="preserve">tako utvrđenim stečajnim  razlogom </w:t>
      </w:r>
      <w:r w:rsidRPr="00B27F98">
        <w:t>temeljem odredbe članka 128., 129. i 130. S</w:t>
      </w:r>
      <w:r w:rsidR="002A4B06">
        <w:t xml:space="preserve">tečajnog </w:t>
      </w:r>
      <w:r w:rsidR="002A4B06" w:rsidRPr="002A4B06">
        <w:t>zakona</w:t>
      </w:r>
      <w:r w:rsidR="002A4B06">
        <w:t>,</w:t>
      </w:r>
      <w:r w:rsidR="002A4B06" w:rsidRPr="002A4B06">
        <w:rPr>
          <w:b/>
          <w:i/>
        </w:rPr>
        <w:t xml:space="preserve">  Rješenjem Trgovačkog suda u Zagrebu, Stalna služba u Karlovcu, poslovni broj 4 St-3415/17 od dana </w:t>
      </w:r>
      <w:smartTag w:element="date" w:uri="urn:schemas-microsoft-com:office:smarttags">
        <w:smartTagPr>
          <w:attr w:val="trans" w:name="ls"/>
          <w:attr w:val="07" w:name="Month"/>
          <w:attr w:val="16" w:name="Day"/>
          <w:attr w:val="2018" w:name="Year"/>
        </w:smartTagPr>
        <w:r w:rsidR="002A4B06" w:rsidRPr="002A4B06">
          <w:rPr>
            <w:b/>
            <w:i/>
          </w:rPr>
          <w:t>16.07.2018</w:t>
        </w:r>
      </w:smartTag>
      <w:r w:rsidR="002A4B06" w:rsidRPr="002A4B06">
        <w:rPr>
          <w:b/>
          <w:i/>
        </w:rPr>
        <w:t xml:space="preserve"> godine otvoren stečajni postupak nad stečajnim dužnikom PAN - TVORNICA PAPIRA ZAGREB, d.o.o., Zagreb, Radnička cesta 173, OIB 48630586213</w:t>
      </w:r>
      <w:r w:rsidR="002A4B06">
        <w:t>.</w:t>
      </w:r>
    </w:p>
    <w:p w:rsidRDefault="00F715E7" w:rsidP="001841A5" w:rsidR="00F715E7">
      <w:pPr>
        <w:spacing w:after="0"/>
        <w:jc w:val="both"/>
      </w:pPr>
    </w:p>
    <w:p w:rsidRDefault="00F715E7" w:rsidP="001841A5" w:rsidR="00F715E7">
      <w:pPr>
        <w:spacing w:after="0"/>
        <w:jc w:val="both"/>
      </w:pPr>
      <w:r>
        <w:lastRenderedPageBreak/>
        <w:tab/>
        <w:t xml:space="preserve">Na dan kada je otvoren stečajni postupak, znači </w:t>
      </w:r>
      <w:smartTag w:element="date" w:uri="urn:schemas-microsoft-com:office:smarttags">
        <w:smartTagPr>
          <w:attr w:val="trans" w:name="ls"/>
          <w:attr w:val="07" w:name="Month"/>
          <w:attr w:val="16" w:name="Day"/>
          <w:attr w:val="2018" w:name="Year"/>
        </w:smartTagPr>
        <w:r>
          <w:t>16.07.2018.</w:t>
        </w:r>
      </w:smartTag>
      <w:r>
        <w:t>, godine  prema potvrdi FINE  dužnik je imao neprekidnu blokadu do dana otvaranja stečajnog postupka od   400 dana sa zapriječenim nalozima u iznosu od</w:t>
      </w:r>
      <w:r w:rsidR="00E4446A">
        <w:t xml:space="preserve"> 16.286.085,43</w:t>
      </w:r>
      <w:r>
        <w:t xml:space="preserve"> </w:t>
      </w:r>
      <w:r w:rsidR="00E4446A">
        <w:t>k</w:t>
      </w:r>
      <w:r>
        <w:t xml:space="preserve">n.  </w:t>
      </w:r>
    </w:p>
    <w:p w:rsidRDefault="00F715E7" w:rsidP="00F715E7" w:rsidR="001841A5">
      <w:pPr>
        <w:spacing w:after="0"/>
        <w:jc w:val="both"/>
      </w:pPr>
      <w:r>
        <w:t>Navedeni stečajni postupak koji je otvoren  kako je opisano prethodno, kao poslj</w:t>
      </w:r>
      <w:r w:rsidR="000961A3">
        <w:t>e</w:t>
      </w:r>
      <w:r>
        <w:t xml:space="preserve">dica  </w:t>
      </w:r>
      <w:r w:rsidR="000961A3">
        <w:t>po</w:t>
      </w:r>
      <w:r>
        <w:t>teškoća u poslovanju  problemima sa likvidnošću, odnosno nelikvidnošću,  su samo nastavak istih poslovnih poteškoća koje imaju svoju dugotrajnu povijest</w:t>
      </w:r>
      <w:r w:rsidRPr="002E088A">
        <w:t xml:space="preserve">.  Naime, dužnik  je već ranijih godina imao slične poteškoće, te je dana </w:t>
      </w:r>
      <w:smartTag w:element="date" w:uri="urn:schemas-microsoft-com:office:smarttags">
        <w:smartTagPr>
          <w:attr w:val="2007" w:name="Year"/>
          <w:attr w:val="16" w:name="Day"/>
          <w:attr w:val="07" w:name="Month"/>
          <w:attr w:val="trans" w:name="ls"/>
        </w:smartTagPr>
        <w:r w:rsidR="00D42101" w:rsidRPr="002E088A">
          <w:t>16.07.2007.</w:t>
        </w:r>
      </w:smartTag>
      <w:r w:rsidR="00D42101" w:rsidRPr="002E088A">
        <w:t xml:space="preserve"> godine Rješenjem broj  XI-St-31/07 </w:t>
      </w:r>
      <w:r w:rsidRPr="002E088A">
        <w:t>pokrenut i otv</w:t>
      </w:r>
      <w:r w:rsidR="000961A3" w:rsidRPr="002E088A">
        <w:t>oren</w:t>
      </w:r>
      <w:r w:rsidRPr="002E088A">
        <w:t xml:space="preserve"> stečajni postupak koji je konačno rješenjem Vrhovnog suda u reviziji obustavljen.</w:t>
      </w:r>
      <w:r>
        <w:t xml:space="preserve"> </w:t>
      </w:r>
      <w:r w:rsidR="00593E0D">
        <w:t xml:space="preserve"> </w:t>
      </w:r>
      <w:r>
        <w:t>No time nisu prestale poslovne poteškoće, te je sam dužnik podnio prijedlog za pokretanje predstečajne nagodbe, te je dana</w:t>
      </w:r>
      <w:r w:rsidR="002E088A">
        <w:t xml:space="preserve"> </w:t>
      </w:r>
      <w:smartTag w:element="date" w:uri="urn:schemas-microsoft-com:office:smarttags">
        <w:smartTagPr>
          <w:attr w:val="2014" w:name="Year"/>
          <w:attr w:val="15" w:name="Day"/>
          <w:attr w:val="09" w:name="Month"/>
          <w:attr w:val="trans" w:name="ls"/>
        </w:smartTagPr>
        <w:r w:rsidR="00E4446A">
          <w:t>15.09.2014.</w:t>
        </w:r>
      </w:smartTag>
      <w:r>
        <w:t xml:space="preserve"> godine Rješenjem Fine predstečajna nagodba pokrenuta, </w:t>
      </w:r>
      <w:r w:rsidR="00E4446A">
        <w:t>a Trgovački sud u Zagrebu je</w:t>
      </w:r>
      <w:r w:rsidR="00151215">
        <w:t xml:space="preserve"> </w:t>
      </w:r>
      <w:r>
        <w:t xml:space="preserve">rješenjem od </w:t>
      </w:r>
      <w:smartTag w:element="date" w:uri="urn:schemas-microsoft-com:office:smarttags">
        <w:smartTagPr>
          <w:attr w:val="2017" w:name="Year"/>
          <w:attr w:val="08" w:name="Day"/>
          <w:attr w:val="05" w:name="Month"/>
          <w:attr w:val="trans" w:name="ls"/>
        </w:smartTagPr>
        <w:r w:rsidR="00E4446A">
          <w:t>08.05.2017.</w:t>
        </w:r>
      </w:smartTag>
      <w:r w:rsidR="00E4446A">
        <w:t xml:space="preserve"> godine odobrio sklapanje predstečajne nagodbe.</w:t>
      </w:r>
      <w:r>
        <w:t xml:space="preserve"> </w:t>
      </w:r>
    </w:p>
    <w:p w:rsidRDefault="00F715E7" w:rsidP="00F715E7" w:rsidR="000961A3">
      <w:pPr>
        <w:spacing w:after="0"/>
        <w:jc w:val="both"/>
      </w:pPr>
      <w:r>
        <w:t>U predstečajnoj nagodbi  obveze dužnika prema vjerovnicima, onima na koje se predstečajna nagodba odnosila, umanjene su za 30%. U periodu trajan</w:t>
      </w:r>
      <w:r w:rsidR="000961A3">
        <w:t>ja</w:t>
      </w:r>
      <w:r>
        <w:t xml:space="preserve"> predstečajne nagodbe, a i nakon nje dužnik nije uspio na u poslovnom smislu zadovoljavajući način, izvršiti sva  potrebna pobo</w:t>
      </w:r>
      <w:r w:rsidR="000961A3">
        <w:t>lj</w:t>
      </w:r>
      <w:r>
        <w:t xml:space="preserve">šanja i restrukturiranja, </w:t>
      </w:r>
      <w:r w:rsidR="003A68DF">
        <w:t>k</w:t>
      </w:r>
      <w:r w:rsidR="000961A3">
        <w:t>ako</w:t>
      </w:r>
      <w:r>
        <w:t xml:space="preserve"> financijska, </w:t>
      </w:r>
      <w:r w:rsidR="003A68DF">
        <w:t xml:space="preserve"> </w:t>
      </w:r>
      <w:r>
        <w:t xml:space="preserve">tako i organizacijska u svome poslovanju, te su se  iste poteškoće nastavile i u daljnjem </w:t>
      </w:r>
      <w:r w:rsidR="000961A3">
        <w:t>tijeku.</w:t>
      </w:r>
      <w:r>
        <w:t xml:space="preserve"> </w:t>
      </w:r>
    </w:p>
    <w:p w:rsidRDefault="000961A3" w:rsidP="00F715E7" w:rsidR="000961A3">
      <w:pPr>
        <w:spacing w:after="0"/>
        <w:jc w:val="both"/>
      </w:pPr>
      <w:r>
        <w:t xml:space="preserve">Iz tih razloga je u četvrtom, odnosno u petom mjesecu 2017. godine dužnik praktično obustavio </w:t>
      </w:r>
      <w:r w:rsidR="003A68DF">
        <w:t>proizvodnju i poslovanje u Zagrebu</w:t>
      </w:r>
      <w:r>
        <w:t>, a nešto kasnije i u Donjim Andrijevcima i to je konačno dovelo do savih onih ranije navedenih razloga zbog kojih je i otvoren stečajni postupak.</w:t>
      </w:r>
    </w:p>
    <w:p w:rsidRDefault="000961A3" w:rsidP="00F715E7" w:rsidR="000961A3">
      <w:pPr>
        <w:spacing w:after="0"/>
        <w:jc w:val="both"/>
      </w:pPr>
      <w:r>
        <w:t xml:space="preserve">U trenutku otvaranja stečajnog postupka veći broj zaposlenika je  raskinulo ugovore o radu, te je na dan otvaranja stečajnog postupka ukupan broj zaposlenika bio 55. </w:t>
      </w:r>
    </w:p>
    <w:p w:rsidRDefault="000961A3" w:rsidP="00F715E7" w:rsidR="000961A3">
      <w:pPr>
        <w:spacing w:after="0"/>
        <w:jc w:val="both"/>
      </w:pPr>
      <w:r>
        <w:t xml:space="preserve">Treba istaknuti da najveći dio nekretnina  - proizvodne hale , posebno u Zagrebu, nisu  u vlasništvu stečajnog dužnika, već drugih pravnih osoba, što samo po sebi  nije obećavajuća okolnost za  firmu, odnosno društvo koje se bavi  vrstom proizvodnje koju je obavljao dužnik. </w:t>
      </w:r>
    </w:p>
    <w:p w:rsidRDefault="000961A3" w:rsidP="00F715E7" w:rsidR="000961A3">
      <w:pPr>
        <w:spacing w:after="0"/>
        <w:jc w:val="both"/>
      </w:pPr>
    </w:p>
    <w:p w:rsidRDefault="000961A3" w:rsidP="00F715E7" w:rsidR="000961A3">
      <w:pPr>
        <w:spacing w:after="0"/>
        <w:jc w:val="both"/>
      </w:pPr>
    </w:p>
    <w:p w:rsidRDefault="00F715E7" w:rsidP="00F715E7" w:rsidR="00F715E7">
      <w:pPr>
        <w:spacing w:after="0"/>
        <w:jc w:val="both"/>
        <w:rPr>
          <w:rFonts w:cs="Arial"/>
          <w:sz w:val="16"/>
          <w:szCs w:val="16"/>
        </w:rPr>
      </w:pPr>
    </w:p>
    <w:p w:rsidRDefault="007A2D31" w:rsidP="002978D3" w:rsidR="007A2D31" w:rsidRPr="002978D3">
      <w:pPr>
        <w:spacing w:after="0"/>
        <w:ind w:firstLine="708"/>
        <w:jc w:val="both"/>
        <w:rPr>
          <w:rFonts w:cs="Tahoma"/>
          <w:b/>
          <w:i/>
          <w:sz w:val="24"/>
          <w:szCs w:val="24"/>
          <w:u w:val="single"/>
          <w:lang w:eastAsia="hr-HR"/>
        </w:rPr>
      </w:pPr>
      <w:r w:rsidRPr="002978D3">
        <w:rPr>
          <w:rFonts w:cs="Tahoma"/>
          <w:b/>
          <w:i/>
          <w:sz w:val="24"/>
          <w:szCs w:val="24"/>
          <w:u w:val="single"/>
          <w:lang w:eastAsia="hr-HR"/>
        </w:rPr>
        <w:t>U dosadašnjem tijeku postupka stečajni upravitelj poduzeo je slijedeće radnje:</w:t>
      </w:r>
    </w:p>
    <w:p w:rsidRDefault="00DB1506" w:rsidP="00E157BD" w:rsidR="00DB1506">
      <w:pPr>
        <w:spacing w:after="0"/>
        <w:jc w:val="both"/>
        <w:rPr>
          <w:rFonts w:cs="Tahoma"/>
          <w:sz w:val="20"/>
          <w:szCs w:val="20"/>
          <w:lang w:eastAsia="hr-HR"/>
        </w:rPr>
      </w:pPr>
    </w:p>
    <w:p w:rsidRDefault="00911AB8" w:rsidP="00BE7204" w:rsidR="00E0037F">
      <w:pPr>
        <w:numPr>
          <w:ilvl w:val="0"/>
          <w:numId w:val="1"/>
        </w:numPr>
        <w:tabs>
          <w:tab w:pos="1800" w:val="clear"/>
          <w:tab w:pos="180" w:val="num"/>
        </w:tabs>
        <w:spacing w:after="0"/>
        <w:ind w:hanging="187" w:left="187"/>
        <w:jc w:val="both"/>
        <w:rPr>
          <w:rFonts w:cs="Tahoma"/>
          <w:lang w:eastAsia="hr-HR"/>
        </w:rPr>
      </w:pPr>
      <w:r>
        <w:rPr>
          <w:rFonts w:cs="Tahoma"/>
          <w:lang w:eastAsia="hr-HR"/>
        </w:rPr>
        <w:t>s</w:t>
      </w:r>
      <w:r w:rsidR="00AE36FE">
        <w:rPr>
          <w:rFonts w:cs="Tahoma"/>
          <w:lang w:eastAsia="hr-HR"/>
        </w:rPr>
        <w:t xml:space="preserve">tečajni upravitelj uputio je </w:t>
      </w:r>
      <w:r>
        <w:rPr>
          <w:rFonts w:cs="Tahoma"/>
          <w:lang w:eastAsia="hr-HR"/>
        </w:rPr>
        <w:t>zakonsk</w:t>
      </w:r>
      <w:r w:rsidR="0015409F">
        <w:rPr>
          <w:rFonts w:cs="Tahoma"/>
          <w:lang w:eastAsia="hr-HR"/>
        </w:rPr>
        <w:t>im</w:t>
      </w:r>
      <w:r>
        <w:rPr>
          <w:rFonts w:cs="Tahoma"/>
          <w:lang w:eastAsia="hr-HR"/>
        </w:rPr>
        <w:t xml:space="preserve"> zastupni</w:t>
      </w:r>
      <w:r w:rsidR="0015409F">
        <w:rPr>
          <w:rFonts w:cs="Tahoma"/>
          <w:lang w:eastAsia="hr-HR"/>
        </w:rPr>
        <w:t>cima</w:t>
      </w:r>
      <w:r>
        <w:rPr>
          <w:rFonts w:cs="Tahoma"/>
          <w:lang w:eastAsia="hr-HR"/>
        </w:rPr>
        <w:t xml:space="preserve"> </w:t>
      </w:r>
      <w:r w:rsidR="00E0037F">
        <w:rPr>
          <w:rFonts w:cs="Tahoma"/>
          <w:lang w:eastAsia="hr-HR"/>
        </w:rPr>
        <w:t xml:space="preserve">Danici Krenek i Ivi Mikulić </w:t>
      </w:r>
      <w:r w:rsidR="00346824">
        <w:rPr>
          <w:rFonts w:cs="Tahoma"/>
          <w:lang w:eastAsia="hr-HR"/>
        </w:rPr>
        <w:t xml:space="preserve">pisani </w:t>
      </w:r>
      <w:r>
        <w:rPr>
          <w:rFonts w:cs="Tahoma"/>
          <w:lang w:eastAsia="hr-HR"/>
        </w:rPr>
        <w:t>poziv kojim se poziv</w:t>
      </w:r>
      <w:r w:rsidR="0015409F">
        <w:rPr>
          <w:rFonts w:cs="Tahoma"/>
          <w:lang w:eastAsia="hr-HR"/>
        </w:rPr>
        <w:t>aju</w:t>
      </w:r>
      <w:r>
        <w:rPr>
          <w:rFonts w:cs="Tahoma"/>
          <w:lang w:eastAsia="hr-HR"/>
        </w:rPr>
        <w:t xml:space="preserve"> na primopredaju dužnosti</w:t>
      </w:r>
      <w:r w:rsidR="00346824">
        <w:rPr>
          <w:rFonts w:cs="Tahoma"/>
          <w:lang w:eastAsia="hr-HR"/>
        </w:rPr>
        <w:t>, kao i na primopredaju</w:t>
      </w:r>
      <w:r>
        <w:rPr>
          <w:rFonts w:cs="Tahoma"/>
          <w:lang w:eastAsia="hr-HR"/>
        </w:rPr>
        <w:t xml:space="preserve"> dokumentacije stečajnog dužnika do otvaranja stečajnog postupka. </w:t>
      </w:r>
      <w:r w:rsidR="00E0037F">
        <w:rPr>
          <w:rFonts w:cs="Tahoma"/>
          <w:lang w:eastAsia="hr-HR"/>
        </w:rPr>
        <w:t xml:space="preserve">Obzirom da su zakonski zastupnici bili odsutni (godišnji odmor), primopredaja dužnosti između zakonskog zastupnika do stečaja i stečajnog upravitelja održan je dana </w:t>
      </w:r>
      <w:smartTag w:element="date" w:uri="urn:schemas-microsoft-com:office:smarttags">
        <w:smartTagPr>
          <w:attr w:val="2018" w:name="Year"/>
          <w:attr w:val="22" w:name="Day"/>
          <w:attr w:val="08" w:name="Month"/>
          <w:attr w:val="trans" w:name="ls"/>
        </w:smartTagPr>
        <w:r w:rsidR="00E0037F">
          <w:rPr>
            <w:rFonts w:cs="Tahoma"/>
            <w:lang w:eastAsia="hr-HR"/>
          </w:rPr>
          <w:t>22.08.2018.</w:t>
        </w:r>
      </w:smartTag>
      <w:r w:rsidR="00E0037F">
        <w:rPr>
          <w:rFonts w:cs="Tahoma"/>
          <w:lang w:eastAsia="hr-HR"/>
        </w:rPr>
        <w:t xml:space="preserve"> godine. </w:t>
      </w:r>
      <w:r w:rsidR="00700FE3">
        <w:rPr>
          <w:rFonts w:cs="Tahoma"/>
          <w:lang w:eastAsia="hr-HR"/>
        </w:rPr>
        <w:t>Isto tako, z</w:t>
      </w:r>
      <w:r w:rsidR="00E0037F">
        <w:rPr>
          <w:rFonts w:cs="Tahoma"/>
          <w:lang w:eastAsia="hr-HR"/>
        </w:rPr>
        <w:t xml:space="preserve">akonski zastupnici dostavili su stečajnom upravitelju </w:t>
      </w:r>
      <w:r w:rsidR="000212A6">
        <w:rPr>
          <w:rFonts w:cs="Tahoma"/>
          <w:lang w:eastAsia="hr-HR"/>
        </w:rPr>
        <w:t>dio tražene dokumentacije</w:t>
      </w:r>
      <w:r w:rsidR="00700FE3">
        <w:rPr>
          <w:rFonts w:cs="Tahoma"/>
          <w:lang w:eastAsia="hr-HR"/>
        </w:rPr>
        <w:t>;</w:t>
      </w:r>
    </w:p>
    <w:p w:rsidRDefault="00DB1506" w:rsidP="00DB1506" w:rsidR="00DB1506" w:rsidRPr="00DB1506">
      <w:pPr>
        <w:spacing w:after="0"/>
        <w:jc w:val="both"/>
        <w:rPr>
          <w:rFonts w:cs="Tahoma"/>
          <w:sz w:val="16"/>
          <w:szCs w:val="16"/>
          <w:lang w:eastAsia="hr-HR"/>
        </w:rPr>
      </w:pPr>
    </w:p>
    <w:p w:rsidRDefault="00593322" w:rsidP="00593322" w:rsidR="00593322">
      <w:pPr>
        <w:numPr>
          <w:ilvl w:val="0"/>
          <w:numId w:val="1"/>
        </w:numPr>
        <w:tabs>
          <w:tab w:pos="1800" w:val="clear"/>
          <w:tab w:pos="180" w:val="num"/>
        </w:tabs>
        <w:spacing w:after="0"/>
        <w:ind w:hanging="180" w:left="180"/>
        <w:jc w:val="both"/>
        <w:rPr>
          <w:rFonts w:cs="Tahoma"/>
          <w:lang w:eastAsia="hr-HR"/>
        </w:rPr>
      </w:pPr>
      <w:r w:rsidRPr="00F27FBC">
        <w:rPr>
          <w:rFonts w:cs="Tahoma"/>
          <w:lang w:eastAsia="hr-HR"/>
        </w:rPr>
        <w:t>izradio žig stečajnog dužnika</w:t>
      </w:r>
      <w:r>
        <w:rPr>
          <w:rFonts w:cs="Tahoma"/>
          <w:lang w:eastAsia="hr-HR"/>
        </w:rPr>
        <w:t>;</w:t>
      </w:r>
    </w:p>
    <w:p w:rsidRDefault="00DB1506" w:rsidP="00DB1506" w:rsidR="00DB1506" w:rsidRPr="00DB1506">
      <w:pPr>
        <w:spacing w:after="0"/>
        <w:jc w:val="both"/>
        <w:rPr>
          <w:rFonts w:cs="Tahoma"/>
          <w:sz w:val="16"/>
          <w:szCs w:val="16"/>
          <w:lang w:eastAsia="hr-HR"/>
        </w:rPr>
      </w:pPr>
    </w:p>
    <w:p w:rsidRDefault="00DB1506" w:rsidP="0013776F" w:rsidR="00501CB6">
      <w:pPr>
        <w:numPr>
          <w:ilvl w:val="0"/>
          <w:numId w:val="1"/>
        </w:numPr>
        <w:tabs>
          <w:tab w:pos="1800" w:val="clear"/>
          <w:tab w:pos="180" w:val="num"/>
        </w:tabs>
        <w:spacing w:after="0"/>
        <w:ind w:hanging="187" w:left="187"/>
        <w:jc w:val="both"/>
        <w:rPr>
          <w:rFonts w:cs="Tahoma"/>
        </w:rPr>
      </w:pPr>
      <w:r>
        <w:rPr>
          <w:rFonts w:cs="Tahoma"/>
        </w:rPr>
        <w:t xml:space="preserve">dana </w:t>
      </w:r>
      <w:smartTag w:element="date" w:uri="urn:schemas-microsoft-com:office:smarttags">
        <w:smartTagPr>
          <w:attr w:val="trans" w:name="ls"/>
          <w:attr w:val="08" w:name="Month"/>
          <w:attr w:val="21" w:name="Day"/>
          <w:attr w:val="2018" w:name="Year"/>
        </w:smartTagPr>
        <w:r w:rsidR="0015409F">
          <w:rPr>
            <w:rFonts w:cs="Tahoma"/>
          </w:rPr>
          <w:t>2</w:t>
        </w:r>
        <w:r w:rsidR="00E0037F">
          <w:rPr>
            <w:rFonts w:cs="Tahoma"/>
          </w:rPr>
          <w:t>1</w:t>
        </w:r>
        <w:r w:rsidR="0015409F">
          <w:rPr>
            <w:rFonts w:cs="Tahoma"/>
          </w:rPr>
          <w:t>.0</w:t>
        </w:r>
        <w:r w:rsidR="00E0037F">
          <w:rPr>
            <w:rFonts w:cs="Tahoma"/>
          </w:rPr>
          <w:t>8</w:t>
        </w:r>
        <w:r>
          <w:rPr>
            <w:rFonts w:cs="Tahoma"/>
          </w:rPr>
          <w:t>.2018.</w:t>
        </w:r>
      </w:smartTag>
      <w:r>
        <w:rPr>
          <w:rFonts w:cs="Tahoma"/>
        </w:rPr>
        <w:t xml:space="preserve"> godine </w:t>
      </w:r>
      <w:r w:rsidR="00501CB6" w:rsidRPr="00501CB6">
        <w:rPr>
          <w:rFonts w:cs="Tahoma"/>
        </w:rPr>
        <w:t>izvršio promjenu podataka u Državnom zavodu za statistiku</w:t>
      </w:r>
      <w:r>
        <w:rPr>
          <w:rFonts w:cs="Tahoma"/>
        </w:rPr>
        <w:t>, Klasa: 951-03/1</w:t>
      </w:r>
      <w:r w:rsidR="000C3332">
        <w:rPr>
          <w:rFonts w:cs="Tahoma"/>
        </w:rPr>
        <w:t>8</w:t>
      </w:r>
      <w:r>
        <w:rPr>
          <w:rFonts w:cs="Tahoma"/>
        </w:rPr>
        <w:t>-01/02, Ur.broj: 555-10-03-01-1</w:t>
      </w:r>
      <w:r w:rsidR="000C3332">
        <w:rPr>
          <w:rFonts w:cs="Tahoma"/>
        </w:rPr>
        <w:t>8</w:t>
      </w:r>
      <w:r>
        <w:rPr>
          <w:rFonts w:cs="Tahoma"/>
        </w:rPr>
        <w:t>-2</w:t>
      </w:r>
      <w:r w:rsidR="00593322">
        <w:rPr>
          <w:rFonts w:cs="Tahoma"/>
        </w:rPr>
        <w:t>;</w:t>
      </w:r>
    </w:p>
    <w:p w:rsidRDefault="00E83CBB" w:rsidP="00E83CBB" w:rsidR="00E83CBB" w:rsidRPr="001533FC">
      <w:pPr>
        <w:spacing w:after="0"/>
        <w:jc w:val="both"/>
        <w:rPr>
          <w:rFonts w:cs="Tahoma"/>
          <w:sz w:val="16"/>
          <w:szCs w:val="16"/>
        </w:rPr>
      </w:pPr>
    </w:p>
    <w:p w:rsidRDefault="00E83CBB" w:rsidP="0013776F" w:rsidR="00E83CBB" w:rsidRPr="001533FC">
      <w:pPr>
        <w:numPr>
          <w:ilvl w:val="0"/>
          <w:numId w:val="1"/>
        </w:numPr>
        <w:tabs>
          <w:tab w:pos="1800" w:val="clear"/>
          <w:tab w:pos="180" w:val="num"/>
        </w:tabs>
        <w:spacing w:after="0"/>
        <w:ind w:hanging="187" w:left="187"/>
        <w:jc w:val="both"/>
        <w:rPr>
          <w:rFonts w:cs="Tahoma"/>
        </w:rPr>
      </w:pPr>
      <w:r>
        <w:rPr>
          <w:rFonts w:cs="Tahoma"/>
        </w:rPr>
        <w:t xml:space="preserve">od CERP-a zatražio za potrebe vođenja stečajnog postupka izdavanje rješenja o iskazu nekretnina koje su u postupku pretvorbe društvenog poduzeća </w:t>
      </w:r>
      <w:r>
        <w:t xml:space="preserve">  </w:t>
      </w:r>
      <w:r>
        <w:rPr>
          <w:rFonts w:cs="Tahoma"/>
          <w:b/>
          <w:bCs/>
        </w:rPr>
        <w:t>PAN – TVORNICAPAPIRA ZAGREB</w:t>
      </w:r>
      <w:r w:rsidRPr="00C45961">
        <w:rPr>
          <w:rFonts w:cs="Tahoma"/>
          <w:b/>
          <w:bCs/>
        </w:rPr>
        <w:t xml:space="preserve">  d.o.o.</w:t>
      </w:r>
      <w:r>
        <w:rPr>
          <w:rFonts w:cs="Tahoma"/>
          <w:b/>
          <w:bCs/>
        </w:rPr>
        <w:t xml:space="preserve"> , </w:t>
      </w:r>
      <w:r>
        <w:rPr>
          <w:rFonts w:cs="Tahoma"/>
        </w:rPr>
        <w:t xml:space="preserve">Zagreb, Radnička cesta 173, </w:t>
      </w:r>
      <w:r w:rsidRPr="00A51F1B">
        <w:rPr>
          <w:rFonts w:cs="Tahoma"/>
        </w:rPr>
        <w:t xml:space="preserve">OIB: </w:t>
      </w:r>
      <w:r w:rsidRPr="00A51F1B">
        <w:rPr>
          <w:rFonts w:cs="Tahoma"/>
          <w:bCs/>
        </w:rPr>
        <w:t>48630586213</w:t>
      </w:r>
      <w:r w:rsidRPr="00A51F1B">
        <w:t xml:space="preserve">, </w:t>
      </w:r>
      <w:r w:rsidRPr="00474354">
        <w:rPr>
          <w:rFonts w:cs="Tahoma"/>
          <w:bCs/>
        </w:rPr>
        <w:t>MBS: 080177179</w:t>
      </w:r>
      <w:r>
        <w:rPr>
          <w:rFonts w:cs="Tahoma"/>
          <w:bCs/>
        </w:rPr>
        <w:t>,</w:t>
      </w:r>
      <w:r w:rsidRPr="00A51F1B">
        <w:t xml:space="preserve"> </w:t>
      </w:r>
      <w:r>
        <w:t xml:space="preserve"> temeljem Zakona o pretvorbi društvenih poduzeća procijenjene u vrijednost društvenog kapitala;</w:t>
      </w:r>
    </w:p>
    <w:p w:rsidRDefault="001533FC" w:rsidP="001533FC" w:rsidR="001533FC" w:rsidRPr="001533FC">
      <w:pPr>
        <w:spacing w:after="0"/>
        <w:jc w:val="both"/>
        <w:rPr>
          <w:rFonts w:cs="Tahoma"/>
          <w:sz w:val="16"/>
          <w:szCs w:val="16"/>
        </w:rPr>
      </w:pPr>
    </w:p>
    <w:p w:rsidRDefault="001533FC" w:rsidP="001533FC" w:rsidR="001533FC" w:rsidRPr="001533FC">
      <w:pPr>
        <w:numPr>
          <w:ilvl w:val="0"/>
          <w:numId w:val="1"/>
        </w:numPr>
        <w:tabs>
          <w:tab w:pos="1800" w:val="clear"/>
          <w:tab w:pos="180" w:val="num"/>
        </w:tabs>
        <w:spacing w:after="0"/>
        <w:ind w:hanging="187" w:left="187"/>
        <w:jc w:val="both"/>
      </w:pPr>
      <w:r>
        <w:t xml:space="preserve">od </w:t>
      </w:r>
      <w:r w:rsidRPr="001533FC">
        <w:t>Gradski ured za katastar i geodetske poslove</w:t>
      </w:r>
      <w:r>
        <w:t xml:space="preserve"> zatraženo </w:t>
      </w:r>
      <w:r w:rsidRPr="001533FC">
        <w:t xml:space="preserve">da </w:t>
      </w:r>
      <w:r>
        <w:t xml:space="preserve">se </w:t>
      </w:r>
      <w:r w:rsidRPr="001533FC">
        <w:t>za potrebe stečajnog postupka, a radi utvrđivanja stečajne mase,</w:t>
      </w:r>
      <w:r w:rsidR="005479DF">
        <w:t xml:space="preserve"> izda </w:t>
      </w:r>
      <w:r w:rsidRPr="001533FC">
        <w:t xml:space="preserve"> </w:t>
      </w:r>
      <w:r w:rsidR="005479DF">
        <w:t xml:space="preserve">uvjerenje da li je stečajni dužnik upisan u katastarskom operatu. </w:t>
      </w:r>
      <w:r w:rsidRPr="001533FC">
        <w:t xml:space="preserve"> </w:t>
      </w:r>
      <w:r w:rsidR="005479DF">
        <w:t xml:space="preserve">Dana </w:t>
      </w:r>
      <w:smartTag w:element="date" w:uri="urn:schemas-microsoft-com:office:smarttags">
        <w:smartTagPr>
          <w:attr w:val="trans" w:name="ls"/>
          <w:attr w:val="08" w:name="Month"/>
          <w:attr w:val="27" w:name="Day"/>
          <w:attr w:val="2018" w:name="Year"/>
        </w:smartTagPr>
        <w:r w:rsidR="005479DF">
          <w:t>27.08.2018.</w:t>
        </w:r>
      </w:smartTag>
      <w:r w:rsidR="005479DF">
        <w:t xml:space="preserve"> godine dobiveno je Uvjerenje KLASA: 935-08/18-01/16625, UR BAROJ: 251-15-02-1-18-2, iz kojeg je vidljivo da je stečajni dužnik upisan u katastarskom operatu u posjedovni list broj  pl.br 2287 k.o. Žitnjak (Mbr. 335550).</w:t>
      </w:r>
    </w:p>
    <w:p w:rsidRDefault="001533FC" w:rsidP="001533FC" w:rsidR="001533FC" w:rsidRPr="001533FC">
      <w:pPr>
        <w:spacing w:after="0"/>
        <w:jc w:val="both"/>
        <w:rPr>
          <w:sz w:val="16"/>
          <w:szCs w:val="16"/>
        </w:rPr>
      </w:pPr>
    </w:p>
    <w:p w:rsidRDefault="005479DF" w:rsidP="0013776F" w:rsidR="001533FC">
      <w:pPr>
        <w:numPr>
          <w:ilvl w:val="0"/>
          <w:numId w:val="1"/>
        </w:numPr>
        <w:tabs>
          <w:tab w:pos="1800" w:val="clear"/>
          <w:tab w:pos="180" w:val="num"/>
        </w:tabs>
        <w:spacing w:after="0"/>
        <w:ind w:hanging="187" w:left="187"/>
        <w:jc w:val="both"/>
        <w:rPr>
          <w:rFonts w:cs="Tahoma"/>
        </w:rPr>
      </w:pPr>
      <w:r>
        <w:rPr>
          <w:rFonts w:cs="Tahoma"/>
        </w:rPr>
        <w:t xml:space="preserve"> Od Općinskog građanskog suda u Zagrebu, kao i od Općinskog suda  u Slavonskom Brodu zatraženi su z.k. izvadci za nekretnine koje su upisane na stečajnog dužnika,</w:t>
      </w:r>
    </w:p>
    <w:p w:rsidRDefault="000C3332" w:rsidP="000C3332" w:rsidR="000C3332" w:rsidRPr="00BA10C6">
      <w:pPr>
        <w:spacing w:after="0"/>
        <w:jc w:val="both"/>
        <w:rPr>
          <w:rFonts w:cs="Tahoma"/>
          <w:sz w:val="16"/>
          <w:szCs w:val="16"/>
        </w:rPr>
      </w:pPr>
    </w:p>
    <w:p w:rsidRDefault="000C3332" w:rsidP="000C3332" w:rsidR="000C3332" w:rsidRPr="000C3332">
      <w:pPr>
        <w:numPr>
          <w:ilvl w:val="0"/>
          <w:numId w:val="1"/>
        </w:numPr>
        <w:tabs>
          <w:tab w:pos="1800" w:val="clear"/>
          <w:tab w:pos="180" w:val="num"/>
        </w:tabs>
        <w:spacing w:after="0"/>
        <w:ind w:hanging="187" w:left="187"/>
        <w:jc w:val="both"/>
        <w:rPr>
          <w:rFonts w:cs="Tahoma"/>
        </w:rPr>
      </w:pPr>
      <w:r>
        <w:rPr>
          <w:rFonts w:cs="Tahoma"/>
          <w:bCs/>
        </w:rPr>
        <w:t>Zatvorio ž</w:t>
      </w:r>
      <w:r w:rsidRPr="000C3332">
        <w:rPr>
          <w:rFonts w:cs="Tahoma"/>
          <w:bCs/>
        </w:rPr>
        <w:t>iro račun</w:t>
      </w:r>
      <w:r>
        <w:rPr>
          <w:rFonts w:cs="Tahoma"/>
          <w:bCs/>
        </w:rPr>
        <w:t>e preko kojih je stečajni dužnik obavljao svoje poslovanje do otvaranja stečajnog postupka:</w:t>
      </w:r>
    </w:p>
    <w:p w:rsidRDefault="000C3332" w:rsidP="000C3332" w:rsidR="000C3332">
      <w:pPr>
        <w:tabs>
          <w:tab w:pos="180" w:val="num"/>
        </w:tabs>
        <w:spacing w:after="0"/>
        <w:ind w:left="187"/>
        <w:jc w:val="both"/>
        <w:rPr>
          <w:rFonts w:cs="Tahoma"/>
          <w:lang w:eastAsia="hr-HR"/>
        </w:rPr>
      </w:pPr>
      <w:r>
        <w:rPr>
          <w:rFonts w:cs="Tahoma"/>
          <w:bCs/>
        </w:rPr>
        <w:tab/>
        <w:t xml:space="preserve">- </w:t>
      </w:r>
      <w:r w:rsidRPr="000C3332">
        <w:rPr>
          <w:rFonts w:cs="Tahoma"/>
          <w:bCs/>
        </w:rPr>
        <w:t>IBAN:</w:t>
      </w:r>
      <w:r>
        <w:rPr>
          <w:rFonts w:cs="Tahoma"/>
          <w:bCs/>
        </w:rPr>
        <w:t xml:space="preserve"> </w:t>
      </w:r>
      <w:r w:rsidR="00E97647">
        <w:rPr>
          <w:rFonts w:cs="Tahoma"/>
          <w:bCs/>
        </w:rPr>
        <w:t>HR2524020061100729291</w:t>
      </w:r>
      <w:r>
        <w:rPr>
          <w:rFonts w:cs="Tahoma"/>
          <w:bCs/>
        </w:rPr>
        <w:t xml:space="preserve">  </w:t>
      </w:r>
      <w:r w:rsidRPr="000C3332">
        <w:rPr>
          <w:rFonts w:cs="Tahoma"/>
          <w:bCs/>
        </w:rPr>
        <w:t xml:space="preserve">otvoren   kod  </w:t>
      </w:r>
      <w:r>
        <w:rPr>
          <w:rFonts w:cs="Tahoma"/>
          <w:lang w:eastAsia="hr-HR"/>
        </w:rPr>
        <w:t>Erste&amp;Steiermarkische Bank d.d.</w:t>
      </w:r>
      <w:r w:rsidR="005946B7">
        <w:rPr>
          <w:rFonts w:cs="Tahoma"/>
          <w:lang w:eastAsia="hr-HR"/>
        </w:rPr>
        <w:t xml:space="preserve"> i</w:t>
      </w:r>
    </w:p>
    <w:p w:rsidRDefault="000C3332" w:rsidP="000C3332" w:rsidR="000C3332">
      <w:pPr>
        <w:tabs>
          <w:tab w:pos="180" w:val="num"/>
        </w:tabs>
        <w:spacing w:after="0"/>
        <w:ind w:left="187"/>
        <w:jc w:val="both"/>
        <w:rPr>
          <w:rFonts w:cs="Tahoma"/>
        </w:rPr>
      </w:pPr>
      <w:r>
        <w:rPr>
          <w:rFonts w:cs="Tahoma"/>
        </w:rPr>
        <w:tab/>
        <w:t>- IBAN:</w:t>
      </w:r>
      <w:r w:rsidR="00E97647" w:rsidRPr="00E97647">
        <w:t xml:space="preserve"> </w:t>
      </w:r>
      <w:r w:rsidR="00E97647" w:rsidRPr="000C3332">
        <w:t>HR6523400091110661475</w:t>
      </w:r>
      <w:r>
        <w:rPr>
          <w:b/>
        </w:rPr>
        <w:t xml:space="preserve">  </w:t>
      </w:r>
      <w:r>
        <w:rPr>
          <w:rFonts w:cs="Tahoma"/>
          <w:bCs/>
        </w:rPr>
        <w:t>otvoren   kod  Privredne banke Zagreb d.d.</w:t>
      </w:r>
      <w:r w:rsidR="005946B7">
        <w:rPr>
          <w:rFonts w:cs="Tahoma"/>
          <w:bCs/>
        </w:rPr>
        <w:t>;</w:t>
      </w:r>
    </w:p>
    <w:p w:rsidRDefault="00DB1506" w:rsidP="00DB1506" w:rsidR="00DB1506" w:rsidRPr="00DB1506">
      <w:pPr>
        <w:spacing w:after="0"/>
        <w:jc w:val="both"/>
        <w:rPr>
          <w:rFonts w:cs="Tahoma"/>
          <w:sz w:val="16"/>
          <w:szCs w:val="16"/>
        </w:rPr>
      </w:pPr>
    </w:p>
    <w:p w:rsidRDefault="007A2D31" w:rsidP="007A2D31" w:rsidR="007A2D31" w:rsidRPr="00E83CBB">
      <w:pPr>
        <w:numPr>
          <w:ilvl w:val="0"/>
          <w:numId w:val="1"/>
        </w:numPr>
        <w:tabs>
          <w:tab w:pos="1800" w:val="clear"/>
          <w:tab w:pos="180" w:val="num"/>
        </w:tabs>
        <w:spacing w:after="0"/>
        <w:ind w:hanging="180" w:left="180"/>
        <w:jc w:val="both"/>
        <w:rPr>
          <w:rFonts w:cs="Tahoma"/>
          <w:lang w:eastAsia="hr-HR"/>
        </w:rPr>
      </w:pPr>
      <w:r w:rsidRPr="00F27FBC">
        <w:rPr>
          <w:rFonts w:cs="Tahoma"/>
          <w:lang w:eastAsia="hr-HR"/>
        </w:rPr>
        <w:t xml:space="preserve">otvorio žiro račun </w:t>
      </w:r>
      <w:r>
        <w:rPr>
          <w:rFonts w:cs="Tahoma"/>
          <w:lang w:eastAsia="hr-HR"/>
        </w:rPr>
        <w:t xml:space="preserve">u korist stečajnog dužnika </w:t>
      </w:r>
      <w:r w:rsidRPr="00F27FBC">
        <w:rPr>
          <w:rFonts w:cs="Tahoma"/>
          <w:lang w:eastAsia="hr-HR"/>
        </w:rPr>
        <w:t xml:space="preserve">kod </w:t>
      </w:r>
      <w:r w:rsidR="00E22288">
        <w:rPr>
          <w:rFonts w:cs="Tahoma"/>
          <w:lang w:eastAsia="hr-HR"/>
        </w:rPr>
        <w:t xml:space="preserve">Erste&amp;Steiermarkische Bank </w:t>
      </w:r>
      <w:r>
        <w:rPr>
          <w:rFonts w:cs="Tahoma"/>
          <w:lang w:eastAsia="hr-HR"/>
        </w:rPr>
        <w:t>d.d. broj</w:t>
      </w:r>
      <w:r w:rsidRPr="00F27FBC">
        <w:rPr>
          <w:rFonts w:cs="Tahoma"/>
          <w:lang w:eastAsia="hr-HR"/>
        </w:rPr>
        <w:t xml:space="preserve">: </w:t>
      </w:r>
      <w:r w:rsidR="000C3332" w:rsidRPr="000622A8">
        <w:rPr>
          <w:rFonts w:cs="Tahoma"/>
          <w:b/>
          <w:bCs/>
        </w:rPr>
        <w:t>IBAN:HR8124020061100887266</w:t>
      </w:r>
      <w:r w:rsidR="00593322">
        <w:rPr>
          <w:rFonts w:cs="Tahoma"/>
          <w:b/>
          <w:bCs/>
          <w:lang w:eastAsia="hr-HR"/>
        </w:rPr>
        <w:t>;</w:t>
      </w:r>
    </w:p>
    <w:p w:rsidRDefault="00E83CBB" w:rsidP="00E83CBB" w:rsidR="00E83CBB" w:rsidRPr="00E83CBB">
      <w:pPr>
        <w:spacing w:after="0"/>
        <w:jc w:val="both"/>
        <w:rPr>
          <w:rFonts w:cs="Tahoma"/>
          <w:sz w:val="16"/>
          <w:szCs w:val="16"/>
          <w:lang w:eastAsia="hr-HR"/>
        </w:rPr>
      </w:pPr>
    </w:p>
    <w:p w:rsidRDefault="00027DE9" w:rsidP="00027DE9" w:rsidR="00027DE9">
      <w:pPr>
        <w:numPr>
          <w:ilvl w:val="0"/>
          <w:numId w:val="1"/>
        </w:numPr>
        <w:tabs>
          <w:tab w:pos="1800" w:val="clear"/>
          <w:tab w:pos="180" w:val="num"/>
        </w:tabs>
        <w:spacing w:after="0"/>
        <w:ind w:hanging="180" w:left="180"/>
        <w:jc w:val="both"/>
        <w:rPr>
          <w:rFonts w:cs="Tahoma"/>
          <w:lang w:eastAsia="hr-HR"/>
        </w:rPr>
      </w:pPr>
      <w:r>
        <w:rPr>
          <w:rFonts w:cs="Tahoma"/>
          <w:lang w:eastAsia="hr-HR"/>
        </w:rPr>
        <w:t xml:space="preserve"> otkazao sve ugovorne obveze sa </w:t>
      </w:r>
      <w:r w:rsidRPr="00027DE9">
        <w:rPr>
          <w:rFonts w:cs="Tahoma"/>
          <w:lang w:eastAsia="hr-HR"/>
        </w:rPr>
        <w:t>VIPnet</w:t>
      </w:r>
      <w:r>
        <w:rPr>
          <w:rFonts w:cs="Tahoma"/>
          <w:lang w:eastAsia="hr-HR"/>
        </w:rPr>
        <w:t>-om</w:t>
      </w:r>
      <w:r w:rsidRPr="00027DE9">
        <w:rPr>
          <w:rFonts w:cs="Tahoma"/>
          <w:lang w:eastAsia="hr-HR"/>
        </w:rPr>
        <w:t xml:space="preserve">  d.o.o.</w:t>
      </w:r>
      <w:r>
        <w:rPr>
          <w:rFonts w:cs="Tahoma"/>
          <w:lang w:eastAsia="hr-HR"/>
        </w:rPr>
        <w:t>;</w:t>
      </w:r>
    </w:p>
    <w:p w:rsidRDefault="00027DE9" w:rsidP="00027DE9" w:rsidR="00027DE9" w:rsidRPr="00027DE9">
      <w:pPr>
        <w:spacing w:after="0"/>
        <w:jc w:val="both"/>
        <w:rPr>
          <w:rFonts w:cs="Tahoma"/>
          <w:sz w:val="16"/>
          <w:szCs w:val="16"/>
          <w:lang w:eastAsia="hr-HR"/>
        </w:rPr>
      </w:pPr>
    </w:p>
    <w:p w:rsidRDefault="00027DE9" w:rsidP="007A2D31" w:rsidR="00E83CBB" w:rsidRPr="000E68AD">
      <w:pPr>
        <w:numPr>
          <w:ilvl w:val="0"/>
          <w:numId w:val="1"/>
        </w:numPr>
        <w:tabs>
          <w:tab w:pos="1800" w:val="clear"/>
          <w:tab w:pos="180" w:val="num"/>
        </w:tabs>
        <w:spacing w:after="0"/>
        <w:ind w:hanging="180" w:left="180"/>
        <w:jc w:val="both"/>
        <w:rPr>
          <w:rFonts w:cs="Tahoma"/>
          <w:lang w:eastAsia="hr-HR"/>
        </w:rPr>
      </w:pPr>
      <w:r>
        <w:rPr>
          <w:rFonts w:cs="Tahoma"/>
          <w:lang w:eastAsia="hr-HR"/>
        </w:rPr>
        <w:t>Otkazao sve ugovorne obveze sa Hrvatskom radiotelevizijom;</w:t>
      </w:r>
    </w:p>
    <w:p w:rsidRDefault="000E68AD" w:rsidP="000E68AD" w:rsidR="000E68AD" w:rsidRPr="000E68AD">
      <w:pPr>
        <w:spacing w:after="0"/>
        <w:jc w:val="both"/>
        <w:rPr>
          <w:rFonts w:cs="Tahoma"/>
          <w:sz w:val="16"/>
          <w:szCs w:val="16"/>
          <w:lang w:eastAsia="hr-HR"/>
        </w:rPr>
      </w:pPr>
    </w:p>
    <w:p w:rsidRDefault="000E68AD" w:rsidP="00141F26" w:rsidR="00E97647" w:rsidRPr="00091106">
      <w:pPr>
        <w:numPr>
          <w:ilvl w:val="0"/>
          <w:numId w:val="19"/>
        </w:numPr>
        <w:tabs>
          <w:tab w:pos="720" w:val="clear"/>
          <w:tab w:pos="187" w:val="num"/>
        </w:tabs>
        <w:spacing w:after="0"/>
        <w:ind w:hanging="187" w:left="187"/>
        <w:jc w:val="both"/>
        <w:rPr>
          <w:rFonts w:cs="Tahoma"/>
          <w:sz w:val="16"/>
          <w:szCs w:val="16"/>
          <w:lang w:eastAsia="hr-HR"/>
        </w:rPr>
      </w:pPr>
      <w:r w:rsidRPr="000E68AD">
        <w:rPr>
          <w:rFonts w:cs="Tahoma"/>
          <w:bCs/>
          <w:lang w:eastAsia="hr-HR"/>
        </w:rPr>
        <w:t xml:space="preserve">od </w:t>
      </w:r>
      <w:r>
        <w:rPr>
          <w:rFonts w:cs="Tahoma"/>
          <w:bCs/>
          <w:lang w:eastAsia="hr-HR"/>
        </w:rPr>
        <w:t>STP „Automehanika servisi“ iz Zagreba</w:t>
      </w:r>
      <w:r w:rsidR="009807C0">
        <w:rPr>
          <w:rFonts w:cs="Tahoma"/>
          <w:bCs/>
          <w:lang w:eastAsia="hr-HR"/>
        </w:rPr>
        <w:t xml:space="preserve"> je dana </w:t>
      </w:r>
      <w:smartTag w:element="date" w:uri="urn:schemas-microsoft-com:office:smarttags">
        <w:smartTagPr>
          <w:attr w:val="trans" w:name="ls"/>
          <w:attr w:val="07" w:name="Month"/>
          <w:attr w:val="20" w:name="Day"/>
          <w:attr w:val="2018" w:name="Year"/>
        </w:smartTagPr>
        <w:r w:rsidR="009807C0">
          <w:rPr>
            <w:rFonts w:cs="Tahoma"/>
            <w:bCs/>
            <w:lang w:eastAsia="hr-HR"/>
          </w:rPr>
          <w:t>20.07.2018</w:t>
        </w:r>
      </w:smartTag>
      <w:r w:rsidR="009807C0">
        <w:rPr>
          <w:rFonts w:cs="Tahoma"/>
          <w:bCs/>
          <w:lang w:eastAsia="hr-HR"/>
        </w:rPr>
        <w:t xml:space="preserve"> godine </w:t>
      </w:r>
      <w:r>
        <w:rPr>
          <w:rFonts w:cs="Tahoma"/>
          <w:bCs/>
          <w:lang w:eastAsia="hr-HR"/>
        </w:rPr>
        <w:t xml:space="preserve"> pribavio</w:t>
      </w:r>
      <w:r w:rsidR="009807C0">
        <w:rPr>
          <w:rFonts w:cs="Tahoma"/>
          <w:bCs/>
          <w:lang w:eastAsia="hr-HR"/>
        </w:rPr>
        <w:t xml:space="preserve"> </w:t>
      </w:r>
      <w:r>
        <w:rPr>
          <w:rFonts w:cs="Tahoma"/>
          <w:bCs/>
          <w:lang w:eastAsia="hr-HR"/>
        </w:rPr>
        <w:t xml:space="preserve"> Uvjerenje broj HO22-U00148-18 </w:t>
      </w:r>
      <w:r w:rsidR="00B8366F">
        <w:rPr>
          <w:rFonts w:cs="Tahoma"/>
          <w:bCs/>
          <w:lang w:eastAsia="hr-HR"/>
        </w:rPr>
        <w:t xml:space="preserve">iz kojeg proizlazi da je stečajni dužnik prema službenoj evidenciji registracije cestovnih vozila na dan </w:t>
      </w:r>
      <w:smartTag w:element="date" w:uri="urn:schemas-microsoft-com:office:smarttags">
        <w:smartTagPr>
          <w:attr w:val="trans" w:name="ls"/>
          <w:attr w:val="07" w:name="Month"/>
          <w:attr w:val="20" w:name="Day"/>
          <w:attr w:val="2018" w:name="Year"/>
        </w:smartTagPr>
        <w:r w:rsidR="00B8366F">
          <w:rPr>
            <w:rFonts w:cs="Tahoma"/>
            <w:bCs/>
            <w:lang w:eastAsia="hr-HR"/>
          </w:rPr>
          <w:t>20.07.2018</w:t>
        </w:r>
      </w:smartTag>
      <w:r w:rsidR="00B8366F">
        <w:rPr>
          <w:rFonts w:cs="Tahoma"/>
          <w:bCs/>
          <w:lang w:eastAsia="hr-HR"/>
        </w:rPr>
        <w:t xml:space="preserve"> godi</w:t>
      </w:r>
      <w:r w:rsidR="00141F26">
        <w:rPr>
          <w:rFonts w:cs="Tahoma"/>
          <w:bCs/>
          <w:lang w:eastAsia="hr-HR"/>
        </w:rPr>
        <w:t>ne</w:t>
      </w:r>
      <w:r w:rsidR="00B8366F">
        <w:rPr>
          <w:rFonts w:cs="Tahoma"/>
          <w:bCs/>
          <w:lang w:eastAsia="hr-HR"/>
        </w:rPr>
        <w:t xml:space="preserve"> evidentiran kao vlasnik 39 vozila </w:t>
      </w:r>
    </w:p>
    <w:p w:rsidRDefault="00091106" w:rsidP="00091106" w:rsidR="00091106" w:rsidRPr="00E97647">
      <w:pPr>
        <w:spacing w:after="0"/>
        <w:jc w:val="both"/>
        <w:rPr>
          <w:rFonts w:cs="Tahoma"/>
          <w:sz w:val="16"/>
          <w:szCs w:val="16"/>
          <w:lang w:eastAsia="hr-HR"/>
        </w:rPr>
      </w:pPr>
    </w:p>
    <w:p w:rsidRDefault="00E97647" w:rsidP="00E97647" w:rsidR="00E97647" w:rsidRPr="005946B7">
      <w:pPr>
        <w:numPr>
          <w:ilvl w:val="0"/>
          <w:numId w:val="1"/>
        </w:numPr>
        <w:tabs>
          <w:tab w:pos="1800" w:val="clear"/>
          <w:tab w:pos="180" w:val="num"/>
        </w:tabs>
        <w:spacing w:after="0"/>
        <w:ind w:hanging="180" w:left="180"/>
        <w:jc w:val="both"/>
        <w:rPr>
          <w:rFonts w:cs="Tahoma"/>
          <w:b/>
          <w:lang w:eastAsia="hr-HR"/>
        </w:rPr>
      </w:pPr>
      <w:r>
        <w:rPr>
          <w:rFonts w:cs="Tahoma"/>
          <w:lang w:eastAsia="hr-HR"/>
        </w:rPr>
        <w:t xml:space="preserve">od </w:t>
      </w:r>
      <w:r w:rsidRPr="00E97647">
        <w:rPr>
          <w:rFonts w:cs="Tahoma"/>
          <w:lang w:eastAsia="hr-HR"/>
        </w:rPr>
        <w:t>HZZMO</w:t>
      </w:r>
      <w:r>
        <w:rPr>
          <w:rFonts w:cs="Tahoma"/>
          <w:lang w:eastAsia="hr-HR"/>
        </w:rPr>
        <w:t xml:space="preserve"> Zagreb </w:t>
      </w:r>
      <w:r w:rsidR="003A0701">
        <w:rPr>
          <w:rFonts w:cs="Tahoma"/>
          <w:lang w:eastAsia="hr-HR"/>
        </w:rPr>
        <w:t xml:space="preserve">pribavio </w:t>
      </w:r>
      <w:r w:rsidRPr="00E97647">
        <w:rPr>
          <w:rFonts w:cs="Tahoma"/>
          <w:lang w:eastAsia="hr-HR"/>
        </w:rPr>
        <w:t xml:space="preserve"> </w:t>
      </w:r>
      <w:r w:rsidR="003A0701">
        <w:rPr>
          <w:rFonts w:cs="Tahoma"/>
          <w:lang w:eastAsia="hr-HR"/>
        </w:rPr>
        <w:t xml:space="preserve">je </w:t>
      </w:r>
      <w:r w:rsidRPr="00E97647">
        <w:rPr>
          <w:rFonts w:cs="Tahoma"/>
          <w:lang w:eastAsia="hr-HR"/>
        </w:rPr>
        <w:t xml:space="preserve">ispis 117. - evidenciju osiguranika koji se vode kod </w:t>
      </w:r>
      <w:r>
        <w:rPr>
          <w:rFonts w:cs="Tahoma"/>
          <w:lang w:eastAsia="hr-HR"/>
        </w:rPr>
        <w:t>stečajnog dužnika</w:t>
      </w:r>
      <w:r w:rsidR="00021421">
        <w:rPr>
          <w:rFonts w:cs="Tahoma"/>
          <w:lang w:eastAsia="hr-HR"/>
        </w:rPr>
        <w:t xml:space="preserve"> KLASA: 035-06/18-03/1 Ur.broj: 341-25-11/6-18-1066 iz kojeg je bilo vidljivo da je na dan otvaranja stečajnog postupka bilo zaposleno 55 radnika</w:t>
      </w:r>
      <w:r w:rsidR="005946B7">
        <w:rPr>
          <w:rFonts w:cs="Tahoma"/>
          <w:lang w:eastAsia="hr-HR"/>
        </w:rPr>
        <w:t>;</w:t>
      </w:r>
    </w:p>
    <w:p w:rsidRDefault="005946B7" w:rsidP="005946B7" w:rsidR="005946B7" w:rsidRPr="005946B7">
      <w:pPr>
        <w:spacing w:after="0"/>
        <w:jc w:val="both"/>
        <w:rPr>
          <w:rFonts w:cs="Tahoma"/>
          <w:b/>
          <w:sz w:val="16"/>
          <w:szCs w:val="16"/>
          <w:lang w:eastAsia="hr-HR"/>
        </w:rPr>
      </w:pPr>
    </w:p>
    <w:p w:rsidRDefault="00E97647" w:rsidP="00E97647" w:rsidR="005946B7" w:rsidRPr="005946B7">
      <w:pPr>
        <w:numPr>
          <w:ilvl w:val="0"/>
          <w:numId w:val="1"/>
        </w:numPr>
        <w:tabs>
          <w:tab w:pos="1800" w:val="clear"/>
          <w:tab w:pos="180" w:val="num"/>
        </w:tabs>
        <w:spacing w:after="0"/>
        <w:ind w:hanging="180" w:left="180"/>
        <w:jc w:val="both"/>
        <w:rPr>
          <w:rFonts w:cs="Tahoma"/>
          <w:sz w:val="16"/>
          <w:szCs w:val="16"/>
          <w:lang w:eastAsia="hr-HR"/>
        </w:rPr>
      </w:pPr>
      <w:r w:rsidRPr="00E97647">
        <w:rPr>
          <w:rFonts w:cs="Tahoma"/>
          <w:b/>
          <w:lang w:eastAsia="hr-HR"/>
        </w:rPr>
        <w:t xml:space="preserve"> </w:t>
      </w:r>
      <w:r w:rsidR="00021421">
        <w:rPr>
          <w:rFonts w:cs="Tahoma"/>
          <w:lang w:eastAsia="hr-HR"/>
        </w:rPr>
        <w:t>t</w:t>
      </w:r>
      <w:r w:rsidR="00021421" w:rsidRPr="00021421">
        <w:rPr>
          <w:rFonts w:cs="Tahoma"/>
          <w:lang w:eastAsia="hr-HR"/>
        </w:rPr>
        <w:t xml:space="preserve">emeljem </w:t>
      </w:r>
      <w:r w:rsidRPr="00021421">
        <w:rPr>
          <w:rFonts w:cs="Tahoma"/>
          <w:lang w:eastAsia="hr-HR"/>
        </w:rPr>
        <w:t xml:space="preserve">  </w:t>
      </w:r>
      <w:r w:rsidR="00021421">
        <w:rPr>
          <w:rFonts w:cs="Tahoma"/>
          <w:lang w:eastAsia="hr-HR"/>
        </w:rPr>
        <w:t xml:space="preserve">odredbe čl. </w:t>
      </w:r>
      <w:smartTag w:element="metricconverter" w:uri="urn:schemas-microsoft-com:office:smarttags">
        <w:smartTagPr>
          <w:attr w:val="191. st" w:name="ProductID"/>
        </w:smartTagPr>
        <w:r w:rsidR="00021421">
          <w:rPr>
            <w:rFonts w:cs="Tahoma"/>
            <w:lang w:eastAsia="hr-HR"/>
          </w:rPr>
          <w:t>191. st</w:t>
        </w:r>
      </w:smartTag>
      <w:r w:rsidR="00021421">
        <w:rPr>
          <w:rFonts w:cs="Tahoma"/>
          <w:lang w:eastAsia="hr-HR"/>
        </w:rPr>
        <w:t xml:space="preserve">. 2. i 3. Stečajnog zakona, te temeljem ovlaštenja iz Rješenja Trgovačkog suda u Zagrebu, Stalna služba Karlovac broj 4 St-3415/17 od </w:t>
      </w:r>
      <w:smartTag w:element="date" w:uri="urn:schemas-microsoft-com:office:smarttags">
        <w:smartTagPr>
          <w:attr w:val="trans" w:name="ls"/>
          <w:attr w:val="07" w:name="Month"/>
          <w:attr w:val="16" w:name="Day"/>
          <w:attr w:val="2018" w:name="Year"/>
        </w:smartTagPr>
        <w:r w:rsidR="00021421">
          <w:rPr>
            <w:rFonts w:cs="Tahoma"/>
            <w:lang w:eastAsia="hr-HR"/>
          </w:rPr>
          <w:t>16.07.2018</w:t>
        </w:r>
      </w:smartTag>
      <w:r w:rsidR="00021421">
        <w:rPr>
          <w:rFonts w:cs="Tahoma"/>
          <w:lang w:eastAsia="hr-HR"/>
        </w:rPr>
        <w:t xml:space="preserve"> godine, stečajni upravitelj  otkazao je ugovore o radu svim zaposlenim radnicima, sa </w:t>
      </w:r>
      <w:r w:rsidR="005946B7">
        <w:rPr>
          <w:rFonts w:cs="Tahoma"/>
          <w:lang w:eastAsia="hr-HR"/>
        </w:rPr>
        <w:t>otkaznim rokom od 30 dana;</w:t>
      </w:r>
    </w:p>
    <w:p w:rsidRDefault="005946B7" w:rsidP="005946B7" w:rsidR="005946B7" w:rsidRPr="00BA10C6">
      <w:pPr>
        <w:spacing w:after="0"/>
        <w:jc w:val="both"/>
        <w:rPr>
          <w:rFonts w:cs="Tahoma"/>
          <w:sz w:val="16"/>
          <w:szCs w:val="16"/>
          <w:lang w:eastAsia="hr-HR"/>
        </w:rPr>
      </w:pPr>
    </w:p>
    <w:p w:rsidRDefault="005946B7" w:rsidP="00E97647" w:rsidR="005946B7" w:rsidRPr="005946B7">
      <w:pPr>
        <w:numPr>
          <w:ilvl w:val="0"/>
          <w:numId w:val="1"/>
        </w:numPr>
        <w:tabs>
          <w:tab w:pos="1800" w:val="clear"/>
          <w:tab w:pos="180" w:val="num"/>
        </w:tabs>
        <w:spacing w:after="0"/>
        <w:ind w:hanging="180" w:left="180"/>
        <w:jc w:val="both"/>
        <w:rPr>
          <w:rFonts w:cs="Tahoma"/>
          <w:sz w:val="16"/>
          <w:szCs w:val="16"/>
          <w:lang w:eastAsia="hr-HR"/>
        </w:rPr>
      </w:pPr>
      <w:r>
        <w:rPr>
          <w:rFonts w:cs="Tahoma"/>
          <w:lang w:eastAsia="hr-HR"/>
        </w:rPr>
        <w:t xml:space="preserve">Za potrebe stečajnog postupka stečajni upravitelj je sa </w:t>
      </w:r>
      <w:r w:rsidR="00C664E6">
        <w:rPr>
          <w:rFonts w:cs="Tahoma"/>
          <w:lang w:eastAsia="hr-HR"/>
        </w:rPr>
        <w:t xml:space="preserve"> </w:t>
      </w:r>
      <w:r>
        <w:rPr>
          <w:rFonts w:cs="Tahoma"/>
          <w:lang w:eastAsia="hr-HR"/>
        </w:rPr>
        <w:t xml:space="preserve">radnikom </w:t>
      </w:r>
      <w:r w:rsidR="00C664E6">
        <w:rPr>
          <w:rFonts w:cs="Tahoma"/>
          <w:lang w:eastAsia="hr-HR"/>
        </w:rPr>
        <w:t xml:space="preserve">Milanom Ercegom, </w:t>
      </w:r>
      <w:r>
        <w:rPr>
          <w:rFonts w:cs="Tahoma"/>
          <w:lang w:eastAsia="hr-HR"/>
        </w:rPr>
        <w:t>Donji</w:t>
      </w:r>
      <w:r w:rsidR="00C664E6">
        <w:rPr>
          <w:rFonts w:cs="Tahoma"/>
          <w:lang w:eastAsia="hr-HR"/>
        </w:rPr>
        <w:t xml:space="preserve"> </w:t>
      </w:r>
      <w:r>
        <w:rPr>
          <w:rFonts w:cs="Tahoma"/>
          <w:lang w:eastAsia="hr-HR"/>
        </w:rPr>
        <w:t>Andrijevci</w:t>
      </w:r>
      <w:r w:rsidR="007F2C7E">
        <w:rPr>
          <w:rFonts w:cs="Tahoma"/>
          <w:lang w:eastAsia="hr-HR"/>
        </w:rPr>
        <w:t xml:space="preserve">, </w:t>
      </w:r>
      <w:r w:rsidR="00C664E6">
        <w:rPr>
          <w:rFonts w:cs="Tahoma"/>
          <w:lang w:eastAsia="hr-HR"/>
        </w:rPr>
        <w:t>sklopio Ugovor o radu  na određeno vrijeme u trajanju od  šest mjeseci</w:t>
      </w:r>
      <w:r>
        <w:rPr>
          <w:rFonts w:cs="Tahoma"/>
          <w:lang w:eastAsia="hr-HR"/>
        </w:rPr>
        <w:t>;</w:t>
      </w:r>
    </w:p>
    <w:p w:rsidRDefault="005946B7" w:rsidP="005946B7" w:rsidR="005946B7" w:rsidRPr="005946B7">
      <w:pPr>
        <w:spacing w:after="0"/>
        <w:jc w:val="both"/>
        <w:rPr>
          <w:rFonts w:cs="Tahoma"/>
          <w:sz w:val="16"/>
          <w:szCs w:val="16"/>
          <w:lang w:eastAsia="hr-HR"/>
        </w:rPr>
      </w:pPr>
    </w:p>
    <w:p w:rsidRDefault="005946B7" w:rsidP="007A2D31" w:rsidR="00E97647">
      <w:pPr>
        <w:numPr>
          <w:ilvl w:val="0"/>
          <w:numId w:val="1"/>
        </w:numPr>
        <w:tabs>
          <w:tab w:pos="1800" w:val="clear"/>
          <w:tab w:pos="180" w:val="num"/>
        </w:tabs>
        <w:spacing w:after="0"/>
        <w:ind w:hanging="180" w:left="180"/>
        <w:jc w:val="both"/>
        <w:rPr>
          <w:rFonts w:cs="Tahoma"/>
          <w:lang w:eastAsia="hr-HR"/>
        </w:rPr>
      </w:pPr>
      <w:r>
        <w:rPr>
          <w:rFonts w:cs="Tahoma"/>
          <w:lang w:eastAsia="hr-HR"/>
        </w:rPr>
        <w:t xml:space="preserve">dana </w:t>
      </w:r>
      <w:smartTag w:element="date" w:uri="urn:schemas-microsoft-com:office:smarttags">
        <w:smartTagPr>
          <w:attr w:val="trans" w:name="ls"/>
          <w:attr w:val="08" w:name="Month"/>
          <w:attr w:val="29" w:name="Day"/>
          <w:attr w:val="2018" w:name="Year"/>
        </w:smartTagPr>
        <w:r>
          <w:rPr>
            <w:rFonts w:cs="Tahoma"/>
            <w:lang w:eastAsia="hr-HR"/>
          </w:rPr>
          <w:t>29.08.2018</w:t>
        </w:r>
      </w:smartTag>
      <w:r>
        <w:rPr>
          <w:rFonts w:cs="Tahoma"/>
          <w:lang w:eastAsia="hr-HR"/>
        </w:rPr>
        <w:t xml:space="preserve"> godine u </w:t>
      </w:r>
      <w:r w:rsidRPr="00E97647">
        <w:rPr>
          <w:rFonts w:cs="Tahoma"/>
          <w:lang w:eastAsia="hr-HR"/>
        </w:rPr>
        <w:t>HZZMO</w:t>
      </w:r>
      <w:r>
        <w:rPr>
          <w:rFonts w:cs="Tahoma"/>
          <w:lang w:eastAsia="hr-HR"/>
        </w:rPr>
        <w:t xml:space="preserve"> Zagreb izvršio je promjenu podataka obveznika doprinosa stečajnog dužnika;</w:t>
      </w:r>
    </w:p>
    <w:p w:rsidRDefault="005946B7" w:rsidP="005946B7" w:rsidR="005946B7" w:rsidRPr="00BA10C6">
      <w:pPr>
        <w:spacing w:after="0"/>
        <w:jc w:val="both"/>
        <w:rPr>
          <w:rFonts w:cs="Tahoma"/>
          <w:sz w:val="16"/>
          <w:szCs w:val="16"/>
          <w:lang w:eastAsia="hr-HR"/>
        </w:rPr>
      </w:pPr>
    </w:p>
    <w:p w:rsidRDefault="005946B7" w:rsidP="007A2D31" w:rsidR="005946B7" w:rsidRPr="00DB1506">
      <w:pPr>
        <w:numPr>
          <w:ilvl w:val="0"/>
          <w:numId w:val="1"/>
        </w:numPr>
        <w:tabs>
          <w:tab w:pos="1800" w:val="clear"/>
          <w:tab w:pos="180" w:val="num"/>
        </w:tabs>
        <w:spacing w:after="0"/>
        <w:ind w:hanging="180" w:left="180"/>
        <w:jc w:val="both"/>
        <w:rPr>
          <w:rFonts w:cs="Tahoma"/>
          <w:lang w:eastAsia="hr-HR"/>
        </w:rPr>
      </w:pPr>
      <w:r>
        <w:rPr>
          <w:rFonts w:cs="Tahoma"/>
          <w:lang w:eastAsia="hr-HR"/>
        </w:rPr>
        <w:t xml:space="preserve">obradio </w:t>
      </w:r>
      <w:r w:rsidR="002F1011" w:rsidRPr="001F15B8">
        <w:rPr>
          <w:rFonts w:cs="Tahoma"/>
          <w:lang w:eastAsia="hr-HR"/>
        </w:rPr>
        <w:t>200</w:t>
      </w:r>
      <w:r>
        <w:rPr>
          <w:rFonts w:cs="Tahoma"/>
          <w:lang w:eastAsia="hr-HR"/>
        </w:rPr>
        <w:t xml:space="preserve"> tražbina radnika  temeljem Zakona o osiguranju radničkih tražbina, te će u skladu sa obrađenim tražbinama, a nakon održanog ispitnog i izvještajnog ročišta   uputiti Agenciji za osiguranje radničkih tražbina ZAHTJEV za ostvarivanje prava u slučaju stečaja poslodavca;</w:t>
      </w:r>
    </w:p>
    <w:p w:rsidRDefault="0013776F" w:rsidP="00DB1506" w:rsidR="0013776F" w:rsidRPr="00DB1506">
      <w:pPr>
        <w:spacing w:after="0"/>
        <w:jc w:val="both"/>
        <w:rPr>
          <w:rFonts w:cs="Tahoma"/>
          <w:sz w:val="16"/>
          <w:szCs w:val="16"/>
          <w:lang w:eastAsia="hr-HR"/>
        </w:rPr>
      </w:pPr>
    </w:p>
    <w:p w:rsidRDefault="00D255BA" w:rsidP="00D255BA" w:rsidR="00D255BA">
      <w:pPr>
        <w:numPr>
          <w:ilvl w:val="0"/>
          <w:numId w:val="1"/>
        </w:numPr>
        <w:tabs>
          <w:tab w:pos="1800" w:val="clear"/>
          <w:tab w:pos="180" w:val="num"/>
        </w:tabs>
        <w:spacing w:after="0"/>
        <w:ind w:hanging="180" w:left="180"/>
        <w:jc w:val="both"/>
        <w:rPr>
          <w:rFonts w:cs="Tahoma"/>
          <w:lang w:eastAsia="hr-HR"/>
        </w:rPr>
      </w:pPr>
      <w:r w:rsidRPr="00F27FBC">
        <w:rPr>
          <w:rFonts w:cs="Tahoma"/>
          <w:lang w:eastAsia="hr-HR"/>
        </w:rPr>
        <w:t>ispitao tražbine vjerovnika viših isplatnih redova, te razlučnih vjerovnika i sastavio tablice za ispitno ročište</w:t>
      </w:r>
      <w:r>
        <w:rPr>
          <w:rFonts w:cs="Tahoma"/>
          <w:lang w:eastAsia="hr-HR"/>
        </w:rPr>
        <w:t>;</w:t>
      </w:r>
      <w:r w:rsidRPr="00F27FBC">
        <w:rPr>
          <w:rFonts w:cs="Tahoma"/>
          <w:lang w:eastAsia="hr-HR"/>
        </w:rPr>
        <w:t xml:space="preserve"> </w:t>
      </w:r>
    </w:p>
    <w:p w:rsidRDefault="00D255BA" w:rsidP="00D255BA" w:rsidR="00D255BA" w:rsidRPr="00D255BA">
      <w:pPr>
        <w:spacing w:after="0"/>
        <w:jc w:val="both"/>
        <w:rPr>
          <w:rFonts w:cs="Tahoma"/>
          <w:sz w:val="16"/>
          <w:szCs w:val="16"/>
          <w:lang w:eastAsia="hr-HR"/>
        </w:rPr>
      </w:pPr>
    </w:p>
    <w:p w:rsidRDefault="00D255BA" w:rsidP="00D255BA" w:rsidR="00D255BA">
      <w:pPr>
        <w:numPr>
          <w:ilvl w:val="0"/>
          <w:numId w:val="1"/>
        </w:numPr>
        <w:tabs>
          <w:tab w:pos="1800" w:val="clear"/>
          <w:tab w:pos="180" w:val="left"/>
        </w:tabs>
        <w:spacing w:after="0"/>
        <w:ind w:hanging="180" w:left="180"/>
        <w:jc w:val="both"/>
        <w:rPr>
          <w:rFonts w:cs="Tahoma"/>
          <w:lang w:eastAsia="hr-HR"/>
        </w:rPr>
      </w:pPr>
      <w:r w:rsidRPr="00F27FBC">
        <w:rPr>
          <w:rFonts w:cs="Tahoma"/>
          <w:lang w:eastAsia="hr-HR"/>
        </w:rPr>
        <w:t>sačinio izvješće o gospodarskom položaju stečajnog dužnika, te o stanju stečajne mase i   prijedlozima za daljnji tijek postupka</w:t>
      </w:r>
      <w:r>
        <w:rPr>
          <w:rFonts w:cs="Tahoma"/>
          <w:lang w:eastAsia="hr-HR"/>
        </w:rPr>
        <w:t>.</w:t>
      </w:r>
    </w:p>
    <w:p w:rsidRDefault="00FE5FBE" w:rsidP="00FE5FBE" w:rsidR="00FE5FBE">
      <w:pPr>
        <w:tabs>
          <w:tab w:pos="180" w:val="left"/>
        </w:tabs>
        <w:spacing w:after="0"/>
        <w:jc w:val="both"/>
        <w:rPr>
          <w:rFonts w:cs="Tahoma"/>
          <w:lang w:eastAsia="hr-HR"/>
        </w:rPr>
      </w:pPr>
    </w:p>
    <w:p w:rsidRDefault="00F27D3D" w:rsidP="00FE5FBE" w:rsidR="00F27D3D">
      <w:pPr>
        <w:tabs>
          <w:tab w:pos="180" w:val="left"/>
        </w:tabs>
        <w:spacing w:after="0"/>
        <w:jc w:val="both"/>
        <w:rPr>
          <w:rFonts w:cs="Tahoma"/>
          <w:lang w:eastAsia="hr-HR"/>
        </w:rPr>
      </w:pPr>
    </w:p>
    <w:p w:rsidRDefault="00E157BD" w:rsidP="00E157BD" w:rsidR="00E157BD">
      <w:pPr>
        <w:tabs>
          <w:tab w:pos="180" w:val="left"/>
        </w:tabs>
        <w:spacing w:after="0"/>
        <w:jc w:val="both"/>
        <w:rPr>
          <w:rFonts w:cs="Tahoma"/>
          <w:lang w:eastAsia="hr-HR"/>
        </w:rPr>
      </w:pPr>
    </w:p>
    <w:p w:rsidRDefault="007A2D31" w:rsidP="002978D3" w:rsidR="007A2D31" w:rsidRPr="00F27FBC">
      <w:pPr>
        <w:ind w:firstLine="720"/>
        <w:rPr>
          <w:rFonts w:cs="Tahoma"/>
          <w:b/>
          <w:bCs/>
          <w:sz w:val="24"/>
          <w:szCs w:val="24"/>
          <w:lang w:val="pl-PL"/>
        </w:rPr>
      </w:pPr>
      <w:r w:rsidRPr="00F27FBC">
        <w:rPr>
          <w:rFonts w:cs="Tahoma"/>
          <w:b/>
          <w:bCs/>
          <w:sz w:val="24"/>
          <w:szCs w:val="24"/>
          <w:lang w:val="pl-PL"/>
        </w:rPr>
        <w:t>II. STANJE STEČAJNE MASE</w:t>
      </w:r>
    </w:p>
    <w:p w:rsidRDefault="00AA274C" w:rsidP="007A2D31" w:rsidR="00AA274C" w:rsidRPr="00267DBF">
      <w:pPr>
        <w:pStyle w:val="Odlomakpopisa1"/>
        <w:spacing w:lineRule="auto" w:line="240" w:after="0"/>
        <w:ind w:left="0"/>
        <w:jc w:val="both"/>
        <w:rPr>
          <w:rFonts w:cs="Tahoma"/>
          <w:bCs/>
          <w:sz w:val="16"/>
          <w:szCs w:val="16"/>
          <w:lang w:eastAsia="hr-HR"/>
        </w:rPr>
      </w:pPr>
    </w:p>
    <w:p w:rsidRDefault="001F15B8" w:rsidP="007A2D31" w:rsidR="00AA274C">
      <w:pPr>
        <w:pStyle w:val="Odlomakpopisa1"/>
        <w:spacing w:lineRule="auto" w:line="240" w:after="0"/>
        <w:ind w:left="0"/>
        <w:jc w:val="both"/>
        <w:rPr>
          <w:rFonts w:cs="Arial"/>
        </w:rPr>
      </w:pPr>
      <w:r>
        <w:rPr>
          <w:rFonts w:cs="Tahoma"/>
          <w:bCs/>
          <w:sz w:val="24"/>
          <w:szCs w:val="24"/>
          <w:lang w:eastAsia="hr-HR"/>
        </w:rPr>
        <w:t xml:space="preserve">Kako je prethodno navedeno, pribavljena je vjerodostojna dokumentacija od Geodetskog ureda u Zagrebu, te od Općinskog građanskog suda u Zagrebu i Općinskog suda u Slavonskom Brodu – zemljišnoknjižni izvadci. Iz navedene dokumentacije proizlazi da je stečajni dužnik upisan kao vlasnik slijedećih nekretnina: </w:t>
      </w:r>
    </w:p>
    <w:p w:rsidRDefault="004E0300" w:rsidP="007A2D31" w:rsidR="004E0300">
      <w:pPr>
        <w:pStyle w:val="Odlomakpopisa1"/>
        <w:spacing w:lineRule="auto" w:line="240" w:after="0"/>
        <w:ind w:left="0"/>
        <w:jc w:val="both"/>
        <w:rPr>
          <w:rFonts w:cs="Arial"/>
          <w:sz w:val="16"/>
          <w:szCs w:val="16"/>
        </w:rPr>
      </w:pPr>
    </w:p>
    <w:p w:rsidRDefault="00472DFB" w:rsidP="007A2D31" w:rsidR="00472DFB">
      <w:pPr>
        <w:pStyle w:val="Odlomakpopisa1"/>
        <w:spacing w:lineRule="auto" w:line="240" w:after="0"/>
        <w:ind w:left="0"/>
        <w:jc w:val="both"/>
        <w:rPr>
          <w:rFonts w:cs="Arial"/>
          <w:sz w:val="16"/>
          <w:szCs w:val="16"/>
        </w:rPr>
      </w:pPr>
    </w:p>
    <w:p w:rsidRDefault="00A33A03" w:rsidP="007A2D31" w:rsidR="00A33A03" w:rsidRPr="00BB5CC4">
      <w:pPr>
        <w:pStyle w:val="Odlomakpopisa1"/>
        <w:spacing w:lineRule="auto" w:line="240" w:after="0"/>
        <w:ind w:left="0"/>
        <w:jc w:val="both"/>
        <w:rPr>
          <w:rFonts w:cs="Arial"/>
          <w:sz w:val="16"/>
          <w:szCs w:val="16"/>
        </w:rPr>
      </w:pPr>
    </w:p>
    <w:p w:rsidRDefault="00073EBE" w:rsidP="004E14C7" w:rsidR="00073EBE" w:rsidRPr="00073EBE">
      <w:pPr>
        <w:pStyle w:val="Odlomakpopisa1"/>
        <w:spacing w:lineRule="auto" w:line="240" w:after="0"/>
        <w:ind w:left="0"/>
        <w:jc w:val="both"/>
        <w:rPr>
          <w:rFonts w:cs="Arial"/>
          <w:b/>
          <w:i/>
        </w:rPr>
      </w:pPr>
      <w:r>
        <w:rPr>
          <w:rFonts w:cs="Arial"/>
          <w:b/>
          <w:i/>
        </w:rPr>
        <w:t>II.1.  NEPOKRETNA IMOVINA</w:t>
      </w:r>
    </w:p>
    <w:p w:rsidRDefault="00D42101" w:rsidP="004E14C7" w:rsidR="00D42101" w:rsidRPr="00A200C7">
      <w:pPr>
        <w:spacing w:after="0"/>
        <w:jc w:val="both"/>
        <w:rPr>
          <w:rFonts w:cs="Arial"/>
          <w:sz w:val="16"/>
          <w:szCs w:val="16"/>
        </w:rPr>
      </w:pPr>
    </w:p>
    <w:p w:rsidRDefault="00D42101" w:rsidP="004E14C7" w:rsidR="00D42101">
      <w:pPr>
        <w:spacing w:after="0"/>
        <w:jc w:val="both"/>
      </w:pPr>
      <w:r>
        <w:rPr>
          <w:rFonts w:cs="Arial"/>
        </w:rPr>
        <w:t xml:space="preserve">Nekretnine u </w:t>
      </w:r>
      <w:r>
        <w:t>Zagrebu,</w:t>
      </w:r>
      <w:r w:rsidRPr="00250807">
        <w:t xml:space="preserve"> Zemljišnoknjižni odjel </w:t>
      </w:r>
      <w:r>
        <w:t>Zagreb,</w:t>
      </w:r>
      <w:r w:rsidRPr="00250807">
        <w:t xml:space="preserve"> </w:t>
      </w:r>
      <w:r>
        <w:t xml:space="preserve"> </w:t>
      </w:r>
      <w:r w:rsidRPr="00250807">
        <w:t xml:space="preserve"> upisan</w:t>
      </w:r>
      <w:r>
        <w:t>e</w:t>
      </w:r>
      <w:r w:rsidRPr="00250807">
        <w:t xml:space="preserve"> kao vlasništvo dužnika</w:t>
      </w:r>
      <w:r>
        <w:t>, i to na:</w:t>
      </w:r>
    </w:p>
    <w:p w:rsidRDefault="00D42101" w:rsidP="00D42101" w:rsidR="00D42101">
      <w:pPr>
        <w:numPr>
          <w:ilvl w:val="0"/>
          <w:numId w:val="20"/>
        </w:numPr>
        <w:tabs>
          <w:tab w:pos="1800" w:val="clear"/>
          <w:tab w:pos="187" w:val="left"/>
        </w:tabs>
        <w:ind w:hanging="187" w:left="187"/>
        <w:jc w:val="both"/>
      </w:pPr>
      <w:r>
        <w:t>kat. čestica 7072/3, kat. čestica 7079/5, kat. čestica 7079/15 i kat. čestica 7079/16 upisane u zk. ul. 25211 k.o. Grad Zagreb,</w:t>
      </w:r>
    </w:p>
    <w:p w:rsidRDefault="00D42101" w:rsidP="00D42101" w:rsidR="00D42101">
      <w:pPr>
        <w:numPr>
          <w:ilvl w:val="0"/>
          <w:numId w:val="20"/>
        </w:numPr>
        <w:tabs>
          <w:tab w:pos="1800" w:val="clear"/>
          <w:tab w:pos="187" w:val="left"/>
        </w:tabs>
        <w:ind w:hanging="187" w:left="187"/>
        <w:jc w:val="both"/>
      </w:pPr>
      <w:r>
        <w:t>kat. čestica 7078/3 upisana u zk. ul. 30631 k.o. Grad Zagreb,</w:t>
      </w:r>
    </w:p>
    <w:p w:rsidRDefault="00D42101" w:rsidP="00D42101" w:rsidR="00D42101">
      <w:pPr>
        <w:numPr>
          <w:ilvl w:val="0"/>
          <w:numId w:val="20"/>
        </w:numPr>
        <w:tabs>
          <w:tab w:pos="1800" w:val="clear"/>
          <w:tab w:pos="187" w:val="left"/>
        </w:tabs>
        <w:ind w:hanging="187" w:left="187"/>
        <w:jc w:val="both"/>
      </w:pPr>
      <w:r>
        <w:t>kat. čestica 7070/11, kat. čestica 7071/6, kat. čestica 7073/9 i kat. čestica 7073/11 upisane u zk. ul. 25167 k.o. Grad Zagreb,</w:t>
      </w:r>
    </w:p>
    <w:p w:rsidRDefault="00D42101" w:rsidP="004E14C7" w:rsidR="00D42101">
      <w:pPr>
        <w:numPr>
          <w:ilvl w:val="0"/>
          <w:numId w:val="20"/>
        </w:numPr>
        <w:tabs>
          <w:tab w:pos="1800" w:val="clear"/>
          <w:tab w:pos="187" w:val="left"/>
        </w:tabs>
        <w:spacing w:after="0"/>
        <w:ind w:hanging="187" w:left="187"/>
        <w:jc w:val="both"/>
      </w:pPr>
      <w:r>
        <w:t>kat. čestica 7072/2 upisana u zk. ul. 35824 k.o. Grad Zagreb</w:t>
      </w:r>
    </w:p>
    <w:p w:rsidRDefault="00D42101" w:rsidP="004E14C7" w:rsidR="00D42101" w:rsidRPr="00A200C7">
      <w:pPr>
        <w:spacing w:after="0"/>
        <w:ind w:left="187"/>
        <w:jc w:val="both"/>
        <w:rPr>
          <w:sz w:val="16"/>
          <w:szCs w:val="16"/>
        </w:rPr>
      </w:pPr>
    </w:p>
    <w:p w:rsidRDefault="00A200C7" w:rsidP="00D42101" w:rsidR="00A200C7">
      <w:pPr>
        <w:jc w:val="both"/>
      </w:pPr>
      <w:r>
        <w:lastRenderedPageBreak/>
        <w:t>Na svim gore opisanim nekretninama prema izvadcima zabilježene su ovrhe  različitih ovrhovoditelja utvrđenjem vrijednosti, prodajom i namirenjem istih, a što je vidljivo iz   izvadaka koji se dostavljaju kao privitak ovom izvješću.</w:t>
      </w:r>
    </w:p>
    <w:p w:rsidRDefault="000412FB" w:rsidP="00D42101" w:rsidR="000412FB">
      <w:pPr>
        <w:jc w:val="both"/>
      </w:pPr>
    </w:p>
    <w:p w:rsidRDefault="00D42101" w:rsidP="00D42101" w:rsidR="00D42101">
      <w:pPr>
        <w:jc w:val="both"/>
      </w:pPr>
      <w:r>
        <w:t xml:space="preserve">Nekretnine u Slavonskom Brodu, Zemljišnoknjižni odjel Slavonski Brod, </w:t>
      </w:r>
      <w:r w:rsidRPr="00C31895">
        <w:t xml:space="preserve"> </w:t>
      </w:r>
      <w:r>
        <w:t xml:space="preserve"> </w:t>
      </w:r>
      <w:r w:rsidRPr="00250807">
        <w:t>nekretnin</w:t>
      </w:r>
      <w:r>
        <w:t>e</w:t>
      </w:r>
      <w:r w:rsidRPr="00250807">
        <w:t xml:space="preserve"> koje su upisan</w:t>
      </w:r>
      <w:r>
        <w:t>e</w:t>
      </w:r>
      <w:r w:rsidRPr="00250807">
        <w:t xml:space="preserve"> kao vlasništvo dužnika</w:t>
      </w:r>
      <w:r>
        <w:t>, i to na:</w:t>
      </w:r>
    </w:p>
    <w:p w:rsidRDefault="00D42101" w:rsidP="00D42101" w:rsidR="00D42101">
      <w:pPr>
        <w:jc w:val="both"/>
      </w:pPr>
      <w:r>
        <w:t>- kat. čestica 35/3 i kat. čestica 35/4 upisane u zk. ul. 1337</w:t>
      </w:r>
      <w:r w:rsidR="00A52173">
        <w:t xml:space="preserve"> </w:t>
      </w:r>
      <w:r>
        <w:t xml:space="preserve"> k.o. Donji Andrijevci,</w:t>
      </w:r>
    </w:p>
    <w:p w:rsidRDefault="00D42101" w:rsidP="00D42101" w:rsidR="00D42101">
      <w:pPr>
        <w:jc w:val="both"/>
      </w:pPr>
      <w:r>
        <w:t>- kat. čestica 32/5 upisana u zk. ul. 1323 k.o. Donji Andrijevci,</w:t>
      </w:r>
    </w:p>
    <w:p w:rsidRDefault="00D42101" w:rsidP="00D42101" w:rsidR="00D42101">
      <w:pPr>
        <w:jc w:val="both"/>
      </w:pPr>
      <w:r>
        <w:t>- kat. čestica 444, kat. čestica 1818/2 i kat. čestica 1825/1 upisane u zk. ul. 1119 k.o. Donji Andrijevci,</w:t>
      </w:r>
    </w:p>
    <w:p w:rsidRDefault="00D42101" w:rsidP="00D42101" w:rsidR="00D42101">
      <w:pPr>
        <w:jc w:val="both"/>
      </w:pPr>
      <w:r>
        <w:t>- kat. čestica 485 i kat. čestica 1824 upisane u zk. ul. 1120 k.o. Donji Andrijevci,</w:t>
      </w:r>
    </w:p>
    <w:p w:rsidRDefault="00D42101" w:rsidP="004E14C7" w:rsidR="00D42101">
      <w:pPr>
        <w:spacing w:after="0"/>
        <w:jc w:val="both"/>
      </w:pPr>
      <w:r>
        <w:t>- kat. čestica 1734/2 upisana u zk. ul. 11345 k.o. Slavonski Brod.</w:t>
      </w:r>
    </w:p>
    <w:p w:rsidRDefault="00D42101" w:rsidP="004E14C7" w:rsidR="00D42101" w:rsidRPr="004E14C7">
      <w:pPr>
        <w:spacing w:after="0"/>
        <w:jc w:val="both"/>
        <w:rPr>
          <w:sz w:val="16"/>
          <w:szCs w:val="16"/>
        </w:rPr>
      </w:pPr>
    </w:p>
    <w:p w:rsidRDefault="004E14C7" w:rsidP="00D42101" w:rsidR="004E14C7">
      <w:pPr>
        <w:jc w:val="both"/>
      </w:pPr>
      <w:r>
        <w:t>Na gore opisanim nekretninama  postoje zabilježbe ovršivosti tražbina. Kako nisu pokrenuti ovršni postupci stečajni upravitelj će</w:t>
      </w:r>
      <w:r w:rsidR="00111813">
        <w:t xml:space="preserve"> u daljnjem tijeku postupka </w:t>
      </w:r>
      <w:r>
        <w:t xml:space="preserve"> izvršiti procjene </w:t>
      </w:r>
      <w:r w:rsidR="00111813">
        <w:t>vrijednosti po ovlaštenom</w:t>
      </w:r>
      <w:r w:rsidR="00D35EA5">
        <w:t xml:space="preserve"> vještaku i prodavati će se </w:t>
      </w:r>
      <w:r w:rsidR="00111813">
        <w:t xml:space="preserve"> </w:t>
      </w:r>
      <w:r w:rsidR="00D35EA5">
        <w:t>na stečajnom sudu</w:t>
      </w:r>
      <w:r w:rsidR="00111813">
        <w:t xml:space="preserve"> sukladno Stečajnom zakonu.</w:t>
      </w:r>
    </w:p>
    <w:p w:rsidRDefault="00F64747" w:rsidP="00A200C7" w:rsidR="00A200C7">
      <w:pPr>
        <w:jc w:val="both"/>
      </w:pPr>
      <w:r>
        <w:t xml:space="preserve">Iz popisa osnovnih sredstava na dan </w:t>
      </w:r>
      <w:smartTag w:element="date" w:uri="urn:schemas-microsoft-com:office:smarttags">
        <w:smartTagPr>
          <w:attr w:val="2018" w:name="Year"/>
          <w:attr w:val="15" w:name="Day"/>
          <w:attr w:val="07" w:name="Month"/>
          <w:attr w:val="trans" w:name="ls"/>
        </w:smartTagPr>
        <w:r>
          <w:t>15.07.2018.</w:t>
        </w:r>
      </w:smartTag>
      <w:r>
        <w:t xml:space="preserve"> godine dužnik je naveo da je vlasnik osam stanova</w:t>
      </w:r>
      <w:r w:rsidR="00412F05">
        <w:t xml:space="preserve"> i to:</w:t>
      </w:r>
      <w:r>
        <w:t xml:space="preserve"> </w:t>
      </w:r>
      <w:r w:rsidR="00412F05">
        <w:t xml:space="preserve"> </w:t>
      </w:r>
      <w:r>
        <w:t xml:space="preserve"> </w:t>
      </w:r>
      <w:r w:rsidR="00412F05">
        <w:t xml:space="preserve"> </w:t>
      </w:r>
      <w:r w:rsidR="00111813">
        <w:t xml:space="preserve"> </w:t>
      </w:r>
    </w:p>
    <w:p w:rsidRDefault="004E14C7" w:rsidP="00111813" w:rsidR="00A200C7">
      <w:pPr>
        <w:numPr>
          <w:ilvl w:val="0"/>
          <w:numId w:val="21"/>
        </w:numPr>
        <w:tabs>
          <w:tab w:pos="1800" w:val="clear"/>
          <w:tab w:pos="187" w:val="num"/>
        </w:tabs>
        <w:spacing w:after="0"/>
        <w:ind w:hanging="1613"/>
        <w:jc w:val="both"/>
      </w:pPr>
      <w:r>
        <w:t xml:space="preserve">Stan na adresi u Zagrebu, Otona Župančića 6 površine  </w:t>
      </w:r>
      <w:smartTag w:element="metricconverter" w:uri="urn:schemas-microsoft-com:office:smarttags">
        <w:smartTagPr>
          <w:attr w:val="33,50 m2" w:name="ProductID"/>
        </w:smartTagPr>
        <w:r>
          <w:t>33,50 m2</w:t>
        </w:r>
      </w:smartTag>
      <w:r>
        <w:t>,</w:t>
      </w:r>
    </w:p>
    <w:p w:rsidRDefault="004E14C7" w:rsidP="00111813" w:rsidR="00A200C7" w:rsidRPr="004E14C7">
      <w:pPr>
        <w:pStyle w:val="Odlomakpopisa1"/>
        <w:numPr>
          <w:ilvl w:val="0"/>
          <w:numId w:val="21"/>
        </w:numPr>
        <w:tabs>
          <w:tab w:pos="1800" w:val="clear"/>
        </w:tabs>
        <w:spacing w:lineRule="auto" w:line="240" w:after="0"/>
        <w:ind w:hanging="1613"/>
        <w:jc w:val="both"/>
        <w:rPr>
          <w:rFonts w:cs="Tahoma"/>
          <w:bCs/>
          <w:sz w:val="24"/>
          <w:szCs w:val="24"/>
          <w:lang w:eastAsia="hr-HR"/>
        </w:rPr>
      </w:pPr>
      <w:r>
        <w:t xml:space="preserve">Stan na adresi u Zagrebu, Svetog Mateja 65, površine </w:t>
      </w:r>
      <w:smartTag w:element="metricconverter" w:uri="urn:schemas-microsoft-com:office:smarttags">
        <w:smartTagPr>
          <w:attr w:val="30,51 m2" w:name="ProductID"/>
        </w:smartTagPr>
        <w:r>
          <w:t>30,51 m2</w:t>
        </w:r>
      </w:smartTag>
      <w:r>
        <w:t>,</w:t>
      </w:r>
    </w:p>
    <w:p w:rsidRDefault="004E14C7" w:rsidP="00111813" w:rsidR="004E14C7" w:rsidRPr="004E14C7">
      <w:pPr>
        <w:pStyle w:val="Odlomakpopisa1"/>
        <w:numPr>
          <w:ilvl w:val="0"/>
          <w:numId w:val="21"/>
        </w:numPr>
        <w:tabs>
          <w:tab w:pos="1800" w:val="clear"/>
        </w:tabs>
        <w:spacing w:lineRule="auto" w:line="240" w:after="0"/>
        <w:ind w:hanging="1613"/>
        <w:jc w:val="both"/>
        <w:rPr>
          <w:rFonts w:cs="Tahoma"/>
          <w:bCs/>
          <w:sz w:val="24"/>
          <w:szCs w:val="24"/>
          <w:lang w:eastAsia="hr-HR"/>
        </w:rPr>
      </w:pPr>
      <w:r>
        <w:t xml:space="preserve">Stan na adresi u Zagrebu, Gomboševa 30, površine </w:t>
      </w:r>
      <w:smartTag w:element="metricconverter" w:uri="urn:schemas-microsoft-com:office:smarttags">
        <w:smartTagPr>
          <w:attr w:val="41,48 m2" w:name="ProductID"/>
        </w:smartTagPr>
        <w:r>
          <w:t>41,48 m2</w:t>
        </w:r>
      </w:smartTag>
      <w:r>
        <w:t>,</w:t>
      </w:r>
    </w:p>
    <w:p w:rsidRDefault="004E14C7" w:rsidP="00111813" w:rsidR="004E14C7" w:rsidRPr="004E14C7">
      <w:pPr>
        <w:pStyle w:val="Odlomakpopisa1"/>
        <w:numPr>
          <w:ilvl w:val="0"/>
          <w:numId w:val="21"/>
        </w:numPr>
        <w:tabs>
          <w:tab w:pos="1800" w:val="clear"/>
        </w:tabs>
        <w:spacing w:lineRule="auto" w:line="240" w:after="0"/>
        <w:ind w:hanging="1613"/>
        <w:jc w:val="both"/>
        <w:rPr>
          <w:rFonts w:cs="Tahoma"/>
          <w:bCs/>
          <w:sz w:val="24"/>
          <w:szCs w:val="24"/>
          <w:lang w:eastAsia="hr-HR"/>
        </w:rPr>
      </w:pPr>
      <w:r>
        <w:t xml:space="preserve">Stan na adresi u Zagrebu, Čerinina 13, površine </w:t>
      </w:r>
      <w:smartTag w:element="metricconverter" w:uri="urn:schemas-microsoft-com:office:smarttags">
        <w:smartTagPr>
          <w:attr w:val="22,20 m2" w:name="ProductID"/>
        </w:smartTagPr>
        <w:r>
          <w:t>22,20 m2</w:t>
        </w:r>
      </w:smartTag>
      <w:r>
        <w:t>,</w:t>
      </w:r>
    </w:p>
    <w:p w:rsidRDefault="004E14C7" w:rsidP="00111813" w:rsidR="004E14C7" w:rsidRPr="004E14C7">
      <w:pPr>
        <w:pStyle w:val="Odlomakpopisa1"/>
        <w:numPr>
          <w:ilvl w:val="0"/>
          <w:numId w:val="21"/>
        </w:numPr>
        <w:tabs>
          <w:tab w:pos="1800" w:val="clear"/>
        </w:tabs>
        <w:spacing w:lineRule="auto" w:line="240" w:after="0"/>
        <w:ind w:hanging="1613"/>
        <w:jc w:val="both"/>
        <w:rPr>
          <w:rFonts w:cs="Tahoma"/>
          <w:bCs/>
          <w:sz w:val="24"/>
          <w:szCs w:val="24"/>
          <w:lang w:eastAsia="hr-HR"/>
        </w:rPr>
      </w:pPr>
      <w:r>
        <w:t xml:space="preserve">Stan na adresi u Zagrebu, Širolina 11, površine </w:t>
      </w:r>
      <w:smartTag w:element="metricconverter" w:uri="urn:schemas-microsoft-com:office:smarttags">
        <w:smartTagPr>
          <w:attr w:val="22,20 m2" w:name="ProductID"/>
        </w:smartTagPr>
        <w:r>
          <w:t>22,20 m2</w:t>
        </w:r>
      </w:smartTag>
      <w:r>
        <w:t>,</w:t>
      </w:r>
    </w:p>
    <w:p w:rsidRDefault="004E14C7" w:rsidP="00111813" w:rsidR="004E14C7" w:rsidRPr="004E14C7">
      <w:pPr>
        <w:pStyle w:val="Odlomakpopisa1"/>
        <w:numPr>
          <w:ilvl w:val="0"/>
          <w:numId w:val="21"/>
        </w:numPr>
        <w:tabs>
          <w:tab w:pos="1800" w:val="clear"/>
        </w:tabs>
        <w:spacing w:lineRule="auto" w:line="240" w:after="0"/>
        <w:ind w:hanging="1613"/>
        <w:jc w:val="both"/>
        <w:rPr>
          <w:rFonts w:cs="Tahoma"/>
          <w:bCs/>
          <w:sz w:val="24"/>
          <w:szCs w:val="24"/>
          <w:lang w:eastAsia="hr-HR"/>
        </w:rPr>
      </w:pPr>
      <w:r>
        <w:t>Stan na adresi u Zagrebu</w:t>
      </w:r>
      <w:r w:rsidR="00F64747">
        <w:t>, Kodrmana Drage 1,</w:t>
      </w:r>
      <w:r>
        <w:t xml:space="preserve"> površine </w:t>
      </w:r>
      <w:smartTag w:element="metricconverter" w:uri="urn:schemas-microsoft-com:office:smarttags">
        <w:smartTagPr>
          <w:attr w:val="36,48 m2" w:name="ProductID"/>
        </w:smartTagPr>
        <w:r>
          <w:t>36,48 m2</w:t>
        </w:r>
      </w:smartTag>
      <w:r>
        <w:t>,</w:t>
      </w:r>
    </w:p>
    <w:p w:rsidRDefault="004E14C7" w:rsidP="00111813" w:rsidR="004E14C7" w:rsidRPr="004E14C7">
      <w:pPr>
        <w:pStyle w:val="Odlomakpopisa1"/>
        <w:numPr>
          <w:ilvl w:val="0"/>
          <w:numId w:val="21"/>
        </w:numPr>
        <w:tabs>
          <w:tab w:pos="1800" w:val="clear"/>
        </w:tabs>
        <w:spacing w:lineRule="auto" w:line="240" w:after="0"/>
        <w:ind w:hanging="1613"/>
        <w:jc w:val="both"/>
        <w:rPr>
          <w:rFonts w:cs="Tahoma"/>
          <w:bCs/>
          <w:sz w:val="24"/>
          <w:szCs w:val="24"/>
          <w:lang w:eastAsia="hr-HR"/>
        </w:rPr>
      </w:pPr>
      <w:r>
        <w:t xml:space="preserve">Stan na adresi u Velikoj Gorici, Ulica Matice hrv. 7, površine </w:t>
      </w:r>
      <w:smartTag w:element="metricconverter" w:uri="urn:schemas-microsoft-com:office:smarttags">
        <w:smartTagPr>
          <w:attr w:val="36,48 m2" w:name="ProductID"/>
        </w:smartTagPr>
        <w:r>
          <w:t>36,48 m2</w:t>
        </w:r>
      </w:smartTag>
      <w:r>
        <w:t xml:space="preserve">, </w:t>
      </w:r>
    </w:p>
    <w:p w:rsidRDefault="004E14C7" w:rsidP="004E14C7" w:rsidR="004E14C7">
      <w:pPr>
        <w:pStyle w:val="Odlomakpopisa1"/>
        <w:numPr>
          <w:ilvl w:val="0"/>
          <w:numId w:val="21"/>
        </w:numPr>
        <w:tabs>
          <w:tab w:pos="1800" w:val="clear"/>
        </w:tabs>
        <w:spacing w:lineRule="auto" w:line="240" w:after="0"/>
        <w:ind w:hanging="1613"/>
        <w:jc w:val="both"/>
        <w:rPr>
          <w:rFonts w:cs="Tahoma"/>
          <w:bCs/>
          <w:sz w:val="24"/>
          <w:szCs w:val="24"/>
          <w:lang w:eastAsia="hr-HR"/>
        </w:rPr>
      </w:pPr>
      <w:r>
        <w:t xml:space="preserve">Stan u Velikoj Gorici, Ulica Matice hrv. 7, površine </w:t>
      </w:r>
      <w:smartTag w:element="metricconverter" w:uri="urn:schemas-microsoft-com:office:smarttags">
        <w:smartTagPr>
          <w:attr w:val="36,48 m2" w:name="ProductID"/>
        </w:smartTagPr>
        <w:r>
          <w:t>36,48 m2</w:t>
        </w:r>
      </w:smartTag>
      <w:r>
        <w:t>.</w:t>
      </w:r>
    </w:p>
    <w:p w:rsidRDefault="00F64747" w:rsidP="007A2D31" w:rsidR="00A200C7" w:rsidRPr="00C10355">
      <w:pPr>
        <w:pStyle w:val="Odlomakpopisa1"/>
        <w:spacing w:lineRule="auto" w:line="240" w:after="0"/>
        <w:ind w:left="0"/>
        <w:jc w:val="both"/>
        <w:rPr>
          <w:rFonts w:cs="Tahoma"/>
          <w:bCs/>
          <w:sz w:val="16"/>
          <w:szCs w:val="16"/>
          <w:lang w:eastAsia="hr-HR"/>
        </w:rPr>
      </w:pPr>
      <w:r>
        <w:rPr>
          <w:rFonts w:cs="Tahoma"/>
          <w:bCs/>
          <w:sz w:val="24"/>
          <w:szCs w:val="24"/>
          <w:lang w:eastAsia="hr-HR"/>
        </w:rPr>
        <w:t xml:space="preserve"> </w:t>
      </w:r>
    </w:p>
    <w:p w:rsidRDefault="00C10355" w:rsidP="007A2D31" w:rsidR="00C10355" w:rsidRPr="00C10355">
      <w:pPr>
        <w:pStyle w:val="Odlomakpopisa1"/>
        <w:spacing w:lineRule="auto" w:line="240" w:after="0"/>
        <w:ind w:left="0"/>
        <w:jc w:val="both"/>
        <w:rPr>
          <w:rFonts w:cs="Tahoma"/>
          <w:bCs/>
          <w:lang w:eastAsia="hr-HR"/>
        </w:rPr>
      </w:pPr>
      <w:r>
        <w:rPr>
          <w:rFonts w:cs="Tahoma"/>
          <w:bCs/>
          <w:lang w:eastAsia="hr-HR"/>
        </w:rPr>
        <w:t xml:space="preserve">Za gore navedene stanove ne raspolažemo dokumentacijom iz koje je vidljiva pravna </w:t>
      </w:r>
      <w:r w:rsidR="00412F05">
        <w:rPr>
          <w:rFonts w:cs="Tahoma"/>
          <w:bCs/>
          <w:lang w:eastAsia="hr-HR"/>
        </w:rPr>
        <w:t xml:space="preserve">osnova sticanja tog vlasništva,     u daljnjem tijeku stečajnog </w:t>
      </w:r>
      <w:r>
        <w:rPr>
          <w:rFonts w:cs="Tahoma"/>
          <w:bCs/>
          <w:lang w:eastAsia="hr-HR"/>
        </w:rPr>
        <w:t xml:space="preserve"> </w:t>
      </w:r>
      <w:r w:rsidR="00412F05">
        <w:rPr>
          <w:rFonts w:cs="Tahoma"/>
          <w:bCs/>
          <w:lang w:eastAsia="hr-HR"/>
        </w:rPr>
        <w:t>postupka stečajni upravitelj  će ispitati statuse tih stanova vezano uz vlasništvo ili druga prava. Po tom utvrđenju stečajni upravitlej će izvijestiti Sud i vjerovnike u redovitom izvješću.</w:t>
      </w:r>
    </w:p>
    <w:p w:rsidRDefault="00C10355" w:rsidP="007A2D31" w:rsidR="00C10355">
      <w:pPr>
        <w:pStyle w:val="Odlomakpopisa1"/>
        <w:spacing w:lineRule="auto" w:line="240" w:after="0"/>
        <w:ind w:left="0"/>
        <w:jc w:val="both"/>
        <w:rPr>
          <w:rFonts w:cs="Tahoma"/>
          <w:bCs/>
          <w:highlight w:val="yellow"/>
          <w:lang w:eastAsia="hr-HR"/>
        </w:rPr>
      </w:pPr>
    </w:p>
    <w:p w:rsidRDefault="00C10355" w:rsidP="007A2D31" w:rsidR="00C10355" w:rsidRPr="005F4678">
      <w:pPr>
        <w:pStyle w:val="Odlomakpopisa1"/>
        <w:spacing w:lineRule="auto" w:line="240" w:after="0"/>
        <w:ind w:left="0"/>
        <w:jc w:val="both"/>
        <w:rPr>
          <w:rFonts w:cs="Tahoma"/>
          <w:bCs/>
          <w:i/>
          <w:lang w:eastAsia="hr-HR"/>
        </w:rPr>
      </w:pPr>
      <w:r w:rsidRPr="005F4678">
        <w:rPr>
          <w:rFonts w:cs="Tahoma"/>
          <w:bCs/>
          <w:i/>
          <w:lang w:eastAsia="hr-HR"/>
        </w:rPr>
        <w:t xml:space="preserve">Ukoliko </w:t>
      </w:r>
      <w:r w:rsidR="00111A6A" w:rsidRPr="005F4678">
        <w:rPr>
          <w:rFonts w:cs="Tahoma"/>
          <w:bCs/>
          <w:i/>
          <w:lang w:eastAsia="hr-HR"/>
        </w:rPr>
        <w:t>bi  do izvještajnog ročišta došlo do nekih promjena u odnosu na nekretnine u vlasništvu stečajnog dužnika, dopunit će se ovo izvješće.</w:t>
      </w:r>
    </w:p>
    <w:p w:rsidRDefault="00111A6A" w:rsidP="007A2D31" w:rsidR="00784024" w:rsidRPr="007E6099">
      <w:pPr>
        <w:pStyle w:val="Odlomakpopisa1"/>
        <w:spacing w:lineRule="auto" w:line="240" w:after="0"/>
        <w:ind w:left="0"/>
        <w:jc w:val="both"/>
        <w:rPr>
          <w:rFonts w:cs="Tahoma"/>
          <w:bCs/>
          <w:lang w:eastAsia="hr-HR"/>
        </w:rPr>
      </w:pPr>
      <w:r>
        <w:rPr>
          <w:rFonts w:cs="Tahoma"/>
          <w:bCs/>
          <w:lang w:eastAsia="hr-HR"/>
        </w:rPr>
        <w:t xml:space="preserve"> </w:t>
      </w:r>
    </w:p>
    <w:p w:rsidRDefault="0013326B" w:rsidP="007A2D31" w:rsidR="00565AA8">
      <w:pPr>
        <w:pStyle w:val="Odlomakpopisa1"/>
        <w:spacing w:lineRule="auto" w:line="240" w:after="0"/>
        <w:ind w:left="0"/>
        <w:jc w:val="both"/>
        <w:rPr>
          <w:rFonts w:cs="Tahoma"/>
          <w:bCs/>
          <w:i/>
          <w:lang w:eastAsia="hr-HR"/>
        </w:rPr>
      </w:pPr>
      <w:r>
        <w:rPr>
          <w:rFonts w:cs="Tahoma"/>
          <w:bCs/>
          <w:i/>
          <w:lang w:eastAsia="hr-HR"/>
        </w:rPr>
        <w:t xml:space="preserve">Prema dostavljenoj Bilanci sa datumom </w:t>
      </w:r>
      <w:smartTag w:element="date" w:uri="urn:schemas-microsoft-com:office:smarttags">
        <w:smartTagPr>
          <w:attr w:val="trans" w:name="ls"/>
          <w:attr w:val="07" w:name="Month"/>
          <w:attr w:val="15" w:name="Day"/>
          <w:attr w:val="2018" w:name="Year"/>
        </w:smartTagPr>
        <w:r>
          <w:rPr>
            <w:rFonts w:cs="Tahoma"/>
            <w:bCs/>
            <w:i/>
            <w:lang w:eastAsia="hr-HR"/>
          </w:rPr>
          <w:t>15.07.2018.</w:t>
        </w:r>
      </w:smartTag>
      <w:r>
        <w:rPr>
          <w:rFonts w:cs="Tahoma"/>
          <w:bCs/>
          <w:i/>
          <w:lang w:eastAsia="hr-HR"/>
        </w:rPr>
        <w:t xml:space="preserve"> godine, odnosno na dan otvaranja stečajnog postupka, knjigovodstvena vrijednos</w:t>
      </w:r>
      <w:r w:rsidR="00565AA8">
        <w:rPr>
          <w:rFonts w:cs="Tahoma"/>
          <w:bCs/>
          <w:i/>
          <w:lang w:eastAsia="hr-HR"/>
        </w:rPr>
        <w:t xml:space="preserve">t nekretnina i to: </w:t>
      </w:r>
    </w:p>
    <w:p w:rsidRDefault="0013326B" w:rsidP="00565AA8" w:rsidR="00565AA8">
      <w:pPr>
        <w:pStyle w:val="Odlomakpopisa1"/>
        <w:numPr>
          <w:ilvl w:val="0"/>
          <w:numId w:val="23"/>
        </w:numPr>
        <w:spacing w:lineRule="auto" w:line="240" w:after="0"/>
        <w:jc w:val="both"/>
        <w:rPr>
          <w:rFonts w:cs="Tahoma"/>
          <w:bCs/>
          <w:i/>
          <w:lang w:eastAsia="hr-HR"/>
        </w:rPr>
      </w:pPr>
      <w:r>
        <w:rPr>
          <w:rFonts w:cs="Tahoma"/>
          <w:bCs/>
          <w:i/>
          <w:lang w:eastAsia="hr-HR"/>
        </w:rPr>
        <w:t xml:space="preserve">zemljište </w:t>
      </w:r>
      <w:r w:rsidR="00565AA8">
        <w:rPr>
          <w:rFonts w:cs="Tahoma"/>
          <w:bCs/>
          <w:i/>
          <w:lang w:eastAsia="hr-HR"/>
        </w:rPr>
        <w:t>– 5.183.950,00 kn</w:t>
      </w:r>
    </w:p>
    <w:p w:rsidRDefault="00565AA8" w:rsidP="00565AA8" w:rsidR="00565AA8">
      <w:pPr>
        <w:pStyle w:val="Odlomakpopisa1"/>
        <w:numPr>
          <w:ilvl w:val="0"/>
          <w:numId w:val="23"/>
        </w:numPr>
        <w:spacing w:after="0"/>
        <w:rPr>
          <w:rFonts w:cs="Tahoma"/>
          <w:bCs/>
          <w:i/>
          <w:lang w:eastAsia="hr-HR"/>
        </w:rPr>
      </w:pPr>
      <w:r>
        <w:rPr>
          <w:rFonts w:cs="Tahoma"/>
          <w:bCs/>
          <w:i/>
          <w:lang w:eastAsia="hr-HR"/>
        </w:rPr>
        <w:t>građevinski objekti 31.654.775,00 k,</w:t>
      </w:r>
    </w:p>
    <w:p w:rsidRDefault="00565AA8" w:rsidP="00565AA8" w:rsidR="00565AA8">
      <w:pPr>
        <w:pStyle w:val="Odlomakpopisa1"/>
        <w:spacing w:after="0"/>
        <w:ind w:left="45"/>
        <w:rPr>
          <w:rFonts w:cs="Tahoma"/>
          <w:bCs/>
          <w:i/>
          <w:lang w:eastAsia="hr-HR"/>
        </w:rPr>
      </w:pPr>
      <w:r>
        <w:rPr>
          <w:rFonts w:cs="Tahoma"/>
          <w:bCs/>
          <w:i/>
          <w:lang w:eastAsia="hr-HR"/>
        </w:rPr>
        <w:t>odnosno sveukupna vrijednost nekretnina iznosila je  3</w:t>
      </w:r>
      <w:r w:rsidRPr="00565AA8">
        <w:rPr>
          <w:rFonts w:cs="Tahoma"/>
          <w:bCs/>
          <w:i/>
          <w:lang w:eastAsia="hr-HR"/>
        </w:rPr>
        <w:t>6.838.725,00</w:t>
      </w:r>
      <w:r>
        <w:rPr>
          <w:rFonts w:cs="Tahoma"/>
          <w:bCs/>
          <w:i/>
          <w:lang w:eastAsia="hr-HR"/>
        </w:rPr>
        <w:t xml:space="preserve"> kn. Za isto u bruto bilanci za period od </w:t>
      </w:r>
      <w:smartTag w:element="date" w:uri="urn:schemas-microsoft-com:office:smarttags">
        <w:smartTagPr>
          <w:attr w:val="trans" w:name="ls"/>
          <w:attr w:val="1" w:name="Month"/>
          <w:attr w:val="1" w:name="Day"/>
          <w:attr w:val="2018" w:name="Year"/>
        </w:smartTagPr>
        <w:r>
          <w:rPr>
            <w:rFonts w:cs="Tahoma"/>
            <w:bCs/>
            <w:i/>
            <w:lang w:eastAsia="hr-HR"/>
          </w:rPr>
          <w:t>1.1.2018.</w:t>
        </w:r>
      </w:smartTag>
      <w:r>
        <w:rPr>
          <w:rFonts w:cs="Tahoma"/>
          <w:bCs/>
          <w:i/>
          <w:lang w:eastAsia="hr-HR"/>
        </w:rPr>
        <w:t xml:space="preserve"> do </w:t>
      </w:r>
      <w:smartTag w:element="date" w:uri="urn:schemas-microsoft-com:office:smarttags">
        <w:smartTagPr>
          <w:attr w:val="trans" w:name="ls"/>
          <w:attr w:val="07" w:name="Month"/>
          <w:attr w:val="15" w:name="Day"/>
          <w:attr w:val="2018" w:name="Year"/>
        </w:smartTagPr>
        <w:r>
          <w:rPr>
            <w:rFonts w:cs="Tahoma"/>
            <w:bCs/>
            <w:i/>
            <w:lang w:eastAsia="hr-HR"/>
          </w:rPr>
          <w:t>15.07.2018.</w:t>
        </w:r>
      </w:smartTag>
      <w:r>
        <w:rPr>
          <w:rFonts w:cs="Tahoma"/>
          <w:bCs/>
          <w:i/>
          <w:lang w:eastAsia="hr-HR"/>
        </w:rPr>
        <w:t xml:space="preserve"> godine naveden je sličan iznos dugotrajne imovine kojom raspolaže dužnik. </w:t>
      </w:r>
    </w:p>
    <w:p w:rsidRDefault="002E6E57" w:rsidP="007A2D31" w:rsidR="002E6E57" w:rsidRPr="008B0EDD">
      <w:pPr>
        <w:pStyle w:val="Odlomakpopisa1"/>
        <w:spacing w:lineRule="auto" w:line="240" w:after="0"/>
        <w:ind w:left="0"/>
        <w:jc w:val="both"/>
        <w:rPr>
          <w:rFonts w:cs="Tahoma"/>
          <w:bCs/>
          <w:i/>
          <w:lang w:eastAsia="hr-HR"/>
        </w:rPr>
      </w:pPr>
    </w:p>
    <w:p w:rsidRDefault="008215A3" w:rsidP="007A2D31" w:rsidR="008215A3">
      <w:pPr>
        <w:pStyle w:val="Odlomakpopisa1"/>
        <w:spacing w:lineRule="auto" w:line="240" w:after="0"/>
        <w:ind w:left="0"/>
        <w:jc w:val="both"/>
        <w:rPr>
          <w:rFonts w:cs="Tahoma"/>
          <w:bCs/>
          <w:sz w:val="16"/>
          <w:szCs w:val="16"/>
          <w:lang w:eastAsia="hr-HR"/>
        </w:rPr>
      </w:pPr>
    </w:p>
    <w:p w:rsidRDefault="0046205F" w:rsidP="007A2D31" w:rsidR="0046205F" w:rsidRPr="0046205F">
      <w:pPr>
        <w:pStyle w:val="Odlomakpopisa1"/>
        <w:spacing w:lineRule="auto" w:line="240" w:after="0"/>
        <w:ind w:left="0"/>
        <w:jc w:val="both"/>
        <w:rPr>
          <w:rFonts w:cs="Tahoma"/>
          <w:bCs/>
          <w:sz w:val="16"/>
          <w:szCs w:val="16"/>
          <w:lang w:eastAsia="hr-HR"/>
        </w:rPr>
      </w:pPr>
    </w:p>
    <w:p w:rsidRDefault="00073EBE" w:rsidP="00073EBE" w:rsidR="00073EBE">
      <w:pPr>
        <w:pStyle w:val="Odlomakpopisa1"/>
        <w:spacing w:lineRule="auto" w:line="240" w:after="0"/>
        <w:ind w:left="0"/>
        <w:jc w:val="both"/>
        <w:rPr>
          <w:rFonts w:cs="Arial"/>
          <w:b/>
          <w:i/>
        </w:rPr>
      </w:pPr>
      <w:r>
        <w:rPr>
          <w:rFonts w:cs="Arial"/>
          <w:b/>
          <w:i/>
        </w:rPr>
        <w:t>II.1.  POKRETNA   IMOVINA</w:t>
      </w:r>
    </w:p>
    <w:p w:rsidRDefault="00EF03B0" w:rsidP="00073EBE" w:rsidR="00EF03B0">
      <w:pPr>
        <w:pStyle w:val="Odlomakpopisa1"/>
        <w:spacing w:lineRule="auto" w:line="240" w:after="0"/>
        <w:ind w:left="0"/>
        <w:jc w:val="both"/>
        <w:rPr>
          <w:rFonts w:cs="Arial"/>
          <w:b/>
          <w:i/>
        </w:rPr>
      </w:pPr>
    </w:p>
    <w:p w:rsidRDefault="00EF03B0" w:rsidP="00073EBE" w:rsidR="00EF03B0" w:rsidRPr="00EF03B0">
      <w:pPr>
        <w:pStyle w:val="Odlomakpopisa1"/>
        <w:spacing w:lineRule="auto" w:line="240" w:after="0"/>
        <w:ind w:left="0"/>
        <w:jc w:val="both"/>
        <w:rPr>
          <w:rFonts w:cs="Arial"/>
          <w:b/>
          <w:i/>
          <w:u w:val="single"/>
        </w:rPr>
      </w:pPr>
      <w:r w:rsidRPr="00EF03B0">
        <w:rPr>
          <w:rFonts w:cs="Arial"/>
          <w:b/>
          <w:i/>
          <w:u w:val="single"/>
        </w:rPr>
        <w:t>Vozila</w:t>
      </w:r>
    </w:p>
    <w:p w:rsidRDefault="00EB2EEC" w:rsidP="007A2D31" w:rsidR="00EB2EEC">
      <w:pPr>
        <w:pStyle w:val="Odlomakpopisa1"/>
        <w:spacing w:lineRule="auto" w:line="240" w:after="0"/>
        <w:ind w:left="0"/>
        <w:jc w:val="both"/>
        <w:rPr>
          <w:rFonts w:cs="Tahoma"/>
          <w:bCs/>
          <w:sz w:val="16"/>
          <w:szCs w:val="16"/>
          <w:lang w:eastAsia="hr-HR"/>
        </w:rPr>
      </w:pPr>
    </w:p>
    <w:p w:rsidRDefault="000F772A" w:rsidP="000F772A" w:rsidR="00141F26" w:rsidRPr="00E97647">
      <w:pPr>
        <w:pStyle w:val="Odlomakpopisa1"/>
        <w:spacing w:lineRule="auto" w:line="240" w:after="0"/>
        <w:ind w:left="0"/>
        <w:jc w:val="both"/>
        <w:rPr>
          <w:rFonts w:cs="Tahoma"/>
          <w:sz w:val="16"/>
          <w:szCs w:val="16"/>
          <w:lang w:eastAsia="hr-HR"/>
        </w:rPr>
      </w:pPr>
      <w:r>
        <w:t xml:space="preserve">Dopisom od dana </w:t>
      </w:r>
      <w:smartTag w:element="date" w:uri="urn:schemas-microsoft-com:office:smarttags">
        <w:smartTagPr>
          <w:attr w:val="trans" w:name="ls"/>
          <w:attr w:val="07" w:name="Month"/>
          <w:attr w:val="20" w:name="Day"/>
          <w:attr w:val="2018" w:name="Year"/>
        </w:smartTagPr>
        <w:r>
          <w:t>20.07.2018</w:t>
        </w:r>
        <w:r w:rsidRPr="00C45961">
          <w:t>.</w:t>
        </w:r>
      </w:smartTag>
      <w:r w:rsidRPr="00C45961">
        <w:t xml:space="preserve">  godine</w:t>
      </w:r>
      <w:r>
        <w:t xml:space="preserve"> zatraženo je Uvjerenje iz kojeg je vidljivo dali je stečajni dužnik evidentiran kao vlasnik vozila.  </w:t>
      </w:r>
      <w:r w:rsidR="00141F26">
        <w:rPr>
          <w:rFonts w:cs="Tahoma"/>
          <w:bCs/>
          <w:lang w:eastAsia="hr-HR"/>
        </w:rPr>
        <w:t xml:space="preserve">Iz Uvjerenja </w:t>
      </w:r>
      <w:r>
        <w:rPr>
          <w:rFonts w:cs="Tahoma"/>
          <w:bCs/>
          <w:lang w:eastAsia="hr-HR"/>
        </w:rPr>
        <w:t xml:space="preserve">dobivenog od </w:t>
      </w:r>
      <w:r w:rsidR="00141F26">
        <w:rPr>
          <w:rFonts w:cs="Tahoma"/>
          <w:bCs/>
          <w:lang w:eastAsia="hr-HR"/>
        </w:rPr>
        <w:t xml:space="preserve">„Automehanika servisi“ iz Zagreba  proizlazi da je stečajni dužnik prema službenoj evidenciji registracije cestovnih vozila na dan </w:t>
      </w:r>
      <w:smartTag w:element="date" w:uri="urn:schemas-microsoft-com:office:smarttags">
        <w:smartTagPr>
          <w:attr w:val="trans" w:name="ls"/>
          <w:attr w:val="07" w:name="Month"/>
          <w:attr w:val="20" w:name="Day"/>
          <w:attr w:val="2018" w:name="Year"/>
        </w:smartTagPr>
        <w:r w:rsidR="00141F26">
          <w:rPr>
            <w:rFonts w:cs="Tahoma"/>
            <w:bCs/>
            <w:lang w:eastAsia="hr-HR"/>
          </w:rPr>
          <w:t>20.07.2018</w:t>
        </w:r>
      </w:smartTag>
      <w:r w:rsidR="00141F26">
        <w:rPr>
          <w:rFonts w:cs="Tahoma"/>
          <w:bCs/>
          <w:lang w:eastAsia="hr-HR"/>
        </w:rPr>
        <w:t xml:space="preserve"> godine evidentiran kao vlasnik 39 vozila i to: </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Teretni automobil marke TAM T 10, god.proiz. 1978, ZG328IH, odjavljeno </w:t>
      </w:r>
      <w:smartTag w:element="date" w:uri="urn:schemas-microsoft-com:office:smarttags">
        <w:smartTagPr>
          <w:attr w:val="trans" w:name="ls"/>
          <w:attr w:val="04" w:name="Month"/>
          <w:attr w:val="01" w:name="Day"/>
          <w:attr w:val="2004" w:name="Year"/>
        </w:smartTagPr>
        <w:r w:rsidRPr="00141F26">
          <w:rPr>
            <w:rFonts w:cs="Tahoma"/>
            <w:lang w:eastAsia="hr-HR"/>
          </w:rPr>
          <w:t>01.04.2004.</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Teretni automobil marke MERCEDES 601, god.proiz. 1991, ZG8821BA, odjavljeno </w:t>
      </w:r>
      <w:smartTag w:element="date" w:uri="urn:schemas-microsoft-com:office:smarttags">
        <w:smartTagPr>
          <w:attr w:val="trans" w:name="ls"/>
          <w:attr w:val="11" w:name="Month"/>
          <w:attr w:val="15" w:name="Day"/>
          <w:attr w:val="2012" w:name="Year"/>
        </w:smartTagPr>
        <w:r w:rsidRPr="00141F26">
          <w:rPr>
            <w:rFonts w:cs="Tahoma"/>
            <w:lang w:eastAsia="hr-HR"/>
          </w:rPr>
          <w:t>15.11.2012.</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N3 marke SCANIA 420, god.proiz. 2002, ZG1218FR,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lastRenderedPageBreak/>
        <w:t xml:space="preserve">N3 marke SCANIA 420 RI24LA, god.proiz. 2002, ZG4415FS,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M1,marka  CITROEN 1.4 I, god.proiz. 2000, ZG5463T, odjavljeno </w:t>
      </w:r>
      <w:smartTag w:element="date" w:uri="urn:schemas-microsoft-com:office:smarttags">
        <w:smartTagPr>
          <w:attr w:val="trans" w:name="ls"/>
          <w:attr w:val="03" w:name="Month"/>
          <w:attr w:val="09" w:name="Day"/>
          <w:attr w:val="2012" w:name="Year"/>
        </w:smartTagPr>
        <w:r w:rsidRPr="00141F26">
          <w:rPr>
            <w:rFonts w:cs="Tahoma"/>
            <w:lang w:eastAsia="hr-HR"/>
          </w:rPr>
          <w:t>09.03.2012.</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N3,marka  VOLVO C-99422, god.proiz. 1999, ZG4338U,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M1, marke FIAT 1.6 SX HR, god.proiz. 1998, ZG3087DK, odjavljeno </w:t>
      </w:r>
      <w:smartTag w:element="date" w:uri="urn:schemas-microsoft-com:office:smarttags">
        <w:smartTagPr>
          <w:attr w:val="trans" w:name="ls"/>
          <w:attr w:val="10" w:name="Month"/>
          <w:attr w:val="23" w:name="Day"/>
          <w:attr w:val="2009" w:name="Year"/>
        </w:smartTagPr>
        <w:r w:rsidRPr="00141F26">
          <w:rPr>
            <w:rFonts w:cs="Tahoma"/>
            <w:lang w:eastAsia="hr-HR"/>
          </w:rPr>
          <w:t>23.10.2009.</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N1, marke IVECO TURBODAILY, god.proiz. 1999, ZG5082O, odjavljeno </w:t>
      </w:r>
      <w:smartTag w:element="date" w:uri="urn:schemas-microsoft-com:office:smarttags">
        <w:smartTagPr>
          <w:attr w:val="trans" w:name="ls"/>
          <w:attr w:val="04" w:name="Month"/>
          <w:attr w:val="13" w:name="Day"/>
          <w:attr w:val="2010" w:name="Year"/>
        </w:smartTagPr>
        <w:r w:rsidRPr="00141F26">
          <w:rPr>
            <w:rFonts w:cs="Tahoma"/>
            <w:lang w:eastAsia="hr-HR"/>
          </w:rPr>
          <w:t>13.04.2010.</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s>
        <w:spacing w:after="0"/>
        <w:ind w:hanging="374" w:left="374"/>
        <w:jc w:val="both"/>
        <w:rPr>
          <w:rFonts w:cs="Tahoma"/>
          <w:lang w:eastAsia="hr-HR"/>
        </w:rPr>
      </w:pPr>
      <w:r w:rsidRPr="00141F26">
        <w:rPr>
          <w:rFonts w:cs="Tahoma"/>
          <w:lang w:eastAsia="hr-HR"/>
        </w:rPr>
        <w:t xml:space="preserve">M1,marka  TOYOTA 1.4 D-D4 4V, god.proiz. 2004, ZG5126ED, odjavljeno </w:t>
      </w:r>
      <w:smartTag w:element="date" w:uri="urn:schemas-microsoft-com:office:smarttags">
        <w:smartTagPr>
          <w:attr w:val="trans" w:name="ls"/>
          <w:attr w:val="2" w:name="Month"/>
          <w:attr w:val="12" w:name="Day"/>
          <w:attr w:val="2014" w:name="Year"/>
        </w:smartTagPr>
        <w:r w:rsidRPr="00141F26">
          <w:rPr>
            <w:rFonts w:cs="Tahoma"/>
            <w:lang w:eastAsia="hr-HR"/>
          </w:rPr>
          <w:t>12.02.2014.</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RENAULT DCI 120, god.proiz. 2006, DJ739BF, odjavljeno </w:t>
      </w:r>
      <w:smartTag w:element="date" w:uri="urn:schemas-microsoft-com:office:smarttags">
        <w:smartTagPr>
          <w:attr w:val="trans" w:name="ls"/>
          <w:attr w:val="05" w:name="Month"/>
          <w:attr w:val="24" w:name="Day"/>
          <w:attr w:val="2013" w:name="Year"/>
        </w:smartTagPr>
        <w:r w:rsidRPr="00141F26">
          <w:rPr>
            <w:rFonts w:cs="Tahoma"/>
            <w:lang w:eastAsia="hr-HR"/>
          </w:rPr>
          <w:t>24.05.2013.</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Osobni automobil, marka TOYOTA 1.4. D-4D, god.proiz. 2005, DJ531BF, odjavljeno </w:t>
      </w:r>
      <w:smartTag w:element="date" w:uri="urn:schemas-microsoft-com:office:smarttags">
        <w:smartTagPr>
          <w:attr w:val="trans" w:name="ls"/>
          <w:attr w:val="09" w:name="Month"/>
          <w:attr w:val="05" w:name="Day"/>
          <w:attr w:val="2013" w:name="Year"/>
        </w:smartTagPr>
        <w:r w:rsidRPr="00141F26">
          <w:rPr>
            <w:rFonts w:cs="Tahoma"/>
            <w:lang w:eastAsia="hr-HR"/>
          </w:rPr>
          <w:t>05.09.2013.</w:t>
        </w:r>
      </w:smartTag>
      <w:r w:rsidRPr="00141F26">
        <w:rPr>
          <w:rFonts w:cs="Tahoma"/>
          <w:lang w:eastAsia="hr-HR"/>
        </w:rPr>
        <w:t xml:space="preserve"> – upisan teret, </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RENAULT MASTER, god.proiz. 2007, ZG4902EF, odjavljeno </w:t>
      </w:r>
      <w:smartTag w:element="date" w:uri="urn:schemas-microsoft-com:office:smarttags">
        <w:smartTagPr>
          <w:attr w:val="trans" w:name="ls"/>
          <w:attr w:val="06" w:name="Month"/>
          <w:attr w:val="05" w:name="Day"/>
          <w:attr w:val="2013" w:name="Year"/>
        </w:smartTagPr>
        <w:r w:rsidRPr="00141F26">
          <w:rPr>
            <w:rFonts w:cs="Tahoma"/>
            <w:lang w:eastAsia="hr-HR"/>
          </w:rPr>
          <w:t>05.06.2013.</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RENAULT 2.5 DCI 120, god.proiz. 2007, ZG2603EF, odjavljeno </w:t>
      </w:r>
      <w:smartTag w:element="date" w:uri="urn:schemas-microsoft-com:office:smarttags">
        <w:smartTagPr>
          <w:attr w:val="trans" w:name="ls"/>
          <w:attr w:val="05" w:name="Month"/>
          <w:attr w:val="08" w:name="Day"/>
          <w:attr w:val="2013" w:name="Year"/>
        </w:smartTagPr>
        <w:r w:rsidRPr="00141F26">
          <w:rPr>
            <w:rFonts w:cs="Tahoma"/>
            <w:lang w:eastAsia="hr-HR"/>
          </w:rPr>
          <w:t>08.05.2013.</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TOYOTA 2.0 D-4D, god.proiz. 2005, DJ476BF, odjavljeno </w:t>
      </w:r>
      <w:smartTag w:element="date" w:uri="urn:schemas-microsoft-com:office:smarttags">
        <w:smartTagPr>
          <w:attr w:val="trans" w:name="ls"/>
          <w:attr w:val="12" w:name="Month"/>
          <w:attr w:val="10" w:name="Day"/>
          <w:attr w:val="2012" w:name="Year"/>
        </w:smartTagPr>
        <w:r w:rsidRPr="00141F26">
          <w:rPr>
            <w:rFonts w:cs="Tahoma"/>
            <w:lang w:eastAsia="hr-HR"/>
          </w:rPr>
          <w:t>10.12.2012.</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IVECO 35S11V, god.proiz. 2003, ZG8372FM, odjavljeno </w:t>
      </w:r>
      <w:smartTag w:element="date" w:uri="urn:schemas-microsoft-com:office:smarttags">
        <w:smartTagPr>
          <w:attr w:val="trans" w:name="ls"/>
          <w:attr w:val="10" w:name="Month"/>
          <w:attr w:val="02" w:name="Day"/>
          <w:attr w:val="2017" w:name="Year"/>
        </w:smartTagPr>
        <w:r w:rsidRPr="00141F26">
          <w:rPr>
            <w:rFonts w:cs="Tahoma"/>
            <w:lang w:eastAsia="hr-HR"/>
          </w:rPr>
          <w:t>02.10.2017.</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RENAULT 2.5 DCI 120, god.proiz. 2007, ZG85363EF, odjavljeno </w:t>
      </w:r>
      <w:smartTag w:element="date" w:uri="urn:schemas-microsoft-com:office:smarttags">
        <w:smartTagPr>
          <w:attr w:val="trans" w:name="ls"/>
          <w:attr w:val="04" w:name="Month"/>
          <w:attr w:val="25" w:name="Day"/>
          <w:attr w:val="2013" w:name="Year"/>
        </w:smartTagPr>
        <w:r w:rsidRPr="00141F26">
          <w:rPr>
            <w:rFonts w:cs="Tahoma"/>
            <w:lang w:eastAsia="hr-HR"/>
          </w:rPr>
          <w:t>25.04.2013.</w:t>
        </w:r>
      </w:smartTag>
      <w:r w:rsidRPr="00141F26">
        <w:rPr>
          <w:rFonts w:cs="Tahoma"/>
          <w:lang w:eastAsia="hr-HR"/>
        </w:rPr>
        <w:t xml:space="preserve"> – upisan teret,</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N3, marke MAN 18.430 4X2 BLS, god.proiz. 2006, ZG3672EJ, odjavljeno </w:t>
      </w:r>
      <w:smartTag w:element="date" w:uri="urn:schemas-microsoft-com:office:smarttags">
        <w:smartTagPr>
          <w:attr w:val="trans" w:name="ls"/>
          <w:attr w:val="10" w:name="Month"/>
          <w:attr w:val="02" w:name="Day"/>
          <w:attr w:val="2017" w:name="Year"/>
        </w:smartTagPr>
        <w:r w:rsidRPr="00141F26">
          <w:rPr>
            <w:rFonts w:cs="Tahoma"/>
            <w:lang w:eastAsia="hr-HR"/>
          </w:rPr>
          <w:t>02.10.2017.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IVECO 35S11V, god.proiz. 2003, ZG2603EF, odjavljeno </w:t>
      </w:r>
      <w:smartTag w:element="date" w:uri="urn:schemas-microsoft-com:office:smarttags">
        <w:smartTagPr>
          <w:attr w:val="trans" w:name="ls"/>
          <w:attr w:val="10" w:name="Month"/>
          <w:attr w:val="02" w:name="Day"/>
          <w:attr w:val="2017" w:name="Year"/>
        </w:smartTagPr>
        <w:r w:rsidRPr="00141F26">
          <w:rPr>
            <w:rFonts w:cs="Tahoma"/>
            <w:lang w:eastAsia="hr-HR"/>
          </w:rPr>
          <w:t>02.10.2017.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SCHMITZ S01, god.proiz. 2006, ZG4871FO, odjavljeno </w:t>
      </w:r>
      <w:smartTag w:element="date" w:uri="urn:schemas-microsoft-com:office:smarttags">
        <w:smartTagPr>
          <w:attr w:val="trans" w:name="ls"/>
          <w:attr w:val="10" w:name="Month"/>
          <w:attr w:val="02" w:name="Day"/>
          <w:attr w:val="2017" w:name="Year"/>
        </w:smartTagPr>
        <w:r w:rsidRPr="00141F26">
          <w:rPr>
            <w:rFonts w:cs="Tahoma"/>
            <w:lang w:eastAsia="hr-HR"/>
          </w:rPr>
          <w:t>02.10.2017.</w:t>
        </w:r>
      </w:smartTag>
      <w:r w:rsidRPr="00141F26">
        <w:rPr>
          <w:rFonts w:cs="Tahoma"/>
          <w:lang w:eastAsia="hr-HR"/>
        </w:rPr>
        <w:t xml:space="preserve"> – nema treta,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M1, marke TOYOTA 1.4 LUNA, god.proiz. 2006, ZG6637EZ,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nama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SCHWARZMULLER 3 E-100-SB, god.proiz. 2002, ZG4874FO,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M1, marke ŠKODA 2.0 TDI-PD, god.proiz. 2007, ZG9674FO, odjavljeno </w:t>
      </w:r>
      <w:smartTag w:element="date" w:uri="urn:schemas-microsoft-com:office:smarttags">
        <w:smartTagPr>
          <w:attr w:val="trans" w:name="ls"/>
          <w:attr w:val="05" w:name="Month"/>
          <w:attr w:val="08" w:name="Day"/>
          <w:attr w:val="2013" w:name="Year"/>
        </w:smartTagPr>
        <w:r w:rsidRPr="00141F26">
          <w:rPr>
            <w:rFonts w:cs="Tahoma"/>
            <w:lang w:eastAsia="hr-HR"/>
          </w:rPr>
          <w:t>08.05.2013.</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SCHWARZMULLER 3 E-100-SB, god.proiz. 2002, ZG7876FO, odjavljeno </w:t>
      </w:r>
      <w:smartTag w:element="date" w:uri="urn:schemas-microsoft-com:office:smarttags">
        <w:smartTagPr>
          <w:attr w:val="trans" w:name="ls"/>
          <w:attr w:val="05" w:name="Month"/>
          <w:attr w:val="10" w:name="Day"/>
          <w:attr w:val="2017" w:name="Year"/>
        </w:smartTagPr>
        <w:r w:rsidRPr="00141F26">
          <w:rPr>
            <w:rFonts w:cs="Tahoma"/>
            <w:lang w:eastAsia="hr-HR"/>
          </w:rPr>
          <w:t>10.05.2017.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N3, marke SCANIA 420 R124LA, god.proiz. 2002, ZG1243FR, odjavljeno </w:t>
      </w:r>
      <w:smartTag w:element="date" w:uri="urn:schemas-microsoft-com:office:smarttags">
        <w:smartTagPr>
          <w:attr w:val="trans" w:name="ls"/>
          <w:attr w:val="05" w:name="Month"/>
          <w:attr w:val="10" w:name="Day"/>
          <w:attr w:val="2017" w:name="Year"/>
        </w:smartTagPr>
        <w:r w:rsidRPr="00141F26">
          <w:rPr>
            <w:rFonts w:cs="Tahoma"/>
            <w:lang w:eastAsia="hr-HR"/>
          </w:rPr>
          <w:t>10.05.2017.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M1, marke ŠKODA 1.9 TDI AMBIENTE, god.proiz. 2009, ZG9538FR, odjavljeno </w:t>
      </w:r>
      <w:smartTag w:element="date" w:uri="urn:schemas-microsoft-com:office:smarttags">
        <w:smartTagPr>
          <w:attr w:val="trans" w:name="ls"/>
          <w:attr w:val="05" w:name="Month"/>
          <w:attr w:val="10" w:name="Day"/>
          <w:attr w:val="2017" w:name="Year"/>
        </w:smartTagPr>
        <w:r w:rsidRPr="00141F26">
          <w:rPr>
            <w:rFonts w:cs="Tahoma"/>
            <w:lang w:eastAsia="hr-HR"/>
          </w:rPr>
          <w:t>10.05.2017.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N3, marke SCANIA 420, god.proiz. 2002, ZG1243FR,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N3, marke MAN FLC, god.proiz. 1997, ZG2641FS,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N3, marke SCANIA 420 R124LA, god.proiz. 2002, ZG1243FR, odjavljeno </w:t>
      </w:r>
      <w:smartTag w:element="date" w:uri="urn:schemas-microsoft-com:office:smarttags">
        <w:smartTagPr>
          <w:attr w:val="trans" w:name="ls"/>
          <w:attr w:val="05" w:name="Month"/>
          <w:attr w:val="10" w:name="Day"/>
          <w:attr w:val="2017" w:name="Year"/>
        </w:smartTagPr>
        <w:r w:rsidRPr="00141F26">
          <w:rPr>
            <w:rFonts w:cs="Tahoma"/>
            <w:lang w:eastAsia="hr-HR"/>
          </w:rPr>
          <w:t>10.05.2017.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N2, marke MAN 4X2 BB C-145890, god.proiz. 2006, ZG2640FS,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M1, marke PEUGEOT 1.6 HDI, god.proiz. 2005, ZG9536FR, odjavljeno </w:t>
      </w:r>
      <w:smartTag w:element="date" w:uri="urn:schemas-microsoft-com:office:smarttags">
        <w:smartTagPr>
          <w:attr w:val="trans" w:name="ls"/>
          <w:attr w:val="05" w:name="Month"/>
          <w:attr w:val="16" w:name="Day"/>
          <w:attr w:val="2017" w:name="Year"/>
        </w:smartTagPr>
        <w:r w:rsidRPr="00141F26">
          <w:rPr>
            <w:rFonts w:cs="Tahoma"/>
            <w:lang w:eastAsia="hr-HR"/>
          </w:rPr>
          <w:t>16.05.2017.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SCHWARZMULLER 3E 100 SB, god.proiz. 2002, ZG3839FS,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N3, marke SCANIA 420, god.proiz. 2002, ZG4956FT, odjavljeno 108.05.2017.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marke PEUGEOT 2,2 HDI 120, god.proiz. 2006, ZG2637FS,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M1, marke ŠKODA 2.0 TDI, god.proiz. 2007, ZG4995FT, odjavljeno </w:t>
      </w:r>
      <w:smartTag w:element="date" w:uri="urn:schemas-microsoft-com:office:smarttags">
        <w:smartTagPr>
          <w:attr w:val="trans" w:name="ls"/>
          <w:attr w:val="05" w:name="Month"/>
          <w:attr w:val="10" w:name="Day"/>
          <w:attr w:val="2017" w:name="Year"/>
        </w:smartTagPr>
        <w:r w:rsidRPr="00141F26">
          <w:rPr>
            <w:rFonts w:cs="Tahoma"/>
            <w:lang w:eastAsia="hr-HR"/>
          </w:rPr>
          <w:t>10.05.2017.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SCHWARZMULLER 3E 100-SB, god.proiz. 2002, ZG4679FT,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SCHWARZMULLER 3E 100-SB, god.proiz. 2002, ZG2778FR,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M1, marke ŠKODA 1.9  TDI, god.proiz. 2007, ZG9541FR, odjavljeno </w:t>
      </w:r>
      <w:smartTag w:element="date" w:uri="urn:schemas-microsoft-com:office:smarttags">
        <w:smartTagPr>
          <w:attr w:val="trans" w:name="ls"/>
          <w:attr w:val="05" w:name="Month"/>
          <w:attr w:val="10" w:name="Day"/>
          <w:attr w:val="2017" w:name="Year"/>
        </w:smartTagPr>
        <w:r w:rsidRPr="00141F26">
          <w:rPr>
            <w:rFonts w:cs="Tahoma"/>
            <w:lang w:eastAsia="hr-HR"/>
          </w:rPr>
          <w:t>10.05.2017.</w:t>
        </w:r>
      </w:smartTag>
      <w:r w:rsidRPr="00141F26">
        <w:rPr>
          <w:rFonts w:cs="Tahoma"/>
          <w:lang w:eastAsia="hr-HR"/>
        </w:rPr>
        <w:t xml:space="preserve"> – nema tereta,</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O4, marke SCHWARZMULLER 3E 100-SB, god.proiz. 2002, ZG1219FV,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 i</w:t>
      </w:r>
    </w:p>
    <w:p w:rsidRDefault="00141F26" w:rsidP="00141F26" w:rsidR="00141F26" w:rsidRPr="00141F26">
      <w:pPr>
        <w:numPr>
          <w:ilvl w:val="0"/>
          <w:numId w:val="18"/>
        </w:numPr>
        <w:tabs>
          <w:tab w:pos="720" w:val="clear"/>
          <w:tab w:pos="374" w:val="num"/>
          <w:tab w:pos="561" w:val="left"/>
        </w:tabs>
        <w:spacing w:after="0"/>
        <w:ind w:hanging="374" w:left="374"/>
        <w:jc w:val="both"/>
        <w:rPr>
          <w:rFonts w:cs="Tahoma"/>
          <w:lang w:eastAsia="hr-HR"/>
        </w:rPr>
      </w:pPr>
      <w:r w:rsidRPr="00141F26">
        <w:rPr>
          <w:rFonts w:cs="Tahoma"/>
          <w:lang w:eastAsia="hr-HR"/>
        </w:rPr>
        <w:t xml:space="preserve">N1, marka IVECO 35911V, god.proiz. 2001, ZG2654FS, odjavljeno </w:t>
      </w:r>
      <w:smartTag w:element="date" w:uri="urn:schemas-microsoft-com:office:smarttags">
        <w:smartTagPr>
          <w:attr w:val="trans" w:name="ls"/>
          <w:attr w:val="05" w:name="Month"/>
          <w:attr w:val="08" w:name="Day"/>
          <w:attr w:val="2017" w:name="Year"/>
        </w:smartTagPr>
        <w:r w:rsidRPr="00141F26">
          <w:rPr>
            <w:rFonts w:cs="Tahoma"/>
            <w:lang w:eastAsia="hr-HR"/>
          </w:rPr>
          <w:t>08.05.2017.</w:t>
        </w:r>
      </w:smartTag>
      <w:r w:rsidRPr="00141F26">
        <w:rPr>
          <w:rFonts w:cs="Tahoma"/>
          <w:lang w:eastAsia="hr-HR"/>
        </w:rPr>
        <w:t xml:space="preserve"> – nema tereta</w:t>
      </w:r>
      <w:r>
        <w:rPr>
          <w:rFonts w:cs="Tahoma"/>
          <w:lang w:eastAsia="hr-HR"/>
        </w:rPr>
        <w:t>.</w:t>
      </w:r>
    </w:p>
    <w:p w:rsidRDefault="00141F26" w:rsidP="00141F26" w:rsidR="00141F26" w:rsidRPr="00887648">
      <w:pPr>
        <w:spacing w:after="0"/>
        <w:ind w:hanging="374"/>
        <w:jc w:val="both"/>
        <w:rPr>
          <w:rFonts w:cs="Tahoma"/>
          <w:sz w:val="16"/>
          <w:szCs w:val="16"/>
          <w:lang w:eastAsia="hr-HR"/>
        </w:rPr>
      </w:pPr>
    </w:p>
    <w:p w:rsidRDefault="000F772A" w:rsidP="00260A6E" w:rsidR="0046205F">
      <w:pPr>
        <w:pStyle w:val="Odlomakpopisa1"/>
        <w:spacing w:lineRule="auto" w:line="240" w:after="0"/>
        <w:ind w:left="0"/>
        <w:jc w:val="both"/>
        <w:rPr>
          <w:rFonts w:cs="Tahoma"/>
          <w:b/>
          <w:bCs/>
          <w:sz w:val="16"/>
          <w:szCs w:val="16"/>
          <w:lang w:eastAsia="hr-HR"/>
        </w:rPr>
      </w:pPr>
      <w:r>
        <w:rPr>
          <w:rFonts w:cs="Tahoma"/>
          <w:bCs/>
          <w:lang w:eastAsia="hr-HR"/>
        </w:rPr>
        <w:t>Gore navedena vozila stečajni upravitelj nije preuzeo, odnosno prema izjavi odgovornih osoba ta ista  su prodana prije otvaranja stečajnog postupka.</w:t>
      </w:r>
    </w:p>
    <w:p w:rsidRDefault="000F772A" w:rsidP="00D255BA" w:rsidR="000F772A">
      <w:pPr>
        <w:spacing w:after="0"/>
        <w:jc w:val="both"/>
        <w:rPr>
          <w:rFonts w:cs="Tahoma"/>
          <w:b/>
          <w:i/>
          <w:lang w:eastAsia="hr-HR"/>
        </w:rPr>
      </w:pPr>
    </w:p>
    <w:p w:rsidRDefault="00F9436D" w:rsidP="00D255BA" w:rsidR="00F9436D">
      <w:pPr>
        <w:spacing w:after="0"/>
        <w:jc w:val="both"/>
        <w:rPr>
          <w:rFonts w:cs="Tahoma"/>
          <w:b/>
          <w:i/>
          <w:lang w:eastAsia="hr-HR"/>
        </w:rPr>
      </w:pPr>
    </w:p>
    <w:p w:rsidRDefault="00F9436D" w:rsidP="00D255BA" w:rsidR="000F772A" w:rsidRPr="00F9436D">
      <w:pPr>
        <w:spacing w:after="0"/>
        <w:jc w:val="both"/>
        <w:rPr>
          <w:rFonts w:cs="Tahoma"/>
          <w:b/>
          <w:i/>
          <w:u w:val="single"/>
          <w:lang w:eastAsia="hr-HR"/>
        </w:rPr>
      </w:pPr>
      <w:r w:rsidRPr="00F9436D">
        <w:rPr>
          <w:rFonts w:cs="Tahoma"/>
          <w:b/>
          <w:i/>
          <w:u w:val="single"/>
          <w:lang w:eastAsia="hr-HR"/>
        </w:rPr>
        <w:t>Postrojenja i oprema</w:t>
      </w:r>
    </w:p>
    <w:p w:rsidRDefault="000F772A" w:rsidP="00D255BA" w:rsidR="000F772A" w:rsidRPr="00035251">
      <w:pPr>
        <w:spacing w:after="0"/>
        <w:jc w:val="both"/>
        <w:rPr>
          <w:rFonts w:cs="Tahoma"/>
          <w:b/>
          <w:i/>
          <w:sz w:val="16"/>
          <w:szCs w:val="16"/>
          <w:lang w:eastAsia="hr-HR"/>
        </w:rPr>
      </w:pPr>
    </w:p>
    <w:p w:rsidRDefault="00472694" w:rsidP="00D255BA" w:rsidR="00EF03B0" w:rsidRPr="00EF03B0">
      <w:pPr>
        <w:spacing w:after="0"/>
        <w:jc w:val="both"/>
        <w:rPr>
          <w:rFonts w:cs="Tahoma"/>
          <w:lang w:eastAsia="hr-HR"/>
        </w:rPr>
      </w:pPr>
      <w:r>
        <w:rPr>
          <w:rFonts w:cs="Tahoma"/>
          <w:lang w:eastAsia="hr-HR"/>
        </w:rPr>
        <w:t xml:space="preserve">Prema dostupnoj dokumentaciji, odnosno prema Bilancama vrijednost postrojenja i opreme sa </w:t>
      </w:r>
      <w:smartTag w:element="date" w:uri="urn:schemas-microsoft-com:office:smarttags">
        <w:smartTagPr>
          <w:attr w:val="trans" w:name="ls"/>
          <w:attr w:val="12" w:name="Month"/>
          <w:attr w:val="31" w:name="Day"/>
          <w:attr w:val="2016" w:name="Year"/>
        </w:smartTagPr>
        <w:r>
          <w:rPr>
            <w:rFonts w:cs="Tahoma"/>
            <w:lang w:eastAsia="hr-HR"/>
          </w:rPr>
          <w:t>31.12.2016.</w:t>
        </w:r>
      </w:smartTag>
      <w:r>
        <w:rPr>
          <w:rFonts w:cs="Tahoma"/>
          <w:lang w:eastAsia="hr-HR"/>
        </w:rPr>
        <w:t xml:space="preserve"> godine iznosila je </w:t>
      </w:r>
      <w:r w:rsidR="00B73CD7" w:rsidRPr="00B73CD7">
        <w:rPr>
          <w:rFonts w:cs="Tahoma"/>
          <w:b/>
          <w:lang w:eastAsia="hr-HR"/>
        </w:rPr>
        <w:t>115.605.868,00 kn</w:t>
      </w:r>
      <w:r w:rsidR="00B73CD7">
        <w:rPr>
          <w:rFonts w:cs="Tahoma"/>
          <w:lang w:eastAsia="hr-HR"/>
        </w:rPr>
        <w:t xml:space="preserve">, a </w:t>
      </w:r>
      <w:smartTag w:element="date" w:uri="urn:schemas-microsoft-com:office:smarttags">
        <w:smartTagPr>
          <w:attr w:val="trans" w:name="ls"/>
          <w:attr w:val="12" w:name="Month"/>
          <w:attr w:val="31" w:name="Day"/>
          <w:attr w:val="2017" w:name="Year"/>
        </w:smartTagPr>
        <w:r w:rsidR="00B73CD7">
          <w:rPr>
            <w:rFonts w:cs="Tahoma"/>
            <w:lang w:eastAsia="hr-HR"/>
          </w:rPr>
          <w:t>31.12.2017.</w:t>
        </w:r>
      </w:smartTag>
      <w:r w:rsidR="00B73CD7">
        <w:rPr>
          <w:rFonts w:cs="Tahoma"/>
          <w:lang w:eastAsia="hr-HR"/>
        </w:rPr>
        <w:t xml:space="preserve"> godine </w:t>
      </w:r>
      <w:r w:rsidR="00B73CD7" w:rsidRPr="00B73CD7">
        <w:rPr>
          <w:rFonts w:cs="Tahoma"/>
          <w:b/>
          <w:lang w:eastAsia="hr-HR"/>
        </w:rPr>
        <w:t>36.979.595,00 kn</w:t>
      </w:r>
      <w:r w:rsidR="00B73CD7">
        <w:rPr>
          <w:rFonts w:cs="Tahoma"/>
          <w:lang w:eastAsia="hr-HR"/>
        </w:rPr>
        <w:t xml:space="preserve">, da bi konačno </w:t>
      </w:r>
      <w:smartTag w:element="date" w:uri="urn:schemas-microsoft-com:office:smarttags">
        <w:smartTagPr>
          <w:attr w:val="trans" w:name="ls"/>
          <w:attr w:val="07" w:name="Month"/>
          <w:attr w:val="15" w:name="Day"/>
          <w:attr w:val="2018" w:name="Year"/>
        </w:smartTagPr>
        <w:r w:rsidR="00B73CD7">
          <w:rPr>
            <w:rFonts w:cs="Tahoma"/>
            <w:lang w:eastAsia="hr-HR"/>
          </w:rPr>
          <w:t>15.07.2018.</w:t>
        </w:r>
      </w:smartTag>
      <w:r w:rsidR="00B73CD7">
        <w:rPr>
          <w:rFonts w:cs="Tahoma"/>
          <w:lang w:eastAsia="hr-HR"/>
        </w:rPr>
        <w:t xml:space="preserve"> godine vrijednost postrojenja i opreme iznosila </w:t>
      </w:r>
      <w:r w:rsidR="00B73CD7" w:rsidRPr="00B73CD7">
        <w:rPr>
          <w:rFonts w:cs="Tahoma"/>
          <w:b/>
          <w:lang w:eastAsia="hr-HR"/>
        </w:rPr>
        <w:t>2.190,00 kn</w:t>
      </w:r>
      <w:r w:rsidR="00B73CD7">
        <w:rPr>
          <w:rFonts w:cs="Tahoma"/>
          <w:lang w:eastAsia="hr-HR"/>
        </w:rPr>
        <w:t>.</w:t>
      </w:r>
    </w:p>
    <w:p w:rsidRDefault="00B73CD7" w:rsidP="00D255BA" w:rsidR="00F9436D">
      <w:pPr>
        <w:spacing w:after="0"/>
        <w:jc w:val="both"/>
        <w:rPr>
          <w:rFonts w:cs="Tahoma"/>
          <w:lang w:eastAsia="hr-HR"/>
        </w:rPr>
      </w:pPr>
      <w:r>
        <w:rPr>
          <w:rFonts w:cs="Tahoma"/>
          <w:lang w:eastAsia="hr-HR"/>
        </w:rPr>
        <w:t xml:space="preserve">Dužnik </w:t>
      </w:r>
      <w:r w:rsidR="00887648">
        <w:rPr>
          <w:rFonts w:cs="Tahoma"/>
          <w:lang w:eastAsia="hr-HR"/>
        </w:rPr>
        <w:t xml:space="preserve">je dostavio Izjavu o prijeboju </w:t>
      </w:r>
      <w:r w:rsidR="00511D3F">
        <w:rPr>
          <w:rFonts w:cs="Tahoma"/>
          <w:lang w:eastAsia="hr-HR"/>
        </w:rPr>
        <w:t xml:space="preserve">broj </w:t>
      </w:r>
      <w:r>
        <w:rPr>
          <w:rFonts w:cs="Tahoma"/>
          <w:lang w:eastAsia="hr-HR"/>
        </w:rPr>
        <w:t xml:space="preserve"> </w:t>
      </w:r>
      <w:r w:rsidR="00887648">
        <w:rPr>
          <w:rFonts w:cs="Tahoma"/>
          <w:lang w:eastAsia="hr-HR"/>
        </w:rPr>
        <w:t xml:space="preserve">19378 od dana </w:t>
      </w:r>
      <w:smartTag w:element="date" w:uri="urn:schemas-microsoft-com:office:smarttags">
        <w:smartTagPr>
          <w:attr w:val="2018" w:name="Year"/>
          <w:attr w:val="28" w:name="Day"/>
          <w:attr w:val="2" w:name="Month"/>
          <w:attr w:val="trans" w:name="ls"/>
        </w:smartTagPr>
        <w:r w:rsidR="00887648">
          <w:rPr>
            <w:rFonts w:cs="Tahoma"/>
            <w:lang w:eastAsia="hr-HR"/>
          </w:rPr>
          <w:t>28.02.2018.</w:t>
        </w:r>
      </w:smartTag>
      <w:r w:rsidR="00887648">
        <w:rPr>
          <w:rFonts w:cs="Tahoma"/>
          <w:lang w:eastAsia="hr-HR"/>
        </w:rPr>
        <w:t xml:space="preserve"> godine</w:t>
      </w:r>
      <w:r w:rsidR="00334607">
        <w:rPr>
          <w:rFonts w:cs="Tahoma"/>
          <w:lang w:eastAsia="hr-HR"/>
        </w:rPr>
        <w:t xml:space="preserve"> iz koje je vidljivo </w:t>
      </w:r>
      <w:r w:rsidR="00887648">
        <w:rPr>
          <w:rFonts w:cs="Tahoma"/>
          <w:lang w:eastAsia="hr-HR"/>
        </w:rPr>
        <w:t xml:space="preserve"> </w:t>
      </w:r>
      <w:r w:rsidR="00334607">
        <w:rPr>
          <w:rFonts w:cs="Tahoma"/>
          <w:lang w:eastAsia="hr-HR"/>
        </w:rPr>
        <w:t xml:space="preserve"> </w:t>
      </w:r>
      <w:r w:rsidR="00887648">
        <w:rPr>
          <w:rFonts w:cs="Tahoma"/>
          <w:lang w:eastAsia="hr-HR"/>
        </w:rPr>
        <w:t xml:space="preserve">da su sva postrojenja i oprema prodani društvu Dravacel d.o.o., Slatina, OIB: 73528468147,  </w:t>
      </w:r>
      <w:r w:rsidR="00334607">
        <w:rPr>
          <w:rFonts w:cs="Tahoma"/>
          <w:lang w:eastAsia="hr-HR"/>
        </w:rPr>
        <w:t xml:space="preserve">a </w:t>
      </w:r>
      <w:r w:rsidR="00887648">
        <w:rPr>
          <w:rFonts w:cs="Tahoma"/>
          <w:lang w:eastAsia="hr-HR"/>
        </w:rPr>
        <w:t xml:space="preserve">prema računima koji su ispostavljeni  od </w:t>
      </w:r>
      <w:smartTag w:element="date" w:uri="urn:schemas-microsoft-com:office:smarttags">
        <w:smartTagPr>
          <w:attr w:val="2017" w:name="Year"/>
          <w:attr w:val="31" w:name="Day"/>
          <w:attr w:val="10" w:name="Month"/>
          <w:attr w:val="trans" w:name="ls"/>
        </w:smartTagPr>
        <w:r w:rsidR="00887648">
          <w:rPr>
            <w:rFonts w:cs="Tahoma"/>
            <w:lang w:eastAsia="hr-HR"/>
          </w:rPr>
          <w:t>31.10.2017.</w:t>
        </w:r>
      </w:smartTag>
      <w:r w:rsidR="00887648">
        <w:rPr>
          <w:rFonts w:cs="Tahoma"/>
          <w:lang w:eastAsia="hr-HR"/>
        </w:rPr>
        <w:t xml:space="preserve"> do </w:t>
      </w:r>
      <w:smartTag w:element="date" w:uri="urn:schemas-microsoft-com:office:smarttags">
        <w:smartTagPr>
          <w:attr w:val="2018" w:name="Year"/>
          <w:attr w:val="01" w:name="Day"/>
          <w:attr w:val="2" w:name="Month"/>
          <w:attr w:val="trans" w:name="ls"/>
        </w:smartTagPr>
        <w:r w:rsidR="00887648">
          <w:rPr>
            <w:rFonts w:cs="Tahoma"/>
            <w:lang w:eastAsia="hr-HR"/>
          </w:rPr>
          <w:t>01.02.2018.</w:t>
        </w:r>
      </w:smartTag>
      <w:r w:rsidR="00887648">
        <w:rPr>
          <w:rFonts w:cs="Tahoma"/>
          <w:lang w:eastAsia="hr-HR"/>
        </w:rPr>
        <w:t xml:space="preserve"> godine.  Ti izdani računi dužnika  se prebijaju sa računima </w:t>
      </w:r>
      <w:r w:rsidR="00887648">
        <w:rPr>
          <w:rFonts w:cs="Tahoma"/>
          <w:lang w:eastAsia="hr-HR"/>
        </w:rPr>
        <w:lastRenderedPageBreak/>
        <w:t xml:space="preserve">od društva Dravacel d.o.o.  koji nisu priloženi uz Izjavu o prijeboju, a dospjeli su na plaćanje </w:t>
      </w:r>
      <w:smartTag w:element="date" w:uri="urn:schemas-microsoft-com:office:smarttags">
        <w:smartTagPr>
          <w:attr w:val="2018" w:name="Year"/>
          <w:attr w:val="10" w:name="Day"/>
          <w:attr w:val="01" w:name="Month"/>
          <w:attr w:val="trans" w:name="ls"/>
        </w:smartTagPr>
        <w:r w:rsidR="00887648">
          <w:rPr>
            <w:rFonts w:cs="Tahoma"/>
            <w:lang w:eastAsia="hr-HR"/>
          </w:rPr>
          <w:t>10.01.2018.</w:t>
        </w:r>
      </w:smartTag>
      <w:r w:rsidR="00887648">
        <w:rPr>
          <w:rFonts w:cs="Tahoma"/>
          <w:lang w:eastAsia="hr-HR"/>
        </w:rPr>
        <w:t xml:space="preserve"> godine. Ukupna vrijednost svih postrojenja i opreme koji su na taj način otuđeni iznose ukupno </w:t>
      </w:r>
      <w:r w:rsidR="00887648" w:rsidRPr="00887648">
        <w:rPr>
          <w:rFonts w:cs="Tahoma"/>
          <w:b/>
          <w:lang w:eastAsia="hr-HR"/>
        </w:rPr>
        <w:t>65.472.759,00 kn</w:t>
      </w:r>
      <w:r w:rsidR="00887648">
        <w:rPr>
          <w:rFonts w:cs="Tahoma"/>
          <w:lang w:eastAsia="hr-HR"/>
        </w:rPr>
        <w:t>.</w:t>
      </w:r>
    </w:p>
    <w:p w:rsidRDefault="00887648" w:rsidP="00D255BA" w:rsidR="00887648">
      <w:pPr>
        <w:spacing w:after="0"/>
        <w:jc w:val="both"/>
        <w:rPr>
          <w:rFonts w:cs="Tahoma"/>
          <w:lang w:eastAsia="hr-HR"/>
        </w:rPr>
      </w:pPr>
      <w:r>
        <w:rPr>
          <w:rFonts w:cs="Tahoma"/>
          <w:lang w:eastAsia="hr-HR"/>
        </w:rPr>
        <w:t xml:space="preserve">Tom  transakcijom je otuđena </w:t>
      </w:r>
      <w:r w:rsidR="00BE7FB7">
        <w:rPr>
          <w:rFonts w:cs="Tahoma"/>
          <w:lang w:eastAsia="hr-HR"/>
        </w:rPr>
        <w:t xml:space="preserve">gotovo </w:t>
      </w:r>
      <w:r>
        <w:rPr>
          <w:rFonts w:cs="Tahoma"/>
          <w:lang w:eastAsia="hr-HR"/>
        </w:rPr>
        <w:t xml:space="preserve">sva pokretna imovina stečajnog dužnika, a ostatak vrijednosti koji je naveden u bilanci sa </w:t>
      </w:r>
      <w:smartTag w:element="date" w:uri="urn:schemas-microsoft-com:office:smarttags">
        <w:smartTagPr>
          <w:attr w:val="trans" w:name="ls"/>
          <w:attr w:val="07" w:name="Month"/>
          <w:attr w:val="15" w:name="Day"/>
          <w:attr w:val="2018" w:name="Year"/>
        </w:smartTagPr>
        <w:r>
          <w:rPr>
            <w:rFonts w:cs="Tahoma"/>
            <w:lang w:eastAsia="hr-HR"/>
          </w:rPr>
          <w:t>15.07.2018.</w:t>
        </w:r>
      </w:smartTag>
      <w:r>
        <w:rPr>
          <w:rFonts w:cs="Tahoma"/>
          <w:lang w:eastAsia="hr-HR"/>
        </w:rPr>
        <w:t xml:space="preserve"> godine iznosi </w:t>
      </w:r>
      <w:r w:rsidRPr="00887648">
        <w:rPr>
          <w:rFonts w:cs="Tahoma"/>
          <w:b/>
          <w:lang w:eastAsia="hr-HR"/>
        </w:rPr>
        <w:t>2.190,00 kn</w:t>
      </w:r>
      <w:r>
        <w:rPr>
          <w:rFonts w:cs="Tahoma"/>
          <w:lang w:eastAsia="hr-HR"/>
        </w:rPr>
        <w:t xml:space="preserve">. </w:t>
      </w:r>
      <w:r w:rsidR="00BE7FB7">
        <w:rPr>
          <w:rFonts w:cs="Tahoma"/>
          <w:lang w:eastAsia="hr-HR"/>
        </w:rPr>
        <w:t xml:space="preserve">Kako </w:t>
      </w:r>
      <w:r w:rsidR="00A02119">
        <w:rPr>
          <w:rFonts w:cs="Tahoma"/>
          <w:lang w:eastAsia="hr-HR"/>
        </w:rPr>
        <w:t>se tom radnjom oštećuju vjerovnici, a jednom je vjerovniku dana mogućnost namirenja koja on nije imao pravo zahtijevati</w:t>
      </w:r>
      <w:r w:rsidR="009708F3">
        <w:rPr>
          <w:rFonts w:cs="Tahoma"/>
          <w:lang w:eastAsia="hr-HR"/>
        </w:rPr>
        <w:t xml:space="preserve">, a izvršena je kada je dužnik bio nesposoban za plaćanje i kada je već bio podnesen prijedlog za pokretanje stečajnoga postupka, ispunjeni su zakonski uvjeti za pobijanje </w:t>
      </w:r>
      <w:r w:rsidR="00A02119">
        <w:rPr>
          <w:rFonts w:cs="Tahoma"/>
          <w:lang w:eastAsia="hr-HR"/>
        </w:rPr>
        <w:t xml:space="preserve">  </w:t>
      </w:r>
      <w:r w:rsidR="009708F3">
        <w:rPr>
          <w:rFonts w:cs="Tahoma"/>
          <w:lang w:eastAsia="hr-HR"/>
        </w:rPr>
        <w:t xml:space="preserve">te radnje stečajnog dužnika. </w:t>
      </w:r>
    </w:p>
    <w:p w:rsidRDefault="009708F3" w:rsidP="00D255BA" w:rsidR="00887648">
      <w:pPr>
        <w:spacing w:after="0"/>
        <w:jc w:val="both"/>
        <w:rPr>
          <w:rFonts w:cs="Tahoma"/>
          <w:lang w:eastAsia="hr-HR"/>
        </w:rPr>
      </w:pPr>
      <w:r w:rsidRPr="009708F3">
        <w:rPr>
          <w:rFonts w:cs="Tahoma"/>
          <w:lang w:eastAsia="hr-HR"/>
        </w:rPr>
        <w:t xml:space="preserve">S obzirom na gore iznešeno, </w:t>
      </w:r>
      <w:r>
        <w:rPr>
          <w:rFonts w:cs="Tahoma"/>
          <w:lang w:eastAsia="hr-HR"/>
        </w:rPr>
        <w:t xml:space="preserve">ne može se udovoljiti podnešenom  izlučnom zahtjevu od strane društva Dravacel d.o.o., s obzirom na način kako je izvršeno plaćanje, odnosno sticanje vlasništva. </w:t>
      </w:r>
    </w:p>
    <w:p w:rsidRDefault="005F4678" w:rsidP="00D255BA" w:rsidR="005F4678" w:rsidRPr="00035251">
      <w:pPr>
        <w:spacing w:after="0"/>
        <w:jc w:val="both"/>
        <w:rPr>
          <w:rFonts w:cs="Tahoma"/>
          <w:sz w:val="16"/>
          <w:szCs w:val="16"/>
          <w:lang w:eastAsia="hr-HR"/>
        </w:rPr>
      </w:pPr>
    </w:p>
    <w:p w:rsidRDefault="005F4678" w:rsidP="005F4678" w:rsidR="005F4678">
      <w:pPr>
        <w:pStyle w:val="Odlomakpopisa1"/>
        <w:spacing w:lineRule="auto" w:line="240" w:after="0"/>
        <w:ind w:left="0"/>
        <w:jc w:val="both"/>
        <w:rPr>
          <w:rFonts w:cs="Tahoma"/>
          <w:bCs/>
          <w:i/>
          <w:lang w:eastAsia="hr-HR"/>
        </w:rPr>
      </w:pPr>
      <w:r w:rsidRPr="005F4678">
        <w:rPr>
          <w:rFonts w:cs="Tahoma"/>
          <w:bCs/>
          <w:i/>
          <w:lang w:eastAsia="hr-HR"/>
        </w:rPr>
        <w:t>Ukoliko bi  do izvještajnog ročišta došlo do nekih promjena u odnosu na pokretnine u vlasništvu stečajnog dužnika, dopunit će se ovo izvješće.</w:t>
      </w:r>
    </w:p>
    <w:p w:rsidRDefault="00035251" w:rsidP="005F4678" w:rsidR="00035251" w:rsidRPr="009841C4">
      <w:pPr>
        <w:pStyle w:val="Odlomakpopisa1"/>
        <w:spacing w:lineRule="auto" w:line="240" w:after="0"/>
        <w:ind w:left="0"/>
        <w:jc w:val="both"/>
        <w:rPr>
          <w:rFonts w:cs="Tahoma"/>
          <w:bCs/>
          <w:i/>
          <w:sz w:val="16"/>
          <w:szCs w:val="16"/>
          <w:lang w:eastAsia="hr-HR"/>
        </w:rPr>
      </w:pPr>
    </w:p>
    <w:p w:rsidRDefault="00035251" w:rsidP="005F4678" w:rsidR="00035251">
      <w:pPr>
        <w:pStyle w:val="Odlomakpopisa1"/>
        <w:spacing w:lineRule="auto" w:line="240" w:after="0"/>
        <w:ind w:left="0"/>
        <w:jc w:val="both"/>
        <w:rPr>
          <w:rFonts w:cs="Tahoma"/>
          <w:bCs/>
          <w:i/>
          <w:lang w:eastAsia="hr-HR"/>
        </w:rPr>
      </w:pPr>
    </w:p>
    <w:p w:rsidRDefault="00035251" w:rsidP="005F4678" w:rsidR="00035251" w:rsidRPr="00035251">
      <w:pPr>
        <w:pStyle w:val="Odlomakpopisa1"/>
        <w:spacing w:lineRule="auto" w:line="240" w:after="0"/>
        <w:ind w:left="0"/>
        <w:jc w:val="both"/>
        <w:rPr>
          <w:rFonts w:cs="Tahoma"/>
          <w:b/>
          <w:bCs/>
          <w:i/>
          <w:u w:val="single"/>
          <w:lang w:eastAsia="hr-HR"/>
        </w:rPr>
      </w:pPr>
      <w:r w:rsidRPr="00035251">
        <w:rPr>
          <w:rFonts w:cs="Tahoma"/>
          <w:b/>
          <w:bCs/>
          <w:i/>
          <w:u w:val="single"/>
          <w:lang w:eastAsia="hr-HR"/>
        </w:rPr>
        <w:t>Novčana tražbina</w:t>
      </w:r>
    </w:p>
    <w:p w:rsidRDefault="005F4678" w:rsidP="00D255BA" w:rsidR="005F4678">
      <w:pPr>
        <w:spacing w:after="0"/>
        <w:jc w:val="both"/>
        <w:rPr>
          <w:rFonts w:cs="Tahoma"/>
          <w:lang w:eastAsia="hr-HR"/>
        </w:rPr>
      </w:pPr>
    </w:p>
    <w:p w:rsidRDefault="00035251" w:rsidP="00D255BA" w:rsidR="00035251">
      <w:pPr>
        <w:spacing w:after="0"/>
        <w:jc w:val="both"/>
        <w:rPr>
          <w:rFonts w:cs="Tahoma"/>
          <w:lang w:eastAsia="hr-HR"/>
        </w:rPr>
      </w:pPr>
      <w:r>
        <w:rPr>
          <w:rFonts w:cs="Tahoma"/>
          <w:lang w:eastAsia="hr-HR"/>
        </w:rPr>
        <w:t xml:space="preserve">U stečajnom postupku nad stečajnim dužnikom PAN – papirna industrija – TRGOPROMET d.d., OIB: 53266342722, koji se vodi pri Trgovačkom sudu u Osijeku pod poslovnim brojem 14 St-2/15-211, na ispitnom ročištu koje je održano dana </w:t>
      </w:r>
      <w:smartTag w:element="date" w:uri="urn:schemas-microsoft-com:office:smarttags">
        <w:smartTagPr>
          <w:attr w:val="2017" w:name="Year"/>
          <w:attr w:val="13" w:name="Day"/>
          <w:attr w:val="06" w:name="Month"/>
          <w:attr w:val="trans" w:name="ls"/>
        </w:smartTagPr>
        <w:r>
          <w:rPr>
            <w:rFonts w:cs="Tahoma"/>
            <w:lang w:eastAsia="hr-HR"/>
          </w:rPr>
          <w:t>13.06.2017.</w:t>
        </w:r>
      </w:smartTag>
      <w:r>
        <w:rPr>
          <w:rFonts w:cs="Tahoma"/>
          <w:lang w:eastAsia="hr-HR"/>
        </w:rPr>
        <w:t xml:space="preserve"> godine u II višem isplatnom redu utvrđena je i priznata tražbina stečajno</w:t>
      </w:r>
      <w:r w:rsidR="008C6BB9">
        <w:rPr>
          <w:rFonts w:cs="Tahoma"/>
          <w:lang w:eastAsia="hr-HR"/>
        </w:rPr>
        <w:t>m</w:t>
      </w:r>
      <w:r>
        <w:rPr>
          <w:rFonts w:cs="Tahoma"/>
          <w:lang w:eastAsia="hr-HR"/>
        </w:rPr>
        <w:t xml:space="preserve"> dužnik</w:t>
      </w:r>
      <w:r w:rsidR="008C6BB9">
        <w:rPr>
          <w:rFonts w:cs="Tahoma"/>
          <w:lang w:eastAsia="hr-HR"/>
        </w:rPr>
        <w:t>u (</w:t>
      </w:r>
      <w:r>
        <w:rPr>
          <w:rFonts w:cs="Tahoma"/>
          <w:lang w:eastAsia="hr-HR"/>
        </w:rPr>
        <w:t>pod rednim brojem 35</w:t>
      </w:r>
      <w:r w:rsidR="008C6BB9">
        <w:rPr>
          <w:rFonts w:cs="Tahoma"/>
          <w:lang w:eastAsia="hr-HR"/>
        </w:rPr>
        <w:t xml:space="preserve">), </w:t>
      </w:r>
      <w:r>
        <w:rPr>
          <w:rFonts w:cs="Tahoma"/>
          <w:lang w:eastAsia="hr-HR"/>
        </w:rPr>
        <w:t xml:space="preserve">  u iznosu od </w:t>
      </w:r>
      <w:r w:rsidRPr="00035251">
        <w:rPr>
          <w:rFonts w:cs="Tahoma"/>
          <w:b/>
          <w:lang w:eastAsia="hr-HR"/>
        </w:rPr>
        <w:t>116.319,01 kn</w:t>
      </w:r>
      <w:r>
        <w:rPr>
          <w:rFonts w:cs="Tahoma"/>
          <w:lang w:eastAsia="hr-HR"/>
        </w:rPr>
        <w:t>.</w:t>
      </w:r>
    </w:p>
    <w:p w:rsidRDefault="00035251" w:rsidP="00D255BA" w:rsidR="00035251" w:rsidRPr="009841C4">
      <w:pPr>
        <w:spacing w:after="0"/>
        <w:jc w:val="both"/>
        <w:rPr>
          <w:rFonts w:cs="Tahoma"/>
          <w:sz w:val="16"/>
          <w:szCs w:val="16"/>
          <w:lang w:eastAsia="hr-HR"/>
        </w:rPr>
      </w:pPr>
    </w:p>
    <w:p w:rsidRDefault="00035251" w:rsidP="00D255BA" w:rsidR="00035251" w:rsidRPr="009841C4">
      <w:pPr>
        <w:spacing w:after="0"/>
        <w:jc w:val="both"/>
        <w:rPr>
          <w:rFonts w:cs="Tahoma"/>
          <w:sz w:val="16"/>
          <w:szCs w:val="16"/>
          <w:lang w:eastAsia="hr-HR"/>
        </w:rPr>
      </w:pPr>
    </w:p>
    <w:p w:rsidRDefault="005F4678" w:rsidP="005F4678" w:rsidR="005F4678">
      <w:pPr>
        <w:spacing w:after="0"/>
        <w:jc w:val="both"/>
        <w:rPr>
          <w:rFonts w:cs="Tahoma"/>
          <w:b/>
          <w:i/>
          <w:lang w:eastAsia="hr-HR"/>
        </w:rPr>
      </w:pPr>
      <w:r>
        <w:rPr>
          <w:rFonts w:cs="Tahoma"/>
          <w:b/>
          <w:i/>
          <w:lang w:eastAsia="hr-HR"/>
        </w:rPr>
        <w:t xml:space="preserve"> O</w:t>
      </w:r>
      <w:r w:rsidRPr="000A7779">
        <w:rPr>
          <w:rFonts w:cs="Tahoma"/>
          <w:b/>
          <w:i/>
          <w:lang w:eastAsia="hr-HR"/>
        </w:rPr>
        <w:t xml:space="preserve">vaj stečajni dužnik </w:t>
      </w:r>
      <w:r>
        <w:rPr>
          <w:rFonts w:cs="Tahoma"/>
          <w:b/>
          <w:i/>
          <w:lang w:eastAsia="hr-HR"/>
        </w:rPr>
        <w:t xml:space="preserve">nema dionice, </w:t>
      </w:r>
      <w:r w:rsidRPr="000A7779">
        <w:rPr>
          <w:rFonts w:cs="Tahoma"/>
          <w:b/>
          <w:i/>
          <w:lang w:eastAsia="hr-HR"/>
        </w:rPr>
        <w:t xml:space="preserve"> nenovčane  tražbine</w:t>
      </w:r>
      <w:r w:rsidRPr="00260A6E">
        <w:rPr>
          <w:rFonts w:cs="Tahoma"/>
          <w:b/>
          <w:i/>
          <w:lang w:eastAsia="hr-HR"/>
        </w:rPr>
        <w:t xml:space="preserve">, udjele </w:t>
      </w:r>
      <w:r>
        <w:rPr>
          <w:rFonts w:cs="Tahoma"/>
          <w:b/>
          <w:i/>
          <w:lang w:eastAsia="hr-HR"/>
        </w:rPr>
        <w:t xml:space="preserve"> </w:t>
      </w:r>
      <w:r w:rsidRPr="000A7779">
        <w:rPr>
          <w:rFonts w:cs="Tahoma"/>
          <w:b/>
          <w:i/>
          <w:lang w:eastAsia="hr-HR"/>
        </w:rPr>
        <w:t xml:space="preserve"> u drugim društvima, razlučna prava</w:t>
      </w:r>
      <w:r>
        <w:rPr>
          <w:rFonts w:cs="Tahoma"/>
          <w:b/>
          <w:i/>
          <w:lang w:eastAsia="hr-HR"/>
        </w:rPr>
        <w:t xml:space="preserve"> na imovini trećih osoba i drugo.</w:t>
      </w:r>
      <w:r w:rsidRPr="000A7779">
        <w:rPr>
          <w:rFonts w:cs="Tahoma"/>
          <w:b/>
          <w:i/>
          <w:lang w:eastAsia="hr-HR"/>
        </w:rPr>
        <w:t xml:space="preserve"> </w:t>
      </w:r>
    </w:p>
    <w:p w:rsidRDefault="008C6C30" w:rsidP="005F4678" w:rsidR="008C6C30">
      <w:pPr>
        <w:spacing w:after="0"/>
        <w:jc w:val="both"/>
        <w:rPr>
          <w:rFonts w:cs="Tahoma"/>
          <w:b/>
          <w:i/>
          <w:lang w:eastAsia="hr-HR"/>
        </w:rPr>
      </w:pPr>
    </w:p>
    <w:p w:rsidRDefault="008C6C30" w:rsidP="005F4678" w:rsidR="008C6C30">
      <w:pPr>
        <w:spacing w:after="0"/>
        <w:jc w:val="both"/>
        <w:rPr>
          <w:rFonts w:cs="Tahoma"/>
          <w:b/>
          <w:i/>
          <w:lang w:eastAsia="hr-HR"/>
        </w:rPr>
      </w:pPr>
    </w:p>
    <w:p w:rsidRDefault="00567581" w:rsidP="00567581" w:rsidR="00567581">
      <w:pPr>
        <w:pStyle w:val="Odlomakpopisa1"/>
        <w:spacing w:lineRule="auto" w:line="240" w:after="0"/>
        <w:ind w:left="0"/>
        <w:jc w:val="both"/>
        <w:rPr>
          <w:rFonts w:cs="Tahoma"/>
          <w:bCs/>
          <w:lang w:eastAsia="hr-HR"/>
        </w:rPr>
      </w:pPr>
      <w:r>
        <w:rPr>
          <w:rFonts w:cs="Tahoma"/>
          <w:b/>
          <w:bCs/>
          <w:i/>
          <w:u w:val="single"/>
          <w:lang w:eastAsia="hr-HR"/>
        </w:rPr>
        <w:t>Pravni predmeti</w:t>
      </w:r>
      <w:r>
        <w:rPr>
          <w:rFonts w:cs="Tahoma"/>
          <w:bCs/>
          <w:lang w:eastAsia="hr-HR"/>
        </w:rPr>
        <w:t xml:space="preserve"> </w:t>
      </w:r>
    </w:p>
    <w:p w:rsidRDefault="00567581" w:rsidP="007A2D31" w:rsidR="00567581">
      <w:pPr>
        <w:pStyle w:val="Odlomakpopisa1"/>
        <w:spacing w:lineRule="auto" w:line="240" w:after="0"/>
        <w:ind w:left="0"/>
        <w:jc w:val="both"/>
        <w:rPr>
          <w:rFonts w:cs="Tahoma"/>
          <w:b/>
          <w:bCs/>
          <w:sz w:val="16"/>
          <w:szCs w:val="16"/>
          <w:lang w:eastAsia="hr-HR"/>
        </w:rPr>
      </w:pPr>
    </w:p>
    <w:p w:rsidRDefault="00035251" w:rsidP="007A2D31" w:rsidR="00A56B2E">
      <w:pPr>
        <w:pStyle w:val="Odlomakpopisa1"/>
        <w:spacing w:lineRule="auto" w:line="240" w:after="0"/>
        <w:ind w:left="0"/>
        <w:jc w:val="both"/>
        <w:rPr>
          <w:rFonts w:cs="Tahoma"/>
          <w:bCs/>
          <w:lang w:eastAsia="hr-HR"/>
        </w:rPr>
      </w:pPr>
      <w:r>
        <w:rPr>
          <w:rFonts w:cs="Tahoma"/>
          <w:bCs/>
          <w:lang w:eastAsia="hr-HR"/>
        </w:rPr>
        <w:t xml:space="preserve">Prema dostavljenom popisu pravnih predmeta koji se vodi pred sudovima, spisak sadrži 150 takovih predmeta. U najvećem broju tih predmeta  stečajni dužnik je tuženik ili ovršenik. </w:t>
      </w:r>
      <w:r w:rsidR="00A56B2E">
        <w:rPr>
          <w:rFonts w:cs="Tahoma"/>
          <w:bCs/>
          <w:lang w:eastAsia="hr-HR"/>
        </w:rPr>
        <w:t xml:space="preserve"> </w:t>
      </w:r>
    </w:p>
    <w:p w:rsidRDefault="00A56B2E" w:rsidP="00035251" w:rsidR="00035251">
      <w:pPr>
        <w:pStyle w:val="Odlomakpopisa1"/>
        <w:spacing w:lineRule="auto" w:line="240" w:after="0"/>
        <w:ind w:left="0"/>
        <w:jc w:val="both"/>
        <w:rPr>
          <w:rFonts w:cs="Arial"/>
        </w:rPr>
      </w:pPr>
      <w:r>
        <w:rPr>
          <w:rFonts w:cs="Arial"/>
        </w:rPr>
        <w:t>Za veliki broj sudskih predmeta zaprimljena su rješenja  kojima se utvrđuje prekid postupaka   zbog posljedice otvaranja stečajnog postupka. Isti će se nastaviti kada stečajni upravitelj preuzme postupke ili kad ga sud na prijedlog protivnih strana ili po službenoj dužnosti pozove da to učini. Na dosadašnje pozive  suda rješenjima za preuzimanje postupaka isti se preuzimaju</w:t>
      </w:r>
      <w:r w:rsidR="00035251">
        <w:rPr>
          <w:rFonts w:cs="Arial"/>
        </w:rPr>
        <w:t>.</w:t>
      </w:r>
    </w:p>
    <w:p w:rsidRDefault="00035251" w:rsidP="00035251" w:rsidR="00035251">
      <w:pPr>
        <w:pStyle w:val="Odlomakpopisa1"/>
        <w:spacing w:lineRule="auto" w:line="240" w:after="0"/>
        <w:ind w:left="0"/>
        <w:jc w:val="both"/>
        <w:rPr>
          <w:rFonts w:cs="Arial"/>
        </w:rPr>
      </w:pPr>
      <w:r>
        <w:rPr>
          <w:rFonts w:cs="Arial"/>
        </w:rPr>
        <w:t>Od punomoćnika koji su zastupali dužnika  prije otvaranja stečajnog postupka nismo primili izvješće o stanju predmeta. Kada ga zaprimimo priložit ćemo ga uz naše izvješće.</w:t>
      </w:r>
    </w:p>
    <w:p w:rsidRDefault="00035251" w:rsidP="00035251" w:rsidR="00035251">
      <w:pPr>
        <w:pStyle w:val="Odlomakpopisa1"/>
        <w:spacing w:lineRule="auto" w:line="240" w:after="0"/>
        <w:ind w:left="0"/>
        <w:jc w:val="both"/>
        <w:rPr>
          <w:rFonts w:cs="Arial"/>
        </w:rPr>
      </w:pPr>
    </w:p>
    <w:p w:rsidRDefault="00035251" w:rsidP="00035251" w:rsidR="00035251">
      <w:pPr>
        <w:pStyle w:val="Odlomakpopisa1"/>
        <w:spacing w:lineRule="auto" w:line="240" w:after="0"/>
        <w:ind w:left="0"/>
        <w:jc w:val="both"/>
        <w:rPr>
          <w:rFonts w:cs="Arial"/>
        </w:rPr>
      </w:pPr>
    </w:p>
    <w:p w:rsidRDefault="008A5C13" w:rsidP="00035251" w:rsidR="008A5C13">
      <w:pPr>
        <w:pStyle w:val="Odlomakpopisa1"/>
        <w:spacing w:lineRule="auto" w:line="240" w:after="0"/>
        <w:ind w:left="0"/>
        <w:jc w:val="both"/>
        <w:rPr>
          <w:rFonts w:cs="Arial"/>
        </w:rPr>
      </w:pPr>
    </w:p>
    <w:p w:rsidRDefault="00035251" w:rsidP="007A2D31" w:rsidR="005E0059" w:rsidRPr="00D00709">
      <w:pPr>
        <w:pStyle w:val="Odlomakpopisa1"/>
        <w:spacing w:lineRule="auto" w:line="240" w:after="0"/>
        <w:ind w:left="0"/>
        <w:jc w:val="both"/>
        <w:rPr>
          <w:rFonts w:cs="Tahoma"/>
          <w:b/>
          <w:bCs/>
          <w:sz w:val="16"/>
          <w:szCs w:val="16"/>
          <w:lang w:eastAsia="hr-HR"/>
        </w:rPr>
      </w:pPr>
      <w:r>
        <w:rPr>
          <w:rFonts w:cs="Arial"/>
        </w:rPr>
        <w:t xml:space="preserve"> </w:t>
      </w:r>
    </w:p>
    <w:p w:rsidRDefault="002978D3" w:rsidP="002978D3" w:rsidR="007A2D31" w:rsidRPr="00F27FBC">
      <w:pPr>
        <w:pStyle w:val="Odlomakpopisa1"/>
        <w:spacing w:lineRule="auto" w:line="240" w:after="0"/>
        <w:ind w:firstLine="720" w:left="0"/>
        <w:jc w:val="both"/>
        <w:rPr>
          <w:rFonts w:cs="Tahoma"/>
          <w:b/>
          <w:bCs/>
          <w:sz w:val="24"/>
          <w:szCs w:val="24"/>
          <w:lang w:eastAsia="hr-HR"/>
        </w:rPr>
      </w:pPr>
      <w:r>
        <w:rPr>
          <w:rFonts w:cs="Tahoma"/>
          <w:b/>
          <w:bCs/>
          <w:sz w:val="24"/>
          <w:szCs w:val="24"/>
          <w:lang w:eastAsia="hr-HR"/>
        </w:rPr>
        <w:t xml:space="preserve">III. </w:t>
      </w:r>
      <w:r w:rsidR="007A2D31" w:rsidRPr="00F27FBC">
        <w:rPr>
          <w:rFonts w:cs="Tahoma"/>
          <w:b/>
          <w:bCs/>
          <w:sz w:val="24"/>
          <w:szCs w:val="24"/>
          <w:lang w:eastAsia="hr-HR"/>
        </w:rPr>
        <w:t>OBVEZ</w:t>
      </w:r>
      <w:r w:rsidR="007A2D31">
        <w:rPr>
          <w:rFonts w:cs="Tahoma"/>
          <w:b/>
          <w:bCs/>
          <w:sz w:val="24"/>
          <w:szCs w:val="24"/>
          <w:lang w:eastAsia="hr-HR"/>
        </w:rPr>
        <w:t>E</w:t>
      </w:r>
      <w:r w:rsidR="007A2D31" w:rsidRPr="00F27FBC">
        <w:rPr>
          <w:rFonts w:cs="Tahoma"/>
          <w:b/>
          <w:bCs/>
          <w:sz w:val="24"/>
          <w:szCs w:val="24"/>
          <w:lang w:eastAsia="hr-HR"/>
        </w:rPr>
        <w:t xml:space="preserve"> STEČAJNOG DUŽNIKA </w:t>
      </w:r>
    </w:p>
    <w:p w:rsidRDefault="00DB1DE3" w:rsidP="007A2D31" w:rsidR="00DB1DE3">
      <w:pPr>
        <w:spacing w:after="0"/>
        <w:jc w:val="both"/>
        <w:rPr>
          <w:rFonts w:cs="Tahoma"/>
          <w:b/>
          <w:bCs/>
          <w:sz w:val="16"/>
          <w:szCs w:val="16"/>
          <w:lang w:eastAsia="hr-HR"/>
        </w:rPr>
      </w:pPr>
    </w:p>
    <w:p w:rsidRDefault="00D05E2B" w:rsidP="007A2D31" w:rsidR="00D05E2B">
      <w:pPr>
        <w:spacing w:after="0"/>
        <w:jc w:val="both"/>
        <w:rPr>
          <w:rFonts w:cs="Tahoma"/>
          <w:b/>
          <w:bCs/>
          <w:sz w:val="16"/>
          <w:szCs w:val="16"/>
          <w:lang w:eastAsia="hr-HR"/>
        </w:rPr>
      </w:pPr>
    </w:p>
    <w:p w:rsidRDefault="008A5C13" w:rsidP="007A2D31" w:rsidR="008A5C13" w:rsidRPr="004E33A9">
      <w:pPr>
        <w:spacing w:after="0"/>
        <w:jc w:val="both"/>
        <w:rPr>
          <w:rFonts w:cs="Tahoma"/>
          <w:b/>
          <w:bCs/>
          <w:sz w:val="16"/>
          <w:szCs w:val="16"/>
          <w:lang w:eastAsia="hr-HR"/>
        </w:rPr>
      </w:pPr>
    </w:p>
    <w:tbl>
      <w:tblPr>
        <w:tblW w:type="dxa" w:w="9356"/>
        <w:tblLook w:val="01E0" w:noVBand="0" w:noHBand="0" w:lastColumn="1" w:firstColumn="1" w:lastRow="1" w:firstRow="1"/>
      </w:tblPr>
      <w:tblGrid>
        <w:gridCol w:w="7118"/>
        <w:gridCol w:w="1798"/>
        <w:gridCol w:w="440"/>
      </w:tblGrid>
      <w:tr w:rsidR="007A2D31" w:rsidRPr="00F27FBC">
        <w:tc>
          <w:tcPr>
            <w:tcW w:type="dxa" w:w="7125"/>
          </w:tcPr>
          <w:p w:rsidRDefault="007A2D31" w:rsidP="007A2D31" w:rsidR="007A2D31" w:rsidRPr="00F27FBC">
            <w:pPr>
              <w:spacing w:after="0"/>
              <w:ind w:left="180"/>
              <w:jc w:val="both"/>
              <w:rPr>
                <w:rFonts w:cs="Tahoma"/>
                <w:lang w:eastAsia="hr-HR"/>
              </w:rPr>
            </w:pPr>
            <w:r w:rsidRPr="00F27FBC">
              <w:rPr>
                <w:rFonts w:cs="Tahoma"/>
                <w:b/>
                <w:bCs/>
                <w:lang w:eastAsia="hr-HR"/>
              </w:rPr>
              <w:t>a) Dospjeli nepodmireni troškovi od otvaranja stečajnog postupka</w:t>
            </w:r>
          </w:p>
        </w:tc>
        <w:tc>
          <w:tcPr>
            <w:tcW w:type="dxa" w:w="1799"/>
          </w:tcPr>
          <w:p w:rsidRDefault="00B92DE9" w:rsidP="007A2D31" w:rsidR="007A2D31" w:rsidRPr="00E86191">
            <w:pPr>
              <w:spacing w:after="0"/>
              <w:jc w:val="right"/>
              <w:rPr>
                <w:rFonts w:cs="Tahoma"/>
                <w:b/>
                <w:lang w:eastAsia="hr-HR"/>
              </w:rPr>
            </w:pPr>
            <w:r w:rsidRPr="00E86191">
              <w:rPr>
                <w:rFonts w:cs="Tahoma"/>
                <w:b/>
              </w:rPr>
              <w:fldChar w:fldCharType="begin"/>
            </w:r>
            <w:r w:rsidRPr="00E86191">
              <w:rPr>
                <w:rFonts w:cs="Tahoma"/>
                <w:b/>
              </w:rPr>
              <w:instrText xml:space="preserve"> =SUM(ABOVE) </w:instrText>
            </w:r>
            <w:r w:rsidRPr="00E86191">
              <w:rPr>
                <w:rFonts w:cs="Tahoma"/>
                <w:b/>
              </w:rPr>
              <w:fldChar w:fldCharType="separate"/>
            </w:r>
            <w:r w:rsidRPr="00E86191">
              <w:rPr>
                <w:rFonts w:cs="Tahoma"/>
                <w:b/>
              </w:rPr>
              <w:t>238.067,62</w:t>
            </w:r>
            <w:r w:rsidRPr="00E86191">
              <w:rPr>
                <w:rFonts w:cs="Tahoma"/>
                <w:b/>
              </w:rPr>
              <w:fldChar w:fldCharType="end"/>
            </w:r>
            <w:r w:rsidR="00700FE3" w:rsidRPr="00E86191">
              <w:rPr>
                <w:rFonts w:cs="Tahoma"/>
                <w:b/>
              </w:rPr>
              <w:t xml:space="preserve"> </w:t>
            </w:r>
            <w:r w:rsidR="007A2D31" w:rsidRPr="00E86191">
              <w:rPr>
                <w:rFonts w:cs="Tahoma"/>
                <w:b/>
              </w:rPr>
              <w:fldChar w:fldCharType="begin"/>
            </w:r>
            <w:r w:rsidR="007A2D31" w:rsidRPr="00E86191">
              <w:rPr>
                <w:rFonts w:cs="Tahoma"/>
                <w:b/>
              </w:rPr>
              <w:instrText xml:space="preserve"> =SUM(ABOVE) </w:instrText>
            </w:r>
            <w:r w:rsidR="007A2D31" w:rsidRPr="00E86191">
              <w:rPr>
                <w:rFonts w:cs="Tahoma"/>
                <w:b/>
              </w:rPr>
              <w:fldChar w:fldCharType="end"/>
            </w:r>
          </w:p>
        </w:tc>
        <w:tc>
          <w:tcPr>
            <w:tcW w:type="dxa" w:w="432"/>
          </w:tcPr>
          <w:p w:rsidRDefault="007A2D31" w:rsidP="007A2D31" w:rsidR="007A2D31" w:rsidRPr="00930B8A">
            <w:pPr>
              <w:spacing w:after="0"/>
              <w:jc w:val="both"/>
              <w:rPr>
                <w:rFonts w:cs="Tahoma"/>
                <w:b/>
                <w:lang w:eastAsia="hr-HR"/>
              </w:rPr>
            </w:pPr>
            <w:r w:rsidRPr="00930B8A">
              <w:rPr>
                <w:rFonts w:cs="Tahoma"/>
                <w:b/>
                <w:lang w:eastAsia="hr-HR"/>
              </w:rPr>
              <w:t>kn</w:t>
            </w:r>
          </w:p>
        </w:tc>
      </w:tr>
      <w:tr w:rsidR="007A2D31" w:rsidRPr="00F27FBC">
        <w:tc>
          <w:tcPr>
            <w:tcW w:type="dxa" w:w="7125"/>
          </w:tcPr>
          <w:p w:rsidRDefault="007A2D31" w:rsidP="007A2D31" w:rsidR="007A2D31" w:rsidRPr="00F27FBC">
            <w:pPr>
              <w:spacing w:after="0"/>
              <w:jc w:val="both"/>
              <w:rPr>
                <w:rFonts w:cs="Tahoma"/>
                <w:lang w:eastAsia="hr-HR"/>
              </w:rPr>
            </w:pPr>
            <w:r w:rsidRPr="00F27FBC">
              <w:rPr>
                <w:rFonts w:cs="Tahoma"/>
                <w:lang w:eastAsia="hr-HR"/>
              </w:rPr>
              <w:t xml:space="preserve">   </w:t>
            </w:r>
            <w:r>
              <w:rPr>
                <w:rFonts w:cs="Tahoma"/>
                <w:lang w:eastAsia="hr-HR"/>
              </w:rPr>
              <w:t xml:space="preserve">      </w:t>
            </w:r>
            <w:r w:rsidRPr="00F27FBC">
              <w:rPr>
                <w:rFonts w:cs="Tahoma"/>
                <w:lang w:eastAsia="hr-HR"/>
              </w:rPr>
              <w:t xml:space="preserve">od </w:t>
            </w:r>
            <w:smartTag w:element="date" w:uri="urn:schemas-microsoft-com:office:smarttags">
              <w:smartTagPr>
                <w:attr w:val="trans" w:name="ls"/>
                <w:attr w:val="2" w:name="Month"/>
                <w:attr w:val="12" w:name="Day"/>
                <w:attr w:val="2018" w:name="Year"/>
              </w:smartTagPr>
              <w:r w:rsidR="00D748F2">
                <w:rPr>
                  <w:rFonts w:cs="Tahoma"/>
                  <w:lang w:eastAsia="hr-HR"/>
                </w:rPr>
                <w:t>12.02.2018</w:t>
              </w:r>
              <w:r w:rsidR="000E40D5" w:rsidRPr="000E40D5">
                <w:rPr>
                  <w:rFonts w:cs="Tahoma"/>
                  <w:lang w:eastAsia="hr-HR"/>
                </w:rPr>
                <w:t>.</w:t>
              </w:r>
            </w:smartTag>
            <w:r w:rsidR="000E40D5" w:rsidRPr="000E40D5">
              <w:rPr>
                <w:rFonts w:cs="Tahoma"/>
                <w:lang w:eastAsia="hr-HR"/>
              </w:rPr>
              <w:t xml:space="preserve"> do </w:t>
            </w:r>
            <w:smartTag w:element="date" w:uri="urn:schemas-microsoft-com:office:smarttags">
              <w:smartTagPr>
                <w:attr w:val="trans" w:name="ls"/>
                <w:attr w:val="05" w:name="Month"/>
                <w:attr w:val="09" w:name="Day"/>
                <w:attr w:val="2018" w:name="Year"/>
              </w:smartTagPr>
              <w:r w:rsidR="00D748F2">
                <w:rPr>
                  <w:rFonts w:cs="Tahoma"/>
                  <w:lang w:eastAsia="hr-HR"/>
                </w:rPr>
                <w:t>09.05</w:t>
              </w:r>
              <w:r w:rsidR="00FB3F2B">
                <w:rPr>
                  <w:rFonts w:cs="Tahoma"/>
                  <w:lang w:eastAsia="hr-HR"/>
                </w:rPr>
                <w:t>.2018</w:t>
              </w:r>
              <w:r w:rsidR="000E40D5">
                <w:rPr>
                  <w:rFonts w:cs="Tahoma"/>
                  <w:lang w:eastAsia="hr-HR"/>
                </w:rPr>
                <w:t>.</w:t>
              </w:r>
            </w:smartTag>
            <w:r w:rsidR="000E40D5">
              <w:rPr>
                <w:rFonts w:cs="Tahoma"/>
                <w:lang w:eastAsia="hr-HR"/>
              </w:rPr>
              <w:t xml:space="preserve"> </w:t>
            </w:r>
            <w:r w:rsidRPr="00F27FBC">
              <w:rPr>
                <w:rFonts w:cs="Tahoma"/>
                <w:lang w:eastAsia="hr-HR"/>
              </w:rPr>
              <w:t xml:space="preserve">godine </w:t>
            </w:r>
          </w:p>
        </w:tc>
        <w:tc>
          <w:tcPr>
            <w:tcW w:type="dxa" w:w="1799"/>
          </w:tcPr>
          <w:p w:rsidRDefault="007A2D31" w:rsidP="007A2D31" w:rsidR="007A2D31" w:rsidRPr="00F27FBC">
            <w:pPr>
              <w:spacing w:after="0"/>
              <w:jc w:val="both"/>
              <w:rPr>
                <w:rFonts w:cs="Tahoma"/>
                <w:lang w:eastAsia="hr-HR"/>
              </w:rPr>
            </w:pPr>
          </w:p>
        </w:tc>
        <w:tc>
          <w:tcPr>
            <w:tcW w:type="dxa" w:w="432"/>
          </w:tcPr>
          <w:p w:rsidRDefault="007A2D31" w:rsidP="007A2D31" w:rsidR="007A2D31" w:rsidRPr="00F27FBC">
            <w:pPr>
              <w:spacing w:after="0"/>
              <w:jc w:val="both"/>
              <w:rPr>
                <w:rFonts w:cs="Tahoma"/>
                <w:lang w:eastAsia="hr-HR"/>
              </w:rPr>
            </w:pPr>
          </w:p>
        </w:tc>
      </w:tr>
    </w:tbl>
    <w:p w:rsidRDefault="007A2D31" w:rsidP="007A2D31" w:rsidR="007A2D31">
      <w:pPr>
        <w:spacing w:after="0"/>
        <w:jc w:val="both"/>
        <w:rPr>
          <w:rFonts w:cs="Tahoma"/>
          <w:sz w:val="16"/>
          <w:szCs w:val="16"/>
        </w:rPr>
      </w:pPr>
    </w:p>
    <w:tbl>
      <w:tblPr>
        <w:tblW w:type="dxa" w:w="9356"/>
        <w:tblLook w:val="01E0" w:noVBand="0" w:noHBand="0" w:lastColumn="1" w:firstColumn="1" w:lastRow="1" w:firstRow="1"/>
      </w:tblPr>
      <w:tblGrid>
        <w:gridCol w:w="7118"/>
        <w:gridCol w:w="1798"/>
        <w:gridCol w:w="440"/>
      </w:tblGrid>
      <w:tr w:rsidR="007A2D31" w:rsidRPr="00930B8A">
        <w:tc>
          <w:tcPr>
            <w:tcW w:type="dxa" w:w="7125"/>
          </w:tcPr>
          <w:p w:rsidRDefault="007A2D31" w:rsidP="007A2D31" w:rsidR="007A2D31" w:rsidRPr="00F27FBC">
            <w:pPr>
              <w:spacing w:after="0"/>
              <w:ind w:left="180"/>
              <w:jc w:val="both"/>
              <w:rPr>
                <w:rFonts w:cs="Tahoma"/>
                <w:lang w:eastAsia="hr-HR"/>
              </w:rPr>
            </w:pPr>
            <w:r w:rsidRPr="00F27FBC">
              <w:rPr>
                <w:rFonts w:cs="Tahoma"/>
                <w:b/>
                <w:bCs/>
              </w:rPr>
              <w:t>b) Planirani troškovi za naredno šest</w:t>
            </w:r>
            <w:r w:rsidR="00DB2F82">
              <w:rPr>
                <w:rFonts w:cs="Tahoma"/>
                <w:b/>
                <w:bCs/>
              </w:rPr>
              <w:t xml:space="preserve"> </w:t>
            </w:r>
            <w:r w:rsidRPr="00F27FBC">
              <w:rPr>
                <w:rFonts w:cs="Tahoma"/>
                <w:b/>
                <w:bCs/>
              </w:rPr>
              <w:t>mjesečno razdoblje</w:t>
            </w:r>
          </w:p>
        </w:tc>
        <w:tc>
          <w:tcPr>
            <w:tcW w:type="dxa" w:w="1799"/>
          </w:tcPr>
          <w:p w:rsidRDefault="00274BF9" w:rsidP="007A2D31" w:rsidR="007A2D31" w:rsidRPr="00E86191">
            <w:pPr>
              <w:spacing w:after="0"/>
              <w:jc w:val="right"/>
              <w:rPr>
                <w:rFonts w:cs="Tahoma"/>
                <w:b/>
                <w:lang w:eastAsia="hr-HR"/>
              </w:rPr>
            </w:pPr>
            <w:r w:rsidRPr="00E86191">
              <w:rPr>
                <w:rFonts w:cs="Tahoma"/>
                <w:b/>
              </w:rPr>
              <w:fldChar w:fldCharType="begin"/>
            </w:r>
            <w:r w:rsidRPr="00E86191">
              <w:rPr>
                <w:rFonts w:cs="Tahoma"/>
                <w:b/>
              </w:rPr>
              <w:instrText xml:space="preserve"> =SUM(ABOVE) </w:instrText>
            </w:r>
            <w:r w:rsidRPr="00E86191">
              <w:rPr>
                <w:rFonts w:cs="Tahoma"/>
                <w:b/>
              </w:rPr>
              <w:fldChar w:fldCharType="separate"/>
            </w:r>
            <w:r w:rsidRPr="00E86191">
              <w:rPr>
                <w:rFonts w:cs="Tahoma"/>
                <w:b/>
                <w:noProof/>
              </w:rPr>
              <w:t>2.697.474,16</w:t>
            </w:r>
            <w:r w:rsidRPr="00E86191">
              <w:rPr>
                <w:rFonts w:cs="Tahoma"/>
                <w:b/>
              </w:rPr>
              <w:fldChar w:fldCharType="end"/>
            </w:r>
          </w:p>
        </w:tc>
        <w:tc>
          <w:tcPr>
            <w:tcW w:type="dxa" w:w="432"/>
          </w:tcPr>
          <w:p w:rsidRDefault="007A2D31" w:rsidP="007A2D31" w:rsidR="007A2D31" w:rsidRPr="00930B8A">
            <w:pPr>
              <w:spacing w:after="0"/>
              <w:jc w:val="both"/>
              <w:rPr>
                <w:rFonts w:cs="Tahoma"/>
                <w:b/>
                <w:lang w:eastAsia="hr-HR"/>
              </w:rPr>
            </w:pPr>
            <w:r w:rsidRPr="00930B8A">
              <w:rPr>
                <w:rFonts w:cs="Tahoma"/>
                <w:b/>
                <w:lang w:eastAsia="hr-HR"/>
              </w:rPr>
              <w:t>kn</w:t>
            </w:r>
          </w:p>
        </w:tc>
      </w:tr>
      <w:tr w:rsidR="007A2D31" w:rsidRPr="00F27FBC">
        <w:tc>
          <w:tcPr>
            <w:tcW w:type="dxa" w:w="7125"/>
          </w:tcPr>
          <w:p w:rsidRDefault="007A2D31" w:rsidP="007A2D31" w:rsidR="007A2D31" w:rsidRPr="00F27FBC">
            <w:pPr>
              <w:spacing w:after="0"/>
              <w:jc w:val="both"/>
              <w:rPr>
                <w:rFonts w:cs="Tahoma"/>
                <w:lang w:eastAsia="hr-HR"/>
              </w:rPr>
            </w:pPr>
            <w:r w:rsidRPr="00F27FBC">
              <w:rPr>
                <w:rFonts w:cs="Tahoma"/>
                <w:lang w:eastAsia="hr-HR"/>
              </w:rPr>
              <w:t xml:space="preserve">   </w:t>
            </w:r>
            <w:r>
              <w:rPr>
                <w:rFonts w:cs="Tahoma"/>
                <w:lang w:eastAsia="hr-HR"/>
              </w:rPr>
              <w:t xml:space="preserve">      </w:t>
            </w:r>
            <w:r w:rsidRPr="00F27FBC">
              <w:rPr>
                <w:rFonts w:cs="Tahoma"/>
                <w:lang w:eastAsia="hr-HR"/>
              </w:rPr>
              <w:t xml:space="preserve">od </w:t>
            </w:r>
            <w:smartTag w:element="date" w:uri="urn:schemas-microsoft-com:office:smarttags">
              <w:smartTagPr>
                <w:attr w:val="trans" w:name="ls"/>
                <w:attr w:val="05" w:name="Month"/>
                <w:attr w:val="10" w:name="Day"/>
                <w:attr w:val="2018" w:name="Year"/>
              </w:smartTagPr>
              <w:r w:rsidR="00D748F2">
                <w:rPr>
                  <w:rFonts w:cs="Tahoma"/>
                </w:rPr>
                <w:t>10.05</w:t>
              </w:r>
              <w:r w:rsidR="00FB3F2B">
                <w:rPr>
                  <w:rFonts w:cs="Tahoma"/>
                </w:rPr>
                <w:t>.2018</w:t>
              </w:r>
              <w:r w:rsidR="000E40D5" w:rsidRPr="000E40D5">
                <w:rPr>
                  <w:rFonts w:cs="Tahoma"/>
                </w:rPr>
                <w:t>.</w:t>
              </w:r>
            </w:smartTag>
            <w:r w:rsidR="000E40D5" w:rsidRPr="000E40D5">
              <w:rPr>
                <w:rFonts w:cs="Tahoma"/>
              </w:rPr>
              <w:t xml:space="preserve"> do </w:t>
            </w:r>
            <w:smartTag w:element="date" w:uri="urn:schemas-microsoft-com:office:smarttags">
              <w:smartTagPr>
                <w:attr w:val="trans" w:name="ls"/>
                <w:attr w:val="11" w:name="Month"/>
                <w:attr w:val="11" w:name="Day"/>
                <w:attr w:val="2018" w:name="Year"/>
              </w:smartTagPr>
              <w:r w:rsidR="00D748F2">
                <w:rPr>
                  <w:rFonts w:cs="Tahoma"/>
                </w:rPr>
                <w:t>11.11</w:t>
              </w:r>
              <w:r w:rsidR="00E915B7">
                <w:rPr>
                  <w:rFonts w:cs="Tahoma"/>
                </w:rPr>
                <w:t>.</w:t>
              </w:r>
              <w:r w:rsidR="000E40D5" w:rsidRPr="000E40D5">
                <w:rPr>
                  <w:rFonts w:cs="Tahoma"/>
                </w:rPr>
                <w:t>201</w:t>
              </w:r>
              <w:r w:rsidR="00663EF8">
                <w:rPr>
                  <w:rFonts w:cs="Tahoma"/>
                </w:rPr>
                <w:t>8</w:t>
              </w:r>
              <w:r w:rsidR="000E40D5">
                <w:rPr>
                  <w:rFonts w:cs="Tahoma"/>
                </w:rPr>
                <w:t>.</w:t>
              </w:r>
            </w:smartTag>
            <w:r w:rsidR="000E40D5">
              <w:rPr>
                <w:rFonts w:cs="Tahoma"/>
              </w:rPr>
              <w:t xml:space="preserve"> </w:t>
            </w:r>
            <w:r w:rsidRPr="00F27FBC">
              <w:rPr>
                <w:rFonts w:cs="Tahoma"/>
              </w:rPr>
              <w:t>godine</w:t>
            </w:r>
          </w:p>
        </w:tc>
        <w:tc>
          <w:tcPr>
            <w:tcW w:type="dxa" w:w="1799"/>
          </w:tcPr>
          <w:p w:rsidRDefault="007A2D31" w:rsidP="007A2D31" w:rsidR="007A2D31" w:rsidRPr="00F27FBC">
            <w:pPr>
              <w:spacing w:after="0"/>
              <w:jc w:val="both"/>
              <w:rPr>
                <w:rFonts w:cs="Tahoma"/>
                <w:lang w:eastAsia="hr-HR"/>
              </w:rPr>
            </w:pPr>
          </w:p>
        </w:tc>
        <w:tc>
          <w:tcPr>
            <w:tcW w:type="dxa" w:w="432"/>
          </w:tcPr>
          <w:p w:rsidRDefault="007A2D31" w:rsidP="007A2D31" w:rsidR="007A2D31" w:rsidRPr="00F27FBC">
            <w:pPr>
              <w:spacing w:after="0"/>
              <w:jc w:val="both"/>
              <w:rPr>
                <w:rFonts w:cs="Tahoma"/>
                <w:lang w:eastAsia="hr-HR"/>
              </w:rPr>
            </w:pPr>
          </w:p>
        </w:tc>
      </w:tr>
    </w:tbl>
    <w:p w:rsidRDefault="005E0059" w:rsidP="00DB2F82" w:rsidR="005E0059" w:rsidRPr="00150619">
      <w:pPr>
        <w:spacing w:after="0"/>
        <w:ind w:left="181"/>
        <w:jc w:val="both"/>
        <w:rPr>
          <w:rFonts w:cs="Tahoma"/>
          <w:b/>
          <w:bCs/>
          <w:sz w:val="16"/>
          <w:szCs w:val="16"/>
        </w:rPr>
      </w:pPr>
    </w:p>
    <w:tbl>
      <w:tblPr>
        <w:tblW w:type="dxa" w:w="9362"/>
        <w:tblLook w:val="01E0" w:noVBand="0" w:noHBand="0" w:lastColumn="1" w:firstColumn="1" w:lastRow="1" w:firstRow="1"/>
      </w:tblPr>
      <w:tblGrid>
        <w:gridCol w:w="467"/>
        <w:gridCol w:w="6481"/>
        <w:gridCol w:w="1949"/>
        <w:gridCol w:w="465"/>
      </w:tblGrid>
      <w:tr w:rsidR="00DB2F82" w:rsidRPr="00090661">
        <w:tc>
          <w:tcPr>
            <w:tcW w:type="dxa" w:w="467"/>
          </w:tcPr>
          <w:p w:rsidRDefault="00DB2F82" w:rsidP="003B3D5F" w:rsidR="00DB2F82" w:rsidRPr="00090661">
            <w:pPr>
              <w:spacing w:after="0"/>
              <w:jc w:val="center"/>
              <w:rPr>
                <w:rFonts w:cs="Tahoma"/>
                <w:b/>
                <w:lang w:eastAsia="hr-HR"/>
              </w:rPr>
            </w:pPr>
            <w:r w:rsidRPr="00090661">
              <w:rPr>
                <w:rFonts w:cs="Tahoma"/>
                <w:b/>
                <w:lang w:eastAsia="hr-HR"/>
              </w:rPr>
              <w:t>-</w:t>
            </w:r>
          </w:p>
        </w:tc>
        <w:tc>
          <w:tcPr>
            <w:tcW w:type="dxa" w:w="6481"/>
          </w:tcPr>
          <w:p w:rsidRDefault="00DB2F82" w:rsidP="003B3D5F" w:rsidR="00DB2F82" w:rsidRPr="00090661">
            <w:pPr>
              <w:spacing w:after="0"/>
              <w:rPr>
                <w:rFonts w:cs="Tahoma"/>
                <w:b/>
                <w:lang w:eastAsia="hr-HR"/>
              </w:rPr>
            </w:pPr>
            <w:r w:rsidRPr="00090661">
              <w:rPr>
                <w:rFonts w:cs="Tahoma"/>
                <w:b/>
              </w:rPr>
              <w:t xml:space="preserve">I  viši isplatni red      </w:t>
            </w:r>
            <w:r w:rsidR="008A5C13">
              <w:rPr>
                <w:rFonts w:cs="Tahoma"/>
                <w:b/>
              </w:rPr>
              <w:t>-  priznate tražbine</w:t>
            </w:r>
            <w:r w:rsidRPr="00090661">
              <w:rPr>
                <w:rFonts w:cs="Tahoma"/>
                <w:b/>
              </w:rPr>
              <w:tab/>
            </w:r>
          </w:p>
        </w:tc>
        <w:tc>
          <w:tcPr>
            <w:tcW w:type="dxa" w:w="1949"/>
          </w:tcPr>
          <w:p w:rsidRDefault="008A5C13" w:rsidP="003B3D5F" w:rsidR="00DB2F82" w:rsidRPr="00090661">
            <w:pPr>
              <w:spacing w:after="0"/>
              <w:jc w:val="right"/>
              <w:rPr>
                <w:rFonts w:cs="Tahoma"/>
                <w:b/>
                <w:lang w:eastAsia="hr-HR"/>
              </w:rPr>
            </w:pPr>
            <w:r w:rsidRPr="008A5C13">
              <w:rPr>
                <w:rFonts w:cs="Tahoma"/>
                <w:b/>
                <w:lang w:eastAsia="hr-HR"/>
              </w:rPr>
              <w:t>41.934.945,52</w:t>
            </w:r>
          </w:p>
        </w:tc>
        <w:tc>
          <w:tcPr>
            <w:tcW w:type="dxa" w:w="465"/>
          </w:tcPr>
          <w:p w:rsidRDefault="00786A21" w:rsidP="003B3D5F" w:rsidR="00DB2F82" w:rsidRPr="00090661">
            <w:pPr>
              <w:spacing w:after="0"/>
              <w:rPr>
                <w:rFonts w:cs="Tahoma"/>
                <w:b/>
                <w:lang w:eastAsia="hr-HR"/>
              </w:rPr>
            </w:pPr>
            <w:r>
              <w:rPr>
                <w:rFonts w:cs="Tahoma"/>
                <w:b/>
                <w:lang w:eastAsia="hr-HR"/>
              </w:rPr>
              <w:t>kn</w:t>
            </w:r>
          </w:p>
        </w:tc>
      </w:tr>
    </w:tbl>
    <w:p w:rsidRDefault="005E0059" w:rsidP="007A2D31" w:rsidR="005E0059">
      <w:pPr>
        <w:spacing w:after="0"/>
        <w:ind w:left="181"/>
        <w:jc w:val="both"/>
        <w:rPr>
          <w:rFonts w:cs="Tahoma"/>
          <w:b/>
          <w:bCs/>
          <w:sz w:val="16"/>
          <w:szCs w:val="16"/>
        </w:rPr>
      </w:pPr>
    </w:p>
    <w:tbl>
      <w:tblPr>
        <w:tblW w:type="dxa" w:w="9362"/>
        <w:tblLook w:val="01E0" w:noVBand="0" w:noHBand="0" w:lastColumn="1" w:firstColumn="1" w:lastRow="1" w:firstRow="1"/>
      </w:tblPr>
      <w:tblGrid>
        <w:gridCol w:w="467"/>
        <w:gridCol w:w="6481"/>
        <w:gridCol w:w="1949"/>
        <w:gridCol w:w="465"/>
      </w:tblGrid>
      <w:tr w:rsidR="00DB2F82" w:rsidRPr="00090661">
        <w:tc>
          <w:tcPr>
            <w:tcW w:type="dxa" w:w="467"/>
          </w:tcPr>
          <w:p w:rsidRDefault="00DB2F82" w:rsidP="003B3D5F" w:rsidR="00DB2F82" w:rsidRPr="00090661">
            <w:pPr>
              <w:spacing w:after="0"/>
              <w:jc w:val="center"/>
              <w:rPr>
                <w:rFonts w:cs="Tahoma"/>
                <w:b/>
                <w:lang w:eastAsia="hr-HR"/>
              </w:rPr>
            </w:pPr>
            <w:r w:rsidRPr="00090661">
              <w:rPr>
                <w:rFonts w:cs="Tahoma"/>
                <w:b/>
                <w:lang w:eastAsia="hr-HR"/>
              </w:rPr>
              <w:t>-</w:t>
            </w:r>
          </w:p>
        </w:tc>
        <w:tc>
          <w:tcPr>
            <w:tcW w:type="dxa" w:w="6481"/>
          </w:tcPr>
          <w:p w:rsidRDefault="00DB2F82" w:rsidP="003B3D5F" w:rsidR="00DB2F82" w:rsidRPr="00090661">
            <w:pPr>
              <w:spacing w:after="0"/>
              <w:rPr>
                <w:rFonts w:cs="Tahoma"/>
                <w:b/>
              </w:rPr>
            </w:pPr>
            <w:r w:rsidRPr="00090661">
              <w:rPr>
                <w:rFonts w:cs="Tahoma"/>
                <w:b/>
              </w:rPr>
              <w:t xml:space="preserve">II viši isplatni red      </w:t>
            </w:r>
            <w:r w:rsidR="008A5C13">
              <w:rPr>
                <w:rFonts w:cs="Tahoma"/>
                <w:b/>
              </w:rPr>
              <w:t>- priznate tražbine</w:t>
            </w:r>
          </w:p>
        </w:tc>
        <w:tc>
          <w:tcPr>
            <w:tcW w:type="dxa" w:w="1949"/>
          </w:tcPr>
          <w:p w:rsidRDefault="008A5C13" w:rsidP="003B3D5F" w:rsidR="00DB2F82" w:rsidRPr="00090661">
            <w:pPr>
              <w:spacing w:after="0"/>
              <w:jc w:val="right"/>
              <w:rPr>
                <w:rFonts w:cs="Tahoma"/>
                <w:b/>
                <w:lang w:eastAsia="hr-HR"/>
              </w:rPr>
            </w:pPr>
            <w:r w:rsidRPr="008A5C13">
              <w:rPr>
                <w:rFonts w:cs="Tahoma"/>
                <w:b/>
                <w:lang w:eastAsia="hr-HR"/>
              </w:rPr>
              <w:t>102.</w:t>
            </w:r>
            <w:r w:rsidR="00BE7FB7">
              <w:rPr>
                <w:rFonts w:cs="Tahoma"/>
                <w:b/>
                <w:lang w:eastAsia="hr-HR"/>
              </w:rPr>
              <w:t>393.326,25</w:t>
            </w:r>
            <w:r w:rsidR="00700FE3">
              <w:rPr>
                <w:rFonts w:cs="Tahoma"/>
                <w:b/>
                <w:lang w:eastAsia="hr-HR"/>
              </w:rPr>
              <w:t xml:space="preserve"> </w:t>
            </w:r>
          </w:p>
        </w:tc>
        <w:tc>
          <w:tcPr>
            <w:tcW w:type="dxa" w:w="465"/>
          </w:tcPr>
          <w:p w:rsidRDefault="00786A21" w:rsidP="003B3D5F" w:rsidR="00DB2F82" w:rsidRPr="00090661">
            <w:pPr>
              <w:spacing w:after="0"/>
              <w:rPr>
                <w:rFonts w:cs="Tahoma"/>
                <w:b/>
                <w:lang w:eastAsia="hr-HR"/>
              </w:rPr>
            </w:pPr>
            <w:r>
              <w:rPr>
                <w:rFonts w:cs="Tahoma"/>
                <w:b/>
                <w:lang w:eastAsia="hr-HR"/>
              </w:rPr>
              <w:t>kn</w:t>
            </w:r>
          </w:p>
        </w:tc>
      </w:tr>
      <w:tr w:rsidR="005E0059" w:rsidRPr="005E0059">
        <w:tc>
          <w:tcPr>
            <w:tcW w:type="dxa" w:w="467"/>
          </w:tcPr>
          <w:p w:rsidRDefault="005E0059" w:rsidP="003B3D5F" w:rsidR="005E0059" w:rsidRPr="005E0059">
            <w:pPr>
              <w:spacing w:after="0"/>
              <w:jc w:val="center"/>
              <w:rPr>
                <w:rFonts w:cs="Tahoma"/>
                <w:sz w:val="16"/>
                <w:szCs w:val="16"/>
                <w:lang w:eastAsia="hr-HR"/>
              </w:rPr>
            </w:pPr>
          </w:p>
        </w:tc>
        <w:tc>
          <w:tcPr>
            <w:tcW w:type="dxa" w:w="6481"/>
          </w:tcPr>
          <w:p w:rsidRDefault="005E0059" w:rsidP="003B3D5F" w:rsidR="005E0059" w:rsidRPr="005E0059">
            <w:pPr>
              <w:spacing w:after="0"/>
              <w:rPr>
                <w:rFonts w:cs="Tahoma"/>
                <w:sz w:val="16"/>
                <w:szCs w:val="16"/>
              </w:rPr>
            </w:pPr>
          </w:p>
        </w:tc>
        <w:tc>
          <w:tcPr>
            <w:tcW w:type="dxa" w:w="1949"/>
          </w:tcPr>
          <w:p w:rsidRDefault="005E0059" w:rsidP="003B3D5F" w:rsidR="005E0059" w:rsidRPr="005E0059">
            <w:pPr>
              <w:spacing w:after="0"/>
              <w:jc w:val="right"/>
              <w:rPr>
                <w:rFonts w:cs="Tahoma"/>
                <w:sz w:val="16"/>
                <w:szCs w:val="16"/>
                <w:lang w:eastAsia="hr-HR"/>
              </w:rPr>
            </w:pPr>
          </w:p>
        </w:tc>
        <w:tc>
          <w:tcPr>
            <w:tcW w:type="dxa" w:w="465"/>
          </w:tcPr>
          <w:p w:rsidRDefault="005E0059" w:rsidP="003B3D5F" w:rsidR="005E0059" w:rsidRPr="005E0059">
            <w:pPr>
              <w:spacing w:after="0"/>
              <w:rPr>
                <w:rFonts w:cs="Tahoma"/>
                <w:sz w:val="16"/>
                <w:szCs w:val="16"/>
                <w:lang w:eastAsia="hr-HR"/>
              </w:rPr>
            </w:pPr>
          </w:p>
        </w:tc>
      </w:tr>
      <w:tr w:rsidR="008A5C13" w:rsidRPr="00090661">
        <w:tc>
          <w:tcPr>
            <w:tcW w:type="dxa" w:w="467"/>
          </w:tcPr>
          <w:p w:rsidRDefault="008A5C13" w:rsidP="00E300CF" w:rsidR="008A5C13" w:rsidRPr="00090661">
            <w:pPr>
              <w:spacing w:after="0"/>
              <w:jc w:val="center"/>
              <w:rPr>
                <w:rFonts w:cs="Tahoma"/>
                <w:b/>
                <w:lang w:eastAsia="hr-HR"/>
              </w:rPr>
            </w:pPr>
            <w:r w:rsidRPr="00090661">
              <w:rPr>
                <w:rFonts w:cs="Tahoma"/>
                <w:b/>
                <w:lang w:eastAsia="hr-HR"/>
              </w:rPr>
              <w:t>-</w:t>
            </w:r>
          </w:p>
        </w:tc>
        <w:tc>
          <w:tcPr>
            <w:tcW w:type="dxa" w:w="6481"/>
          </w:tcPr>
          <w:p w:rsidRDefault="008A5C13" w:rsidP="00E300CF" w:rsidR="008A5C13" w:rsidRPr="00090661">
            <w:pPr>
              <w:spacing w:after="0"/>
              <w:rPr>
                <w:rFonts w:cs="Tahoma"/>
                <w:b/>
                <w:lang w:eastAsia="hr-HR"/>
              </w:rPr>
            </w:pPr>
            <w:r w:rsidRPr="00090661">
              <w:rPr>
                <w:rFonts w:cs="Tahoma"/>
                <w:b/>
              </w:rPr>
              <w:t xml:space="preserve">I  viši isplatni red      </w:t>
            </w:r>
            <w:r>
              <w:rPr>
                <w:rFonts w:cs="Tahoma"/>
                <w:b/>
              </w:rPr>
              <w:t>-  osporene tražbine</w:t>
            </w:r>
            <w:r w:rsidRPr="00090661">
              <w:rPr>
                <w:rFonts w:cs="Tahoma"/>
                <w:b/>
              </w:rPr>
              <w:tab/>
            </w:r>
          </w:p>
        </w:tc>
        <w:tc>
          <w:tcPr>
            <w:tcW w:type="dxa" w:w="1949"/>
          </w:tcPr>
          <w:p w:rsidRDefault="008A5C13" w:rsidP="00E300CF" w:rsidR="008A5C13" w:rsidRPr="00090661">
            <w:pPr>
              <w:spacing w:after="0"/>
              <w:jc w:val="right"/>
              <w:rPr>
                <w:rFonts w:cs="Tahoma"/>
                <w:b/>
                <w:lang w:eastAsia="hr-HR"/>
              </w:rPr>
            </w:pPr>
            <w:r>
              <w:rPr>
                <w:rFonts w:cs="Tahoma"/>
                <w:b/>
                <w:lang w:eastAsia="hr-HR"/>
              </w:rPr>
              <w:t xml:space="preserve"> </w:t>
            </w:r>
            <w:r w:rsidRPr="008A5C13">
              <w:rPr>
                <w:rFonts w:cs="Tahoma"/>
                <w:b/>
                <w:lang w:eastAsia="hr-HR"/>
              </w:rPr>
              <w:t>4.677.164,33</w:t>
            </w:r>
          </w:p>
        </w:tc>
        <w:tc>
          <w:tcPr>
            <w:tcW w:type="dxa" w:w="465"/>
          </w:tcPr>
          <w:p w:rsidRDefault="008A5C13" w:rsidP="00E300CF" w:rsidR="008A5C13" w:rsidRPr="00090661">
            <w:pPr>
              <w:spacing w:after="0"/>
              <w:rPr>
                <w:rFonts w:cs="Tahoma"/>
                <w:b/>
                <w:lang w:eastAsia="hr-HR"/>
              </w:rPr>
            </w:pPr>
            <w:r>
              <w:rPr>
                <w:rFonts w:cs="Tahoma"/>
                <w:b/>
                <w:lang w:eastAsia="hr-HR"/>
              </w:rPr>
              <w:t>kn</w:t>
            </w:r>
          </w:p>
        </w:tc>
      </w:tr>
    </w:tbl>
    <w:p w:rsidRDefault="008A5C13" w:rsidP="008A5C13" w:rsidR="008A5C13">
      <w:pPr>
        <w:spacing w:after="0"/>
        <w:ind w:left="181"/>
        <w:jc w:val="both"/>
        <w:rPr>
          <w:rFonts w:cs="Tahoma"/>
          <w:b/>
          <w:bCs/>
          <w:sz w:val="16"/>
          <w:szCs w:val="16"/>
        </w:rPr>
      </w:pPr>
    </w:p>
    <w:tbl>
      <w:tblPr>
        <w:tblW w:type="dxa" w:w="9362"/>
        <w:tblLook w:val="01E0" w:noVBand="0" w:noHBand="0" w:lastColumn="1" w:firstColumn="1" w:lastRow="1" w:firstRow="1"/>
      </w:tblPr>
      <w:tblGrid>
        <w:gridCol w:w="467"/>
        <w:gridCol w:w="6481"/>
        <w:gridCol w:w="1949"/>
        <w:gridCol w:w="465"/>
      </w:tblGrid>
      <w:tr w:rsidR="008A5C13" w:rsidRPr="00090661">
        <w:tc>
          <w:tcPr>
            <w:tcW w:type="dxa" w:w="467"/>
          </w:tcPr>
          <w:p w:rsidRDefault="008A5C13" w:rsidP="00E300CF" w:rsidR="008A5C13" w:rsidRPr="00090661">
            <w:pPr>
              <w:spacing w:after="0"/>
              <w:jc w:val="center"/>
              <w:rPr>
                <w:rFonts w:cs="Tahoma"/>
                <w:b/>
                <w:lang w:eastAsia="hr-HR"/>
              </w:rPr>
            </w:pPr>
            <w:r w:rsidRPr="00090661">
              <w:rPr>
                <w:rFonts w:cs="Tahoma"/>
                <w:b/>
                <w:lang w:eastAsia="hr-HR"/>
              </w:rPr>
              <w:t>-</w:t>
            </w:r>
          </w:p>
        </w:tc>
        <w:tc>
          <w:tcPr>
            <w:tcW w:type="dxa" w:w="6481"/>
          </w:tcPr>
          <w:p w:rsidRDefault="008A5C13" w:rsidP="00E300CF" w:rsidR="008A5C13" w:rsidRPr="00090661">
            <w:pPr>
              <w:spacing w:after="0"/>
              <w:rPr>
                <w:rFonts w:cs="Tahoma"/>
                <w:b/>
              </w:rPr>
            </w:pPr>
            <w:r w:rsidRPr="00090661">
              <w:rPr>
                <w:rFonts w:cs="Tahoma"/>
                <w:b/>
              </w:rPr>
              <w:t xml:space="preserve">II viši isplatni red      </w:t>
            </w:r>
            <w:r>
              <w:rPr>
                <w:rFonts w:cs="Tahoma"/>
                <w:b/>
              </w:rPr>
              <w:t>- osporene tražbine</w:t>
            </w:r>
          </w:p>
        </w:tc>
        <w:tc>
          <w:tcPr>
            <w:tcW w:type="dxa" w:w="1949"/>
          </w:tcPr>
          <w:p w:rsidRDefault="008A5C13" w:rsidP="00E300CF" w:rsidR="008A5C13" w:rsidRPr="00090661">
            <w:pPr>
              <w:spacing w:after="0"/>
              <w:jc w:val="right"/>
              <w:rPr>
                <w:rFonts w:cs="Tahoma"/>
                <w:b/>
                <w:lang w:eastAsia="hr-HR"/>
              </w:rPr>
            </w:pPr>
            <w:r w:rsidRPr="008A5C13">
              <w:rPr>
                <w:rFonts w:cs="Tahoma"/>
                <w:b/>
                <w:lang w:eastAsia="hr-HR"/>
              </w:rPr>
              <w:t>192.6</w:t>
            </w:r>
            <w:r w:rsidR="00BE7FB7">
              <w:rPr>
                <w:rFonts w:cs="Tahoma"/>
                <w:b/>
                <w:lang w:eastAsia="hr-HR"/>
              </w:rPr>
              <w:t>70.811,08</w:t>
            </w:r>
            <w:r>
              <w:rPr>
                <w:rFonts w:cs="Tahoma"/>
                <w:b/>
                <w:lang w:eastAsia="hr-HR"/>
              </w:rPr>
              <w:t xml:space="preserve"> </w:t>
            </w:r>
          </w:p>
        </w:tc>
        <w:tc>
          <w:tcPr>
            <w:tcW w:type="dxa" w:w="465"/>
          </w:tcPr>
          <w:p w:rsidRDefault="008A5C13" w:rsidP="00E300CF" w:rsidR="008A5C13" w:rsidRPr="00090661">
            <w:pPr>
              <w:spacing w:after="0"/>
              <w:rPr>
                <w:rFonts w:cs="Tahoma"/>
                <w:b/>
                <w:lang w:eastAsia="hr-HR"/>
              </w:rPr>
            </w:pPr>
            <w:r>
              <w:rPr>
                <w:rFonts w:cs="Tahoma"/>
                <w:b/>
                <w:lang w:eastAsia="hr-HR"/>
              </w:rPr>
              <w:t>kn</w:t>
            </w:r>
          </w:p>
        </w:tc>
      </w:tr>
    </w:tbl>
    <w:p w:rsidRDefault="008A5C13" w:rsidP="007A2D31" w:rsidR="008A5C13">
      <w:pPr>
        <w:spacing w:after="0"/>
        <w:ind w:left="181"/>
        <w:jc w:val="both"/>
        <w:rPr>
          <w:rFonts w:cs="Tahoma"/>
          <w:b/>
          <w:bCs/>
          <w:i/>
          <w:u w:val="single"/>
        </w:rPr>
      </w:pPr>
    </w:p>
    <w:p w:rsidRDefault="008A5C13" w:rsidP="007A2D31" w:rsidR="008A5C13">
      <w:pPr>
        <w:spacing w:after="0"/>
        <w:ind w:left="181"/>
        <w:jc w:val="both"/>
        <w:rPr>
          <w:rFonts w:cs="Tahoma"/>
          <w:b/>
          <w:bCs/>
          <w:i/>
          <w:u w:val="single"/>
        </w:rPr>
      </w:pPr>
    </w:p>
    <w:p w:rsidRDefault="0046205F" w:rsidP="007A2D31" w:rsidR="00DB2F82">
      <w:pPr>
        <w:spacing w:after="0"/>
        <w:ind w:left="181"/>
        <w:jc w:val="both"/>
        <w:rPr>
          <w:rFonts w:cs="Tahoma"/>
          <w:b/>
          <w:bCs/>
          <w:i/>
          <w:u w:val="single"/>
        </w:rPr>
      </w:pPr>
      <w:r w:rsidRPr="0046205F">
        <w:rPr>
          <w:rFonts w:cs="Tahoma"/>
          <w:b/>
          <w:bCs/>
          <w:i/>
          <w:u w:val="single"/>
        </w:rPr>
        <w:lastRenderedPageBreak/>
        <w:t>Napomena:</w:t>
      </w:r>
    </w:p>
    <w:p w:rsidRDefault="008A5C13" w:rsidP="007A2D31" w:rsidR="008A5C13" w:rsidRPr="008A5C13">
      <w:pPr>
        <w:spacing w:after="0"/>
        <w:ind w:left="181"/>
        <w:jc w:val="both"/>
        <w:rPr>
          <w:rFonts w:cs="Tahoma"/>
          <w:b/>
          <w:bCs/>
          <w:i/>
          <w:sz w:val="16"/>
          <w:szCs w:val="16"/>
          <w:u w:val="single"/>
        </w:rPr>
      </w:pPr>
    </w:p>
    <w:p w:rsidRDefault="008A5C13" w:rsidP="008A5C13" w:rsidR="008A5C13">
      <w:pPr>
        <w:spacing w:after="0"/>
        <w:jc w:val="both"/>
        <w:rPr>
          <w:rFonts w:cs="Tahoma"/>
          <w:bCs/>
          <w:i/>
        </w:rPr>
      </w:pPr>
      <w:r>
        <w:rPr>
          <w:rFonts w:cs="Tahoma"/>
          <w:bCs/>
          <w:i/>
        </w:rPr>
        <w:t>Osporene tražbine u I višem isplatnom redu:</w:t>
      </w:r>
    </w:p>
    <w:p w:rsidRDefault="008A5C13" w:rsidP="008A5C13" w:rsidR="008A5C13" w:rsidRPr="008A5C13">
      <w:pPr>
        <w:numPr>
          <w:ilvl w:val="0"/>
          <w:numId w:val="26"/>
        </w:numPr>
        <w:tabs>
          <w:tab w:pos="1800" w:val="clear"/>
          <w:tab w:pos="374" w:val="num"/>
        </w:tabs>
        <w:spacing w:after="0"/>
        <w:ind w:hanging="374" w:left="374"/>
        <w:jc w:val="both"/>
        <w:rPr>
          <w:rFonts w:cs="Arial" w:eastAsia="Times New Roman"/>
          <w:sz w:val="20"/>
          <w:szCs w:val="20"/>
        </w:rPr>
      </w:pPr>
      <w:r w:rsidRPr="008A5C13">
        <w:rPr>
          <w:rFonts w:cs="Arial" w:eastAsia="Times New Roman"/>
          <w:b/>
          <w:sz w:val="20"/>
          <w:szCs w:val="20"/>
        </w:rPr>
        <w:t xml:space="preserve">prijava tražbine broj 14,  </w:t>
      </w:r>
      <w:r w:rsidRPr="008A5C13">
        <w:rPr>
          <w:rFonts w:cs="Arial" w:eastAsia="Times New Roman"/>
          <w:sz w:val="20"/>
          <w:szCs w:val="20"/>
        </w:rPr>
        <w:t>vjerovnik ROBERT BULAT, OIB:38647978367, zastupan po odvjetniku Ivici Ćutuk iz Zagreba, stečajni upravitelj osporava prijavu tražbine u cijelosti na iznos od  =214.000,00 kn iz razloga što nije priložena dokumentacija o  vještačenjem utvrđenoj visini naknade štete.</w:t>
      </w:r>
    </w:p>
    <w:p w:rsidRDefault="008A5C13" w:rsidP="008A5C13" w:rsidR="008A5C13" w:rsidRPr="008A5C13">
      <w:pPr>
        <w:numPr>
          <w:ilvl w:val="0"/>
          <w:numId w:val="26"/>
        </w:numPr>
        <w:tabs>
          <w:tab w:pos="1800" w:val="clear"/>
          <w:tab w:pos="374" w:val="num"/>
        </w:tabs>
        <w:spacing w:after="0"/>
        <w:ind w:hanging="374" w:left="374"/>
        <w:jc w:val="both"/>
        <w:rPr>
          <w:rFonts w:cs="Arial" w:eastAsia="Times New Roman"/>
          <w:b/>
          <w:sz w:val="20"/>
          <w:szCs w:val="20"/>
        </w:rPr>
      </w:pPr>
      <w:r w:rsidRPr="008A5C13">
        <w:rPr>
          <w:rFonts w:cs="Arial"/>
          <w:b/>
          <w:sz w:val="20"/>
          <w:szCs w:val="20"/>
        </w:rPr>
        <w:t>Prijava tražbine broj 49, vjerovnik</w:t>
      </w:r>
      <w:r w:rsidRPr="008A5C13">
        <w:rPr>
          <w:sz w:val="20"/>
          <w:szCs w:val="20"/>
        </w:rPr>
        <w:t xml:space="preserve">  </w:t>
      </w:r>
      <w:r w:rsidRPr="008A5C13">
        <w:rPr>
          <w:rFonts w:cs="Arial"/>
          <w:b/>
          <w:sz w:val="20"/>
          <w:szCs w:val="20"/>
        </w:rPr>
        <w:t xml:space="preserve">RH Ministarstvo financija, Porezna uprava, Područni ured Zagreb  </w:t>
      </w:r>
      <w:r w:rsidRPr="008A5C13">
        <w:rPr>
          <w:rFonts w:cs="Arial"/>
          <w:sz w:val="20"/>
          <w:szCs w:val="20"/>
        </w:rPr>
        <w:t>stečajni upravitelj osporava prijavljeni iznos tražbine..koji je vjerovnik razvrstao u I. viši isplatni red za iznos od =4.086.693,34  kn  koji je obračunat,  prijavljen i priznat  u I. višem isplatnom redu u pojedinačnim prijavama radnika po osnovu radnog odnosa.</w:t>
      </w:r>
      <w:r w:rsidRPr="008A5C13">
        <w:rPr>
          <w:rFonts w:cs="Arial" w:eastAsia="Times New Roman"/>
          <w:sz w:val="20"/>
          <w:szCs w:val="20"/>
        </w:rPr>
        <w:t xml:space="preserve"> </w:t>
      </w:r>
      <w:r w:rsidRPr="008A5C13">
        <w:rPr>
          <w:rFonts w:cs="Arial" w:eastAsia="Times New Roman"/>
          <w:sz w:val="20"/>
          <w:szCs w:val="20"/>
        </w:rPr>
        <w:tab/>
      </w:r>
      <w:r w:rsidRPr="008A5C13">
        <w:rPr>
          <w:rFonts w:cs="Arial" w:eastAsia="Times New Roman"/>
          <w:b/>
          <w:sz w:val="20"/>
          <w:szCs w:val="20"/>
        </w:rPr>
        <w:t xml:space="preserve">        </w:t>
      </w:r>
    </w:p>
    <w:p w:rsidRDefault="008A5C13" w:rsidP="008A5C13" w:rsidR="008A5C13" w:rsidRPr="008A5C13">
      <w:pPr>
        <w:numPr>
          <w:ilvl w:val="0"/>
          <w:numId w:val="26"/>
        </w:numPr>
        <w:tabs>
          <w:tab w:pos="1800" w:val="clear"/>
          <w:tab w:pos="374" w:val="num"/>
        </w:tabs>
        <w:spacing w:after="0"/>
        <w:ind w:hanging="374" w:left="374"/>
        <w:jc w:val="both"/>
        <w:rPr>
          <w:rFonts w:cs="Arial" w:eastAsia="Times New Roman"/>
          <w:sz w:val="20"/>
          <w:szCs w:val="20"/>
        </w:rPr>
      </w:pPr>
      <w:r w:rsidRPr="008A5C13">
        <w:rPr>
          <w:rFonts w:cs="Arial" w:eastAsia="Times New Roman"/>
          <w:b/>
          <w:sz w:val="20"/>
          <w:szCs w:val="20"/>
        </w:rPr>
        <w:t>prijava tražbine broj 122</w:t>
      </w:r>
      <w:r w:rsidRPr="008A5C13">
        <w:rPr>
          <w:rFonts w:cs="Arial" w:eastAsia="Times New Roman"/>
          <w:sz w:val="20"/>
          <w:szCs w:val="20"/>
        </w:rPr>
        <w:t xml:space="preserve"> vjerovnik Nikola Žalac OIB:43402216869, Zastupa odvjetnik I.Žalac iz Slavonskog Broda, stečajni upravitelj osporava prijavu tražbine u cijelosti na iznos od =376.470,99 kn,  a sve  u skladu sa presudom i rješenjem Županijskog suda u Osijeku broj Gž-4529/2013 od </w:t>
      </w:r>
      <w:smartTag w:element="date" w:uri="urn:schemas-microsoft-com:office:smarttags">
        <w:smartTagPr>
          <w:attr w:val="trans" w:name="ls"/>
          <w:attr w:val="10" w:name="Month"/>
          <w:attr w:val="9" w:name="Day"/>
          <w:attr w:val="2014" w:name="Year"/>
        </w:smartTagPr>
        <w:r w:rsidRPr="008A5C13">
          <w:rPr>
            <w:rFonts w:cs="Arial" w:eastAsia="Times New Roman"/>
            <w:sz w:val="20"/>
            <w:szCs w:val="20"/>
          </w:rPr>
          <w:t>9.10.2014.</w:t>
        </w:r>
      </w:smartTag>
      <w:r w:rsidRPr="008A5C13">
        <w:rPr>
          <w:rFonts w:cs="Arial" w:eastAsia="Times New Roman"/>
          <w:sz w:val="20"/>
          <w:szCs w:val="20"/>
        </w:rPr>
        <w:t xml:space="preserve"> točka b) izreke spomenute presude i rješenja. </w:t>
      </w:r>
    </w:p>
    <w:p w:rsidRDefault="00091106" w:rsidP="007A2D31" w:rsidR="00091106">
      <w:pPr>
        <w:spacing w:after="0"/>
        <w:ind w:left="181"/>
        <w:jc w:val="both"/>
        <w:rPr>
          <w:rFonts w:cs="Tahoma"/>
          <w:b/>
          <w:bCs/>
          <w:sz w:val="16"/>
          <w:szCs w:val="16"/>
        </w:rPr>
      </w:pPr>
    </w:p>
    <w:p w:rsidRDefault="008A5C13" w:rsidP="007A2D31" w:rsidR="008A5C13">
      <w:pPr>
        <w:spacing w:after="0"/>
        <w:ind w:left="181"/>
        <w:jc w:val="both"/>
        <w:rPr>
          <w:rFonts w:cs="Tahoma"/>
          <w:b/>
          <w:bCs/>
          <w:sz w:val="16"/>
          <w:szCs w:val="16"/>
        </w:rPr>
      </w:pPr>
    </w:p>
    <w:p w:rsidRDefault="008A5C13" w:rsidP="008A5C13" w:rsidR="008A5C13">
      <w:pPr>
        <w:spacing w:after="0"/>
        <w:jc w:val="both"/>
        <w:rPr>
          <w:rFonts w:cs="Tahoma"/>
          <w:bCs/>
          <w:i/>
        </w:rPr>
      </w:pPr>
      <w:r>
        <w:rPr>
          <w:rFonts w:cs="Tahoma"/>
          <w:bCs/>
          <w:i/>
        </w:rPr>
        <w:t>Osporene tražbine u II  višem isplatnom redu:</w:t>
      </w:r>
    </w:p>
    <w:p w:rsidRDefault="008A5C13" w:rsidP="008A5C13" w:rsidR="008A5C13" w:rsidRPr="008A5C13">
      <w:pPr>
        <w:numPr>
          <w:ilvl w:val="0"/>
          <w:numId w:val="27"/>
        </w:numPr>
        <w:tabs>
          <w:tab w:pos="1800" w:val="clear"/>
          <w:tab w:pos="374" w:val="left"/>
        </w:tabs>
        <w:spacing w:after="0"/>
        <w:ind w:hanging="374" w:left="374"/>
        <w:jc w:val="both"/>
        <w:rPr>
          <w:rFonts w:cs="Arial"/>
          <w:sz w:val="20"/>
          <w:szCs w:val="20"/>
        </w:rPr>
      </w:pPr>
      <w:r w:rsidRPr="008A5C13">
        <w:rPr>
          <w:rFonts w:cs="Tahoma"/>
          <w:b/>
          <w:bCs/>
          <w:sz w:val="20"/>
          <w:szCs w:val="20"/>
        </w:rPr>
        <w:t>Prijava tražbine broj 24,vjerovnik odvjetnik  Ivan Žalac</w:t>
      </w:r>
      <w:r w:rsidRPr="008A5C13">
        <w:rPr>
          <w:rFonts w:cs="Tahoma"/>
          <w:bCs/>
          <w:sz w:val="20"/>
          <w:szCs w:val="20"/>
        </w:rPr>
        <w:t>, tražbina se osporava u cijelosti za iznos od 4.461.708,60 kn obzirom da stečajni upravitelj  iz dostupne dokumentacije nije mogao utvrditi ni visinu ni osnovanost  tražbine, a kako je  u tijeku postupak pri Općinskom sudu u Slavonskom Brodu posl.broj  P-1331/12 čeka se okončanje postupka</w:t>
      </w:r>
    </w:p>
    <w:p w:rsidRDefault="008A5C13" w:rsidP="008A5C13" w:rsidR="008A5C13">
      <w:pPr>
        <w:numPr>
          <w:ilvl w:val="0"/>
          <w:numId w:val="27"/>
        </w:numPr>
        <w:tabs>
          <w:tab w:pos="1800" w:val="clear"/>
          <w:tab w:pos="374" w:val="left"/>
        </w:tabs>
        <w:spacing w:after="0"/>
        <w:ind w:hanging="374" w:left="374"/>
        <w:jc w:val="both"/>
        <w:rPr>
          <w:rFonts w:cs="Arial"/>
          <w:sz w:val="20"/>
          <w:szCs w:val="20"/>
        </w:rPr>
      </w:pPr>
      <w:r w:rsidRPr="008A5C13">
        <w:rPr>
          <w:rFonts w:cs="Arial"/>
          <w:b/>
          <w:sz w:val="20"/>
          <w:szCs w:val="20"/>
        </w:rPr>
        <w:t>Prijava tražbine broj 30, vjerovnik HŽ CARGO d.o.o</w:t>
      </w:r>
      <w:r w:rsidRPr="008A5C13">
        <w:rPr>
          <w:rFonts w:cs="Arial"/>
          <w:sz w:val="20"/>
          <w:szCs w:val="20"/>
        </w:rPr>
        <w:t>. OIB:08720210702, osporeni iznos tražbine = 27.254,18 kn, obzirom da vjerovnik nije uskladio tražbinu prema utvrđenoj mu tražbini u predstečajnoj nagodbi</w:t>
      </w:r>
    </w:p>
    <w:p w:rsidRDefault="008A5C13" w:rsidP="00110B60" w:rsidR="00110B60" w:rsidRPr="00110B60">
      <w:pPr>
        <w:numPr>
          <w:ilvl w:val="0"/>
          <w:numId w:val="27"/>
        </w:numPr>
        <w:tabs>
          <w:tab w:pos="1800" w:val="clear"/>
          <w:tab w:pos="374" w:val="left"/>
        </w:tabs>
        <w:spacing w:after="0"/>
        <w:ind w:hanging="374" w:left="374"/>
        <w:jc w:val="both"/>
        <w:rPr>
          <w:rFonts w:cs="Arial"/>
          <w:color w:val="000000"/>
          <w:sz w:val="20"/>
          <w:szCs w:val="20"/>
        </w:rPr>
      </w:pPr>
      <w:r w:rsidRPr="008A5C13">
        <w:rPr>
          <w:rFonts w:cs="Arial"/>
          <w:b/>
          <w:sz w:val="20"/>
          <w:szCs w:val="20"/>
        </w:rPr>
        <w:t>Prijava tražbine broj 32, vjerovnik HRVATSKE VODE</w:t>
      </w:r>
      <w:r w:rsidRPr="008A5C13">
        <w:rPr>
          <w:rFonts w:cs="Arial"/>
          <w:sz w:val="20"/>
          <w:szCs w:val="20"/>
        </w:rPr>
        <w:t>,</w:t>
      </w:r>
      <w:r w:rsidRPr="008A5C13">
        <w:rPr>
          <w:sz w:val="20"/>
          <w:szCs w:val="20"/>
        </w:rPr>
        <w:t xml:space="preserve"> </w:t>
      </w:r>
      <w:r w:rsidRPr="008A5C13">
        <w:rPr>
          <w:rFonts w:cs="Arial"/>
          <w:sz w:val="20"/>
          <w:szCs w:val="20"/>
        </w:rPr>
        <w:t>OIB:28921383001  naknada za korištenje voda.</w:t>
      </w:r>
      <w:r w:rsidRPr="008A5C13">
        <w:rPr>
          <w:sz w:val="20"/>
          <w:szCs w:val="20"/>
        </w:rPr>
        <w:t xml:space="preserve"> </w:t>
      </w:r>
      <w:r w:rsidRPr="008A5C13">
        <w:rPr>
          <w:rFonts w:cs="Arial"/>
          <w:sz w:val="20"/>
          <w:szCs w:val="20"/>
        </w:rPr>
        <w:t>osporeni iznos tražbine = 208.986,05 kn</w:t>
      </w:r>
      <w:r w:rsidRPr="008A5C13">
        <w:rPr>
          <w:sz w:val="20"/>
          <w:szCs w:val="20"/>
        </w:rPr>
        <w:t xml:space="preserve"> </w:t>
      </w:r>
      <w:r w:rsidRPr="008A5C13">
        <w:rPr>
          <w:rFonts w:cs="Arial"/>
          <w:sz w:val="20"/>
          <w:szCs w:val="20"/>
        </w:rPr>
        <w:t>obzirom da  vjerovnik nije uskladio tražbinu prema utvrđenoj mu tražbini u predstečajnoj nagodbi</w:t>
      </w:r>
    </w:p>
    <w:p w:rsidRDefault="00110B60" w:rsidP="00110B60" w:rsidR="00110B60" w:rsidRPr="00110B60">
      <w:pPr>
        <w:numPr>
          <w:ilvl w:val="0"/>
          <w:numId w:val="27"/>
        </w:numPr>
        <w:tabs>
          <w:tab w:pos="1800" w:val="clear"/>
          <w:tab w:pos="374" w:val="left"/>
        </w:tabs>
        <w:spacing w:after="0"/>
        <w:ind w:hanging="374" w:left="374"/>
        <w:jc w:val="both"/>
        <w:rPr>
          <w:rFonts w:cs="Tahoma"/>
          <w:b/>
          <w:bCs/>
          <w:sz w:val="20"/>
          <w:szCs w:val="20"/>
        </w:rPr>
      </w:pPr>
      <w:r w:rsidRPr="00110B60">
        <w:rPr>
          <w:rFonts w:cs="Arial"/>
          <w:b/>
          <w:color w:val="000000"/>
          <w:sz w:val="20"/>
          <w:szCs w:val="20"/>
        </w:rPr>
        <w:t xml:space="preserve">Prijava tražbine broj 39, vjerovnik Republika Hrvatska, OIB:52634238587, osporeni iznos tražbine </w:t>
      </w:r>
      <w:r w:rsidRPr="00110B60">
        <w:rPr>
          <w:rFonts w:cs="Arial"/>
          <w:color w:val="000000"/>
          <w:sz w:val="20"/>
          <w:szCs w:val="20"/>
        </w:rPr>
        <w:t>= 1.300.000,00 kn  odnosi se troškove zastupanja u  razdoblju prije predstečajne nagodbe, koju je vjerovnik  propustio  prijaviti u predstečajnu nagodbu ,a  niti  je dužnik  utvrdio  postojanje i visinu iste  i naveo je u izvješću o financijskom  stanju i poslovanju</w:t>
      </w:r>
    </w:p>
    <w:p w:rsidRDefault="00110B60" w:rsidP="00110B60" w:rsidR="00110B60" w:rsidRPr="00110B60">
      <w:pPr>
        <w:numPr>
          <w:ilvl w:val="0"/>
          <w:numId w:val="27"/>
        </w:numPr>
        <w:tabs>
          <w:tab w:pos="1800" w:val="clear"/>
          <w:tab w:pos="374" w:val="left"/>
        </w:tabs>
        <w:spacing w:after="0"/>
        <w:ind w:hanging="374" w:left="374"/>
        <w:jc w:val="both"/>
        <w:rPr>
          <w:rFonts w:cs="Arial"/>
          <w:sz w:val="20"/>
          <w:szCs w:val="20"/>
        </w:rPr>
      </w:pPr>
      <w:r w:rsidRPr="00110B60">
        <w:rPr>
          <w:rFonts w:cs="Arial"/>
          <w:b/>
          <w:color w:val="000000"/>
          <w:sz w:val="20"/>
          <w:szCs w:val="20"/>
        </w:rPr>
        <w:t>Prijava tražbine broj 40, vjerovnik HRVATSKE VODE-</w:t>
      </w:r>
      <w:r w:rsidRPr="00110B60">
        <w:rPr>
          <w:rFonts w:cs="Arial"/>
          <w:color w:val="000000"/>
          <w:sz w:val="20"/>
          <w:szCs w:val="20"/>
        </w:rPr>
        <w:t>pravna osoba za upravljanje vodama, osporeni iznos tražbine =177.948,21 kn obzirom da  vjerovnik nije uskladio tražbinu prema utvrđenoj mu tražbini u predstečajnoj nagodbi</w:t>
      </w:r>
    </w:p>
    <w:p w:rsidRDefault="00110B60" w:rsidP="00110B60" w:rsidR="00110B60" w:rsidRPr="00110B60">
      <w:pPr>
        <w:numPr>
          <w:ilvl w:val="0"/>
          <w:numId w:val="27"/>
        </w:numPr>
        <w:tabs>
          <w:tab w:pos="1800" w:val="clear"/>
          <w:tab w:pos="374" w:val="left"/>
        </w:tabs>
        <w:spacing w:after="0"/>
        <w:ind w:hanging="374" w:left="374"/>
        <w:jc w:val="both"/>
        <w:rPr>
          <w:rFonts w:cs="Arial"/>
          <w:color w:val="000000"/>
          <w:sz w:val="20"/>
          <w:szCs w:val="20"/>
        </w:rPr>
      </w:pPr>
      <w:r w:rsidRPr="00110B60">
        <w:rPr>
          <w:rFonts w:cs="Arial"/>
          <w:b/>
          <w:sz w:val="20"/>
          <w:szCs w:val="20"/>
        </w:rPr>
        <w:t>Prijava tražbine broj 46, vjerovnik INTEGRALNI MARKETING I KOMUNIKACIJE d.o.o</w:t>
      </w:r>
      <w:r w:rsidRPr="00110B60">
        <w:rPr>
          <w:rFonts w:cs="Arial"/>
          <w:sz w:val="20"/>
          <w:szCs w:val="20"/>
        </w:rPr>
        <w:t>.OIB:14364100048, stečajni upravitelj osporava prijavljeni iznos tražbine u cijelosti za iznos od =154.231,70 kn, obzirom da se tražbina vjerovnika odnosi na razdoblje prije predstečajne nagodbe, a vjerovnik je propustio istu prijaviti u predstečajnu nagodbu , niti  je dužnik  utvrdio  postojanje i visinu iste  i naveo je u izvješću o financijskom  stanju i poslovanju</w:t>
      </w:r>
      <w:r>
        <w:rPr>
          <w:rFonts w:cs="Arial"/>
          <w:sz w:val="20"/>
          <w:szCs w:val="20"/>
        </w:rPr>
        <w:t xml:space="preserve">. </w:t>
      </w:r>
      <w:r w:rsidRPr="00110B60">
        <w:rPr>
          <w:rFonts w:cs="Arial"/>
          <w:sz w:val="20"/>
          <w:szCs w:val="20"/>
        </w:rPr>
        <w:t>Tražbina se temelji na rješenju o ovrsi Ovrv-881/10</w:t>
      </w:r>
    </w:p>
    <w:p w:rsidRDefault="00110B60" w:rsidP="00110B60" w:rsidR="00110B60" w:rsidRPr="00110B60">
      <w:pPr>
        <w:numPr>
          <w:ilvl w:val="0"/>
          <w:numId w:val="27"/>
        </w:numPr>
        <w:tabs>
          <w:tab w:pos="1800" w:val="clear"/>
          <w:tab w:pos="374" w:val="left"/>
        </w:tabs>
        <w:spacing w:after="0"/>
        <w:ind w:hanging="374" w:left="374"/>
        <w:jc w:val="both"/>
        <w:rPr>
          <w:b/>
          <w:bCs/>
          <w:sz w:val="20"/>
          <w:szCs w:val="20"/>
        </w:rPr>
      </w:pPr>
      <w:r w:rsidRPr="00110B60">
        <w:rPr>
          <w:rFonts w:cs="Arial"/>
          <w:b/>
          <w:sz w:val="20"/>
          <w:szCs w:val="20"/>
        </w:rPr>
        <w:t xml:space="preserve">Prijava tražbine broj 48, vjerovnik Vodoopskrba i odvodnja d.o.o. OIB:83416546499  </w:t>
      </w:r>
      <w:r w:rsidRPr="00110B60">
        <w:rPr>
          <w:rFonts w:cs="Arial"/>
          <w:sz w:val="20"/>
          <w:szCs w:val="20"/>
        </w:rPr>
        <w:t>stečajni upravitelj osporava tražbinu u iznosu od  =10.284.736,20 kn,</w:t>
      </w:r>
      <w:r w:rsidRPr="00110B60">
        <w:rPr>
          <w:rFonts w:cs="Arial"/>
          <w:color w:val="000000"/>
          <w:sz w:val="20"/>
          <w:szCs w:val="20"/>
        </w:rPr>
        <w:t>obzirom da  vjerovnik nije uskladio tražbinu prema utvrđenoj mu tražbini u predstečajnoj nagodbi.</w:t>
      </w:r>
    </w:p>
    <w:p w:rsidRDefault="00110B60" w:rsidP="00110B60" w:rsidR="00110B60" w:rsidRPr="00110B60">
      <w:pPr>
        <w:numPr>
          <w:ilvl w:val="0"/>
          <w:numId w:val="27"/>
        </w:numPr>
        <w:tabs>
          <w:tab w:pos="1800" w:val="clear"/>
          <w:tab w:pos="374" w:val="left"/>
        </w:tabs>
        <w:spacing w:after="0"/>
        <w:ind w:hanging="374" w:left="374"/>
        <w:jc w:val="both"/>
        <w:rPr>
          <w:b/>
          <w:bCs/>
          <w:sz w:val="20"/>
          <w:szCs w:val="20"/>
        </w:rPr>
      </w:pPr>
      <w:r w:rsidRPr="00110B60">
        <w:rPr>
          <w:rFonts w:cs="Arial"/>
          <w:b/>
          <w:sz w:val="20"/>
          <w:szCs w:val="20"/>
        </w:rPr>
        <w:t>Prijava tražbine broj 50 vjerovnik  PLIN-PROJEKT d.o.o. , OIB:42679240944</w:t>
      </w:r>
      <w:r w:rsidRPr="00110B60">
        <w:rPr>
          <w:rFonts w:cs="Arial"/>
          <w:sz w:val="20"/>
          <w:szCs w:val="20"/>
        </w:rPr>
        <w:t>, stečajni upravitelj osporava  tražbinu za iznos od =2.819.884,68 kn obzirom da  vjerovnik nije uskladio tražbinu prema utvrđenoj mu tražbini u predstečajnoj nagodbi</w:t>
      </w:r>
    </w:p>
    <w:p w:rsidRDefault="00110B60" w:rsidP="00110B60" w:rsidR="00110B60">
      <w:pPr>
        <w:numPr>
          <w:ilvl w:val="0"/>
          <w:numId w:val="27"/>
        </w:numPr>
        <w:tabs>
          <w:tab w:pos="1800" w:val="clear"/>
          <w:tab w:pos="374" w:val="left"/>
        </w:tabs>
        <w:spacing w:after="0"/>
        <w:ind w:hanging="374" w:left="374"/>
        <w:jc w:val="both"/>
        <w:rPr>
          <w:bCs/>
          <w:sz w:val="20"/>
          <w:szCs w:val="20"/>
        </w:rPr>
      </w:pPr>
      <w:r w:rsidRPr="00110B60">
        <w:rPr>
          <w:b/>
          <w:bCs/>
          <w:sz w:val="20"/>
          <w:szCs w:val="20"/>
        </w:rPr>
        <w:t xml:space="preserve">Prijava tražbine broj 62 vjerovnik Čistoća d.o.o.OIB:38812451417 </w:t>
      </w:r>
      <w:r w:rsidRPr="00110B60">
        <w:rPr>
          <w:bCs/>
          <w:sz w:val="20"/>
          <w:szCs w:val="20"/>
        </w:rPr>
        <w:t>stečajni upravitelj osporava  tražbinu za iznos od =71.488,05 kn obzirom da  vjerovnik nije uskladio tražbinu prema utvrđenoj mu tražbini u predstečajnoj nagodbi.</w:t>
      </w:r>
    </w:p>
    <w:p w:rsidRDefault="00A33A03" w:rsidP="00110B60" w:rsidR="00110B60">
      <w:pPr>
        <w:numPr>
          <w:ilvl w:val="0"/>
          <w:numId w:val="27"/>
        </w:numPr>
        <w:tabs>
          <w:tab w:pos="1800" w:val="clear"/>
          <w:tab w:pos="374" w:val="left"/>
        </w:tabs>
        <w:spacing w:after="0"/>
        <w:ind w:hanging="374" w:left="374"/>
        <w:jc w:val="both"/>
        <w:rPr>
          <w:bCs/>
          <w:sz w:val="20"/>
          <w:szCs w:val="20"/>
        </w:rPr>
      </w:pPr>
      <w:r w:rsidRPr="00A33A03">
        <w:rPr>
          <w:b/>
          <w:bCs/>
          <w:sz w:val="20"/>
          <w:szCs w:val="20"/>
        </w:rPr>
        <w:t xml:space="preserve">Prijava tražbine broj 81 vjerovnik MARKO ŠARAC bivši vlasnik obrta EKOPAPIR </w:t>
      </w:r>
      <w:r w:rsidRPr="00A33A03">
        <w:rPr>
          <w:bCs/>
          <w:sz w:val="20"/>
          <w:szCs w:val="20"/>
        </w:rPr>
        <w:t>stečajni upravitelj osporava  tražbinu za iznos od =111.471,60 kn obzirom da  vjerovnik nije uskladio tražbinu prema utvrđenoj mu tražbini u predstečajnoj nagodbi.</w:t>
      </w:r>
    </w:p>
    <w:p w:rsidRDefault="00A33A03" w:rsidP="00A33A03" w:rsidR="00A33A03" w:rsidRPr="00A33A03">
      <w:pPr>
        <w:numPr>
          <w:ilvl w:val="0"/>
          <w:numId w:val="27"/>
        </w:numPr>
        <w:tabs>
          <w:tab w:pos="1800" w:val="clear"/>
          <w:tab w:pos="374" w:val="left"/>
        </w:tabs>
        <w:spacing w:after="0"/>
        <w:ind w:hanging="374" w:left="374"/>
        <w:jc w:val="both"/>
        <w:rPr>
          <w:bCs/>
          <w:sz w:val="20"/>
          <w:szCs w:val="20"/>
        </w:rPr>
      </w:pPr>
      <w:r w:rsidRPr="00A33A03">
        <w:rPr>
          <w:bCs/>
          <w:sz w:val="20"/>
          <w:szCs w:val="20"/>
        </w:rPr>
        <w:t xml:space="preserve">prijava tražbine </w:t>
      </w:r>
      <w:r w:rsidRPr="00A33A03">
        <w:rPr>
          <w:b/>
          <w:bCs/>
          <w:sz w:val="20"/>
          <w:szCs w:val="20"/>
        </w:rPr>
        <w:t xml:space="preserve">broj 116  vjerovnik Marinko Mikulić </w:t>
      </w:r>
      <w:r w:rsidRPr="00A33A03">
        <w:rPr>
          <w:bCs/>
          <w:sz w:val="20"/>
          <w:szCs w:val="20"/>
        </w:rPr>
        <w:t xml:space="preserve">osporava se za iznos od =173.053.091,81 kn s osnova neisplaćene dobiti po odluci od dana </w:t>
      </w:r>
      <w:smartTag w:element="date" w:uri="urn:schemas-microsoft-com:office:smarttags">
        <w:smartTagPr>
          <w:attr w:val="trans" w:name="ls"/>
          <w:attr w:val="04" w:name="Month"/>
          <w:attr w:val="30" w:name="Day"/>
          <w:attr w:val="2003" w:name="Year"/>
        </w:smartTagPr>
        <w:r w:rsidRPr="00A33A03">
          <w:rPr>
            <w:bCs/>
            <w:sz w:val="20"/>
            <w:szCs w:val="20"/>
          </w:rPr>
          <w:t>30.04.2003.</w:t>
        </w:r>
      </w:smartTag>
      <w:r w:rsidRPr="00A33A03">
        <w:rPr>
          <w:bCs/>
          <w:sz w:val="20"/>
          <w:szCs w:val="20"/>
        </w:rPr>
        <w:t xml:space="preserve">godine, obzirom da  potraživanje s osnove dobiti zastarijeva u općem zastarnom roku od 5 godina iz čl. 371. Zakona o obveznim odnosima. Nadalje,  osporeni iznos sadržava osim obračunatih zakonski zateznih kamata na glavnicu i obračunati iznos zateznih kamata na dospjele neisplaćene zatezne kamate što je regulirano čl. 31  st 1 i st 2 Zakona o obveznim odnosima. </w:t>
      </w:r>
    </w:p>
    <w:p w:rsidRDefault="00A33A03" w:rsidP="00A33A03" w:rsidR="00A33A03" w:rsidRPr="00110B60">
      <w:pPr>
        <w:tabs>
          <w:tab w:pos="374" w:val="left"/>
        </w:tabs>
        <w:spacing w:after="0"/>
        <w:jc w:val="both"/>
        <w:rPr>
          <w:bCs/>
          <w:sz w:val="20"/>
          <w:szCs w:val="20"/>
        </w:rPr>
      </w:pPr>
    </w:p>
    <w:p w:rsidRDefault="00110B60" w:rsidP="00AE1B74" w:rsidR="00110B60">
      <w:pPr>
        <w:tabs>
          <w:tab w:pos="180" w:val="num"/>
        </w:tabs>
        <w:spacing w:after="0"/>
        <w:ind w:left="187"/>
        <w:jc w:val="center"/>
        <w:rPr>
          <w:b/>
          <w:bCs/>
        </w:rPr>
      </w:pPr>
    </w:p>
    <w:p w:rsidRDefault="00A33A03" w:rsidP="00AE1B74" w:rsidR="00A33A03">
      <w:pPr>
        <w:tabs>
          <w:tab w:pos="180" w:val="num"/>
        </w:tabs>
        <w:spacing w:after="0"/>
        <w:ind w:left="187"/>
        <w:jc w:val="center"/>
        <w:rPr>
          <w:b/>
          <w:bCs/>
        </w:rPr>
      </w:pPr>
    </w:p>
    <w:p w:rsidRDefault="00A33A03" w:rsidP="00AE1B74" w:rsidR="00A33A03">
      <w:pPr>
        <w:tabs>
          <w:tab w:pos="180" w:val="num"/>
        </w:tabs>
        <w:spacing w:after="0"/>
        <w:ind w:left="187"/>
        <w:jc w:val="center"/>
        <w:rPr>
          <w:b/>
          <w:bCs/>
        </w:rPr>
      </w:pPr>
    </w:p>
    <w:p w:rsidRDefault="00F620EE" w:rsidP="00AE1B74" w:rsidR="00F620EE">
      <w:pPr>
        <w:tabs>
          <w:tab w:pos="180" w:val="num"/>
        </w:tabs>
        <w:spacing w:after="0"/>
        <w:ind w:left="187"/>
        <w:jc w:val="center"/>
        <w:rPr>
          <w:b/>
          <w:bCs/>
        </w:rPr>
      </w:pPr>
    </w:p>
    <w:p w:rsidRDefault="00A33A03" w:rsidP="00AE1B74" w:rsidR="00A33A03">
      <w:pPr>
        <w:tabs>
          <w:tab w:pos="180" w:val="num"/>
        </w:tabs>
        <w:spacing w:after="0"/>
        <w:ind w:left="187"/>
        <w:jc w:val="center"/>
        <w:rPr>
          <w:b/>
          <w:bCs/>
        </w:rPr>
      </w:pPr>
    </w:p>
    <w:p w:rsidRDefault="00110B60" w:rsidP="00AE1B74" w:rsidR="00110B60">
      <w:pPr>
        <w:tabs>
          <w:tab w:pos="180" w:val="num"/>
        </w:tabs>
        <w:spacing w:after="0"/>
        <w:ind w:left="187"/>
        <w:jc w:val="center"/>
        <w:rPr>
          <w:b/>
          <w:bCs/>
        </w:rPr>
      </w:pPr>
    </w:p>
    <w:p w:rsidRDefault="00EE5CF6" w:rsidP="00AE1B74" w:rsidR="00EE5CF6">
      <w:pPr>
        <w:tabs>
          <w:tab w:pos="180" w:val="num"/>
        </w:tabs>
        <w:spacing w:after="0"/>
        <w:ind w:left="187"/>
        <w:jc w:val="center"/>
        <w:rPr>
          <w:b/>
          <w:bCs/>
        </w:rPr>
      </w:pPr>
    </w:p>
    <w:p w:rsidRDefault="00260A6E" w:rsidP="00AE1B74" w:rsidR="00260A6E">
      <w:pPr>
        <w:tabs>
          <w:tab w:pos="180" w:val="num"/>
        </w:tabs>
        <w:spacing w:after="0"/>
        <w:ind w:left="187"/>
        <w:jc w:val="center"/>
        <w:rPr>
          <w:bCs/>
        </w:rPr>
      </w:pPr>
      <w:r w:rsidRPr="00AF2FBF">
        <w:rPr>
          <w:b/>
          <w:bCs/>
        </w:rPr>
        <w:t>Razlučna prava</w:t>
      </w:r>
      <w:r>
        <w:rPr>
          <w:bCs/>
        </w:rPr>
        <w:t>:</w:t>
      </w:r>
    </w:p>
    <w:p w:rsidRDefault="004A5C69" w:rsidP="00260A6E" w:rsidR="004A5C69">
      <w:pPr>
        <w:tabs>
          <w:tab w:pos="180" w:val="num"/>
        </w:tabs>
        <w:spacing w:after="0"/>
        <w:ind w:left="187"/>
        <w:jc w:val="both"/>
        <w:rPr>
          <w:bCs/>
        </w:rPr>
      </w:pPr>
    </w:p>
    <w:p w:rsidRDefault="009D2EB0" w:rsidP="00260A6E" w:rsidR="009D2EB0">
      <w:pPr>
        <w:tabs>
          <w:tab w:pos="180" w:val="num"/>
        </w:tabs>
        <w:spacing w:after="0"/>
        <w:ind w:left="187"/>
        <w:jc w:val="both"/>
        <w:rPr>
          <w:bCs/>
        </w:rPr>
      </w:pPr>
    </w:p>
    <w:p w:rsidRDefault="00AE1B74" w:rsidP="00260A6E" w:rsidR="00AE1B74" w:rsidRPr="00AE1B74">
      <w:pPr>
        <w:tabs>
          <w:tab w:pos="180" w:val="num"/>
        </w:tabs>
        <w:spacing w:after="0"/>
        <w:ind w:left="187"/>
        <w:jc w:val="both"/>
        <w:rPr>
          <w:b/>
          <w:bCs/>
          <w:i/>
        </w:rPr>
      </w:pPr>
      <w:r>
        <w:rPr>
          <w:b/>
          <w:bCs/>
          <w:i/>
        </w:rPr>
        <w:t>Razlučna prava na nekretninama:</w:t>
      </w:r>
    </w:p>
    <w:p w:rsidRDefault="00AE1B74" w:rsidP="00260A6E" w:rsidR="00AE1B74" w:rsidRPr="00A33A03">
      <w:pPr>
        <w:tabs>
          <w:tab w:pos="180" w:val="num"/>
        </w:tabs>
        <w:spacing w:after="0"/>
        <w:ind w:left="187"/>
        <w:jc w:val="both"/>
        <w:rPr>
          <w:bCs/>
          <w:sz w:val="16"/>
          <w:szCs w:val="16"/>
        </w:rPr>
      </w:pPr>
    </w:p>
    <w:tbl>
      <w:tblPr>
        <w:tblStyle w:val="Reetkatablice"/>
        <w:tblW w:type="dxa" w:w="9162"/>
        <w:tblInd w:type="dxa" w:w="187"/>
        <w:tblLook w:val="01E0" w:noVBand="0" w:noHBand="0" w:lastColumn="1" w:firstColumn="1" w:lastRow="1" w:firstRow="1"/>
      </w:tblPr>
      <w:tblGrid>
        <w:gridCol w:w="369"/>
        <w:gridCol w:w="6662"/>
        <w:gridCol w:w="1680"/>
        <w:gridCol w:w="451"/>
      </w:tblGrid>
      <w:tr w:rsidR="007378C3" w:rsidRPr="004A5C69">
        <w:trPr>
          <w:trHeight w:val="530"/>
        </w:trPr>
        <w:tc>
          <w:tcPr>
            <w:tcW w:type="dxa" w:w="369"/>
            <w:vAlign w:val="center"/>
          </w:tcPr>
          <w:p w:rsidRDefault="007378C3" w:rsidP="007378C3" w:rsidR="007378C3" w:rsidRPr="00B72872">
            <w:pPr>
              <w:tabs>
                <w:tab w:pos="0" w:val="num"/>
              </w:tabs>
              <w:spacing w:after="0"/>
              <w:jc w:val="center"/>
              <w:rPr>
                <w:bCs/>
                <w:sz w:val="20"/>
                <w:szCs w:val="20"/>
              </w:rPr>
            </w:pPr>
          </w:p>
        </w:tc>
        <w:tc>
          <w:tcPr>
            <w:tcW w:type="dxa" w:w="6662"/>
            <w:vAlign w:val="center"/>
          </w:tcPr>
          <w:p w:rsidRDefault="007378C3" w:rsidP="007378C3" w:rsidR="007378C3" w:rsidRPr="004A5C69">
            <w:pPr>
              <w:tabs>
                <w:tab w:pos="180" w:val="num"/>
              </w:tabs>
              <w:spacing w:after="0"/>
              <w:jc w:val="center"/>
              <w:rPr>
                <w:bCs/>
              </w:rPr>
            </w:pPr>
            <w:r>
              <w:rPr>
                <w:bCs/>
              </w:rPr>
              <w:t>Razlučni vjerovnik</w:t>
            </w:r>
          </w:p>
        </w:tc>
        <w:tc>
          <w:tcPr>
            <w:tcW w:type="dxa" w:w="2131"/>
            <w:gridSpan w:val="2"/>
            <w:tcBorders>
              <w:bottom w:space="0" w:sz="4" w:color="auto" w:val="single"/>
            </w:tcBorders>
            <w:vAlign w:val="center"/>
          </w:tcPr>
          <w:p w:rsidRDefault="007378C3" w:rsidP="007378C3" w:rsidR="007378C3">
            <w:pPr>
              <w:tabs>
                <w:tab w:pos="-108" w:val="num"/>
              </w:tabs>
              <w:spacing w:after="0"/>
              <w:ind w:left="-108"/>
              <w:jc w:val="center"/>
              <w:rPr>
                <w:rFonts w:cs="Arial"/>
                <w:sz w:val="20"/>
                <w:szCs w:val="20"/>
              </w:rPr>
            </w:pPr>
            <w:r w:rsidRPr="007378C3">
              <w:rPr>
                <w:rFonts w:cs="Arial"/>
                <w:sz w:val="20"/>
                <w:szCs w:val="20"/>
              </w:rPr>
              <w:t>Iznos tražbine osigurane razlučnim pravom</w:t>
            </w:r>
          </w:p>
          <w:p w:rsidRDefault="007378C3" w:rsidP="007378C3" w:rsidR="007378C3" w:rsidRPr="007378C3">
            <w:pPr>
              <w:tabs>
                <w:tab w:pos="-108" w:val="num"/>
              </w:tabs>
              <w:spacing w:after="0"/>
              <w:ind w:left="-108"/>
              <w:jc w:val="center"/>
              <w:rPr>
                <w:bCs/>
                <w:sz w:val="16"/>
                <w:szCs w:val="16"/>
              </w:rPr>
            </w:pPr>
          </w:p>
        </w:tc>
      </w:tr>
      <w:tr w:rsidR="007378C3" w:rsidRPr="004A5C69">
        <w:tc>
          <w:tcPr>
            <w:tcW w:type="dxa" w:w="369"/>
            <w:tcBorders>
              <w:bottom w:space="0" w:sz="4" w:color="auto" w:val="single"/>
            </w:tcBorders>
          </w:tcPr>
          <w:p w:rsidRDefault="00B72872" w:rsidP="004A5C69" w:rsidR="007378C3" w:rsidRPr="00B72872">
            <w:pPr>
              <w:tabs>
                <w:tab w:pos="0" w:val="num"/>
              </w:tabs>
              <w:spacing w:after="0"/>
              <w:jc w:val="both"/>
              <w:rPr>
                <w:bCs/>
                <w:sz w:val="20"/>
                <w:szCs w:val="20"/>
              </w:rPr>
            </w:pPr>
            <w:r w:rsidRPr="00B72872">
              <w:rPr>
                <w:bCs/>
                <w:sz w:val="20"/>
                <w:szCs w:val="20"/>
              </w:rPr>
              <w:t>1.</w:t>
            </w:r>
          </w:p>
        </w:tc>
        <w:tc>
          <w:tcPr>
            <w:tcW w:type="dxa" w:w="6662"/>
            <w:tcBorders>
              <w:bottom w:space="0" w:sz="4" w:color="auto" w:val="single"/>
            </w:tcBorders>
          </w:tcPr>
          <w:p w:rsidRDefault="007378C3" w:rsidP="007378C3" w:rsidR="007378C3" w:rsidRPr="007378C3">
            <w:pPr>
              <w:tabs>
                <w:tab w:pos="180" w:val="num"/>
              </w:tabs>
              <w:spacing w:lineRule="atLeast" w:line="20" w:after="0"/>
              <w:jc w:val="both"/>
              <w:rPr>
                <w:bCs/>
                <w:sz w:val="20"/>
                <w:szCs w:val="20"/>
              </w:rPr>
            </w:pPr>
            <w:r w:rsidRPr="007378C3">
              <w:rPr>
                <w:bCs/>
                <w:sz w:val="20"/>
                <w:szCs w:val="20"/>
              </w:rPr>
              <w:t>KRIŽOVLJAN GRAD-gospodarenje otpadom d.o.o.</w:t>
            </w:r>
            <w:r>
              <w:rPr>
                <w:bCs/>
                <w:sz w:val="20"/>
                <w:szCs w:val="20"/>
              </w:rPr>
              <w:t xml:space="preserve">, OIB:  88564351466, </w:t>
            </w:r>
            <w:r w:rsidRPr="007378C3">
              <w:rPr>
                <w:bCs/>
                <w:sz w:val="20"/>
                <w:szCs w:val="20"/>
              </w:rPr>
              <w:t>Babinec, Varaždinska ulica 202</w:t>
            </w:r>
          </w:p>
        </w:tc>
        <w:tc>
          <w:tcPr>
            <w:tcW w:type="dxa" w:w="1680"/>
            <w:tcBorders>
              <w:bottom w:space="0" w:sz="4" w:color="auto" w:val="single"/>
              <w:right w:val="nil"/>
            </w:tcBorders>
          </w:tcPr>
          <w:p w:rsidRDefault="007378C3" w:rsidP="00B72872" w:rsidR="007378C3" w:rsidRPr="00B72872">
            <w:pPr>
              <w:tabs>
                <w:tab w:pos="180" w:val="num"/>
              </w:tabs>
              <w:spacing w:after="0"/>
              <w:jc w:val="right"/>
              <w:rPr>
                <w:bCs/>
                <w:sz w:val="20"/>
                <w:szCs w:val="20"/>
              </w:rPr>
            </w:pPr>
            <w:r w:rsidRPr="00B72872">
              <w:rPr>
                <w:bCs/>
                <w:sz w:val="20"/>
                <w:szCs w:val="20"/>
              </w:rPr>
              <w:t>531.717,00</w:t>
            </w:r>
          </w:p>
        </w:tc>
        <w:tc>
          <w:tcPr>
            <w:tcW w:type="dxa" w:w="451"/>
            <w:tcBorders>
              <w:left w:val="nil"/>
              <w:bottom w:space="0" w:sz="4" w:color="auto" w:val="single"/>
            </w:tcBorders>
          </w:tcPr>
          <w:p w:rsidRDefault="007378C3" w:rsidP="00E300CF" w:rsidR="007378C3" w:rsidRPr="00B72872">
            <w:pPr>
              <w:tabs>
                <w:tab w:pos="180" w:val="num"/>
              </w:tabs>
              <w:spacing w:after="0"/>
              <w:jc w:val="both"/>
              <w:rPr>
                <w:bCs/>
                <w:sz w:val="20"/>
                <w:szCs w:val="20"/>
              </w:rPr>
            </w:pPr>
            <w:r w:rsidRPr="00B72872">
              <w:rPr>
                <w:bCs/>
                <w:sz w:val="20"/>
                <w:szCs w:val="20"/>
              </w:rPr>
              <w:t>kn</w:t>
            </w:r>
          </w:p>
        </w:tc>
      </w:tr>
      <w:tr w:rsidR="007378C3" w:rsidRPr="007378C3">
        <w:trPr>
          <w:trHeight w:val="233"/>
        </w:trPr>
        <w:tc>
          <w:tcPr>
            <w:tcW w:type="dxa" w:w="369"/>
            <w:tcBorders>
              <w:bottom w:val="nil"/>
            </w:tcBorders>
          </w:tcPr>
          <w:p w:rsidRDefault="00B72872" w:rsidP="004A5C69" w:rsidR="007378C3" w:rsidRPr="00B72872">
            <w:pPr>
              <w:tabs>
                <w:tab w:pos="0" w:val="num"/>
              </w:tabs>
              <w:spacing w:after="0"/>
              <w:jc w:val="both"/>
              <w:rPr>
                <w:bCs/>
                <w:sz w:val="20"/>
                <w:szCs w:val="20"/>
              </w:rPr>
            </w:pPr>
            <w:r>
              <w:rPr>
                <w:bCs/>
                <w:sz w:val="20"/>
                <w:szCs w:val="20"/>
              </w:rPr>
              <w:t>2.</w:t>
            </w:r>
          </w:p>
        </w:tc>
        <w:tc>
          <w:tcPr>
            <w:tcW w:type="dxa" w:w="6662"/>
            <w:tcBorders>
              <w:bottom w:val="nil"/>
            </w:tcBorders>
            <w:vAlign w:val="center"/>
          </w:tcPr>
          <w:p w:rsidRDefault="007378C3" w:rsidP="007378C3" w:rsidR="007378C3" w:rsidRPr="007378C3">
            <w:pPr>
              <w:spacing w:lineRule="atLeast" w:line="20" w:after="0"/>
              <w:rPr>
                <w:rFonts w:cs="Arial"/>
                <w:sz w:val="20"/>
                <w:szCs w:val="20"/>
              </w:rPr>
            </w:pPr>
            <w:r w:rsidRPr="007378C3">
              <w:rPr>
                <w:sz w:val="20"/>
                <w:szCs w:val="20"/>
              </w:rPr>
              <w:t xml:space="preserve">RH Ministarstvo financija, Porezna uprava, Područni ured Zagreb, </w:t>
            </w:r>
          </w:p>
        </w:tc>
        <w:tc>
          <w:tcPr>
            <w:tcW w:type="dxa" w:w="1680"/>
            <w:tcBorders>
              <w:bottom w:val="nil"/>
              <w:right w:val="nil"/>
            </w:tcBorders>
          </w:tcPr>
          <w:p w:rsidRDefault="007378C3" w:rsidP="00B72872" w:rsidR="007378C3" w:rsidRPr="00B72872">
            <w:pPr>
              <w:tabs>
                <w:tab w:pos="180" w:val="num"/>
              </w:tabs>
              <w:spacing w:after="0"/>
              <w:jc w:val="right"/>
              <w:rPr>
                <w:bCs/>
                <w:sz w:val="20"/>
                <w:szCs w:val="20"/>
              </w:rPr>
            </w:pPr>
            <w:r w:rsidRPr="00B72872">
              <w:rPr>
                <w:rFonts w:cs="Arial"/>
                <w:sz w:val="20"/>
                <w:szCs w:val="20"/>
              </w:rPr>
              <w:t>2.073.096,80</w:t>
            </w:r>
          </w:p>
        </w:tc>
        <w:tc>
          <w:tcPr>
            <w:tcW w:type="dxa" w:w="451"/>
            <w:tcBorders>
              <w:left w:val="nil"/>
              <w:bottom w:val="nil"/>
            </w:tcBorders>
          </w:tcPr>
          <w:p w:rsidRDefault="007378C3" w:rsidP="00E300CF" w:rsidR="007378C3" w:rsidRPr="00B72872">
            <w:pPr>
              <w:tabs>
                <w:tab w:pos="180" w:val="num"/>
              </w:tabs>
              <w:spacing w:after="0"/>
              <w:jc w:val="both"/>
              <w:rPr>
                <w:bCs/>
                <w:sz w:val="20"/>
                <w:szCs w:val="20"/>
              </w:rPr>
            </w:pPr>
            <w:r w:rsidRPr="00B72872">
              <w:rPr>
                <w:bCs/>
                <w:sz w:val="20"/>
                <w:szCs w:val="20"/>
              </w:rPr>
              <w:t>kn</w:t>
            </w:r>
          </w:p>
        </w:tc>
      </w:tr>
      <w:tr w:rsidR="007378C3" w:rsidRPr="007378C3">
        <w:tc>
          <w:tcPr>
            <w:tcW w:type="dxa" w:w="369"/>
            <w:tcBorders>
              <w:top w:val="nil"/>
              <w:bottom w:val="nil"/>
            </w:tcBorders>
          </w:tcPr>
          <w:p w:rsidRDefault="007378C3" w:rsidP="007378C3" w:rsidR="007378C3" w:rsidRPr="00B72872">
            <w:pPr>
              <w:tabs>
                <w:tab w:pos="0" w:val="num"/>
              </w:tabs>
              <w:spacing w:lineRule="atLeast" w:line="20" w:after="0"/>
              <w:jc w:val="both"/>
              <w:rPr>
                <w:bCs/>
                <w:sz w:val="20"/>
                <w:szCs w:val="20"/>
              </w:rPr>
            </w:pPr>
          </w:p>
        </w:tc>
        <w:tc>
          <w:tcPr>
            <w:tcW w:type="dxa" w:w="6662"/>
            <w:tcBorders>
              <w:top w:val="nil"/>
              <w:bottom w:val="nil"/>
            </w:tcBorders>
            <w:vAlign w:val="center"/>
          </w:tcPr>
          <w:p w:rsidRDefault="00E715A8" w:rsidP="00E715A8" w:rsidR="007378C3" w:rsidRPr="007378C3">
            <w:pPr>
              <w:pStyle w:val="Bezproreda"/>
              <w:spacing w:lineRule="atLeast" w:line="20" w:after="0"/>
              <w:rPr>
                <w:rFonts w:cs="Arial"/>
                <w:sz w:val="20"/>
                <w:szCs w:val="20"/>
              </w:rPr>
            </w:pPr>
            <w:r w:rsidRPr="007378C3">
              <w:rPr>
                <w:sz w:val="20"/>
                <w:szCs w:val="20"/>
              </w:rPr>
              <w:t>OIB: 18683136487</w:t>
            </w:r>
          </w:p>
        </w:tc>
        <w:tc>
          <w:tcPr>
            <w:tcW w:type="dxa" w:w="1680"/>
            <w:tcBorders>
              <w:top w:val="nil"/>
              <w:bottom w:val="nil"/>
              <w:right w:val="nil"/>
            </w:tcBorders>
          </w:tcPr>
          <w:p w:rsidRDefault="007378C3" w:rsidP="00B72872" w:rsidR="007378C3" w:rsidRPr="00B72872">
            <w:pPr>
              <w:pStyle w:val="Bezproreda"/>
              <w:spacing w:lineRule="atLeast" w:line="20" w:after="0"/>
              <w:jc w:val="right"/>
              <w:rPr>
                <w:rFonts w:cs="Arial"/>
                <w:sz w:val="20"/>
                <w:szCs w:val="20"/>
              </w:rPr>
            </w:pPr>
            <w:r w:rsidRPr="00B72872">
              <w:rPr>
                <w:rFonts w:cs="Arial"/>
                <w:sz w:val="20"/>
                <w:szCs w:val="20"/>
              </w:rPr>
              <w:t>25.804.406,19</w:t>
            </w:r>
          </w:p>
        </w:tc>
        <w:tc>
          <w:tcPr>
            <w:tcW w:type="dxa" w:w="451"/>
            <w:tcBorders>
              <w:top w:val="nil"/>
              <w:left w:val="nil"/>
              <w:bottom w:val="nil"/>
            </w:tcBorders>
          </w:tcPr>
          <w:p w:rsidRDefault="007378C3" w:rsidP="007378C3" w:rsidR="007378C3" w:rsidRPr="00B72872">
            <w:pPr>
              <w:tabs>
                <w:tab w:pos="180" w:val="num"/>
              </w:tabs>
              <w:spacing w:lineRule="atLeast" w:line="20" w:after="0"/>
              <w:jc w:val="both"/>
              <w:rPr>
                <w:bCs/>
                <w:sz w:val="20"/>
                <w:szCs w:val="20"/>
              </w:rPr>
            </w:pPr>
            <w:r w:rsidRPr="00B72872">
              <w:rPr>
                <w:bCs/>
                <w:sz w:val="20"/>
                <w:szCs w:val="20"/>
              </w:rPr>
              <w:t>kn</w:t>
            </w:r>
          </w:p>
        </w:tc>
      </w:tr>
      <w:tr w:rsidR="007378C3" w:rsidRPr="007378C3">
        <w:tc>
          <w:tcPr>
            <w:tcW w:type="dxa" w:w="369"/>
            <w:tcBorders>
              <w:top w:val="nil"/>
              <w:bottom w:val="nil"/>
            </w:tcBorders>
          </w:tcPr>
          <w:p w:rsidRDefault="007378C3" w:rsidP="007378C3" w:rsidR="007378C3" w:rsidRPr="00B72872">
            <w:pPr>
              <w:tabs>
                <w:tab w:pos="0" w:val="num"/>
              </w:tabs>
              <w:spacing w:lineRule="atLeast" w:line="20" w:after="0"/>
              <w:jc w:val="both"/>
              <w:rPr>
                <w:bCs/>
                <w:sz w:val="20"/>
                <w:szCs w:val="20"/>
              </w:rPr>
            </w:pPr>
          </w:p>
        </w:tc>
        <w:tc>
          <w:tcPr>
            <w:tcW w:type="dxa" w:w="6662"/>
            <w:tcBorders>
              <w:top w:val="nil"/>
              <w:bottom w:val="nil"/>
            </w:tcBorders>
            <w:vAlign w:val="center"/>
          </w:tcPr>
          <w:p w:rsidRDefault="007378C3" w:rsidP="007378C3" w:rsidR="007378C3" w:rsidRPr="007378C3">
            <w:pPr>
              <w:pStyle w:val="Bezproreda"/>
              <w:spacing w:lineRule="atLeast" w:line="20" w:after="0"/>
              <w:jc w:val="center"/>
              <w:rPr>
                <w:rFonts w:cs="Arial"/>
                <w:sz w:val="20"/>
                <w:szCs w:val="20"/>
              </w:rPr>
            </w:pPr>
          </w:p>
        </w:tc>
        <w:tc>
          <w:tcPr>
            <w:tcW w:type="dxa" w:w="1680"/>
            <w:tcBorders>
              <w:top w:val="nil"/>
              <w:bottom w:val="nil"/>
              <w:right w:val="nil"/>
            </w:tcBorders>
          </w:tcPr>
          <w:p w:rsidRDefault="007378C3" w:rsidP="00B72872" w:rsidR="007378C3" w:rsidRPr="00B72872">
            <w:pPr>
              <w:pStyle w:val="Bezproreda"/>
              <w:spacing w:lineRule="atLeast" w:line="20" w:after="0"/>
              <w:jc w:val="right"/>
              <w:rPr>
                <w:rFonts w:cs="Arial"/>
                <w:sz w:val="20"/>
                <w:szCs w:val="20"/>
              </w:rPr>
            </w:pPr>
            <w:r w:rsidRPr="00B72872">
              <w:rPr>
                <w:rFonts w:cs="Arial"/>
                <w:sz w:val="20"/>
                <w:szCs w:val="20"/>
              </w:rPr>
              <w:t>2.073.096,80</w:t>
            </w:r>
          </w:p>
        </w:tc>
        <w:tc>
          <w:tcPr>
            <w:tcW w:type="dxa" w:w="451"/>
            <w:tcBorders>
              <w:top w:val="nil"/>
              <w:left w:val="nil"/>
              <w:bottom w:val="nil"/>
            </w:tcBorders>
          </w:tcPr>
          <w:p w:rsidRDefault="007378C3" w:rsidP="007378C3" w:rsidR="007378C3" w:rsidRPr="00B72872">
            <w:pPr>
              <w:tabs>
                <w:tab w:pos="180" w:val="num"/>
              </w:tabs>
              <w:spacing w:lineRule="atLeast" w:line="20" w:after="0"/>
              <w:jc w:val="both"/>
              <w:rPr>
                <w:bCs/>
                <w:sz w:val="20"/>
                <w:szCs w:val="20"/>
              </w:rPr>
            </w:pPr>
            <w:r w:rsidRPr="00B72872">
              <w:rPr>
                <w:bCs/>
                <w:sz w:val="20"/>
                <w:szCs w:val="20"/>
              </w:rPr>
              <w:t>kn</w:t>
            </w:r>
          </w:p>
        </w:tc>
      </w:tr>
      <w:tr w:rsidR="007378C3" w:rsidRPr="007378C3">
        <w:tc>
          <w:tcPr>
            <w:tcW w:type="dxa" w:w="369"/>
            <w:tcBorders>
              <w:top w:val="nil"/>
              <w:bottom w:val="nil"/>
            </w:tcBorders>
          </w:tcPr>
          <w:p w:rsidRDefault="007378C3" w:rsidP="007378C3" w:rsidR="007378C3" w:rsidRPr="00B72872">
            <w:pPr>
              <w:tabs>
                <w:tab w:pos="0" w:val="num"/>
              </w:tabs>
              <w:spacing w:lineRule="atLeast" w:line="20" w:after="0"/>
              <w:jc w:val="both"/>
              <w:rPr>
                <w:bCs/>
                <w:sz w:val="20"/>
                <w:szCs w:val="20"/>
              </w:rPr>
            </w:pPr>
          </w:p>
        </w:tc>
        <w:tc>
          <w:tcPr>
            <w:tcW w:type="dxa" w:w="6662"/>
            <w:tcBorders>
              <w:top w:val="nil"/>
              <w:bottom w:val="nil"/>
            </w:tcBorders>
            <w:vAlign w:val="center"/>
          </w:tcPr>
          <w:p w:rsidRDefault="007378C3" w:rsidP="007378C3" w:rsidR="007378C3" w:rsidRPr="007378C3">
            <w:pPr>
              <w:pStyle w:val="Bezproreda"/>
              <w:spacing w:lineRule="atLeast" w:line="20" w:after="0"/>
              <w:jc w:val="center"/>
              <w:rPr>
                <w:rFonts w:cs="Arial"/>
                <w:sz w:val="20"/>
                <w:szCs w:val="20"/>
              </w:rPr>
            </w:pPr>
          </w:p>
        </w:tc>
        <w:tc>
          <w:tcPr>
            <w:tcW w:type="dxa" w:w="1680"/>
            <w:tcBorders>
              <w:top w:val="nil"/>
              <w:bottom w:val="nil"/>
              <w:right w:val="nil"/>
            </w:tcBorders>
          </w:tcPr>
          <w:p w:rsidRDefault="007378C3" w:rsidP="00B72872" w:rsidR="007378C3" w:rsidRPr="00B72872">
            <w:pPr>
              <w:pStyle w:val="Bezproreda"/>
              <w:spacing w:lineRule="atLeast" w:line="20" w:after="0"/>
              <w:jc w:val="right"/>
              <w:rPr>
                <w:rFonts w:cs="Arial"/>
                <w:sz w:val="20"/>
                <w:szCs w:val="20"/>
              </w:rPr>
            </w:pPr>
            <w:r w:rsidRPr="00B72872">
              <w:rPr>
                <w:rFonts w:cs="Arial"/>
                <w:sz w:val="20"/>
                <w:szCs w:val="20"/>
              </w:rPr>
              <w:t>8.999.628,03</w:t>
            </w:r>
          </w:p>
        </w:tc>
        <w:tc>
          <w:tcPr>
            <w:tcW w:type="dxa" w:w="451"/>
            <w:tcBorders>
              <w:top w:val="nil"/>
              <w:left w:val="nil"/>
              <w:bottom w:val="nil"/>
            </w:tcBorders>
          </w:tcPr>
          <w:p w:rsidRDefault="007378C3" w:rsidP="007378C3" w:rsidR="007378C3" w:rsidRPr="00B72872">
            <w:pPr>
              <w:tabs>
                <w:tab w:pos="180" w:val="num"/>
              </w:tabs>
              <w:spacing w:lineRule="atLeast" w:line="20" w:after="0"/>
              <w:jc w:val="both"/>
              <w:rPr>
                <w:bCs/>
                <w:sz w:val="20"/>
                <w:szCs w:val="20"/>
              </w:rPr>
            </w:pPr>
            <w:r w:rsidRPr="00B72872">
              <w:rPr>
                <w:bCs/>
                <w:sz w:val="20"/>
                <w:szCs w:val="20"/>
              </w:rPr>
              <w:t>kn</w:t>
            </w:r>
          </w:p>
        </w:tc>
      </w:tr>
      <w:tr w:rsidR="00B72872" w:rsidRPr="007378C3">
        <w:tc>
          <w:tcPr>
            <w:tcW w:type="dxa" w:w="369"/>
            <w:tcBorders>
              <w:top w:val="nil"/>
              <w:bottom w:val="nil"/>
            </w:tcBorders>
          </w:tcPr>
          <w:p w:rsidRDefault="00B72872" w:rsidP="007378C3" w:rsidR="00B72872" w:rsidRPr="00B72872">
            <w:pPr>
              <w:tabs>
                <w:tab w:pos="0" w:val="num"/>
              </w:tabs>
              <w:spacing w:lineRule="atLeast" w:line="20" w:after="0"/>
              <w:jc w:val="both"/>
              <w:rPr>
                <w:bCs/>
                <w:sz w:val="20"/>
                <w:szCs w:val="20"/>
              </w:rPr>
            </w:pPr>
          </w:p>
        </w:tc>
        <w:tc>
          <w:tcPr>
            <w:tcW w:type="dxa" w:w="6662"/>
            <w:tcBorders>
              <w:top w:val="nil"/>
              <w:bottom w:val="nil"/>
            </w:tcBorders>
            <w:vAlign w:val="center"/>
          </w:tcPr>
          <w:p w:rsidRDefault="00B72872" w:rsidP="007378C3" w:rsidR="00B72872" w:rsidRPr="007378C3">
            <w:pPr>
              <w:pStyle w:val="Bezproreda"/>
              <w:spacing w:lineRule="atLeast" w:line="20" w:after="0"/>
              <w:jc w:val="center"/>
              <w:rPr>
                <w:rFonts w:cs="Arial"/>
                <w:sz w:val="20"/>
                <w:szCs w:val="20"/>
              </w:rPr>
            </w:pPr>
          </w:p>
        </w:tc>
        <w:tc>
          <w:tcPr>
            <w:tcW w:type="dxa" w:w="1680"/>
            <w:tcBorders>
              <w:top w:val="nil"/>
              <w:bottom w:val="nil"/>
              <w:right w:val="nil"/>
            </w:tcBorders>
          </w:tcPr>
          <w:p w:rsidRDefault="00B72872" w:rsidP="00B72872" w:rsidR="00B72872" w:rsidRPr="00B72872">
            <w:pPr>
              <w:pStyle w:val="Bezproreda"/>
              <w:spacing w:lineRule="atLeast" w:line="20" w:after="0"/>
              <w:jc w:val="right"/>
              <w:rPr>
                <w:rFonts w:cs="Arial"/>
                <w:sz w:val="20"/>
                <w:szCs w:val="20"/>
              </w:rPr>
            </w:pPr>
            <w:r w:rsidRPr="00B72872">
              <w:rPr>
                <w:rFonts w:cs="Arial"/>
                <w:sz w:val="20"/>
                <w:szCs w:val="20"/>
              </w:rPr>
              <w:t>106.368.379,91</w:t>
            </w:r>
          </w:p>
        </w:tc>
        <w:tc>
          <w:tcPr>
            <w:tcW w:type="dxa" w:w="451"/>
            <w:tcBorders>
              <w:top w:val="nil"/>
              <w:left w:val="nil"/>
              <w:bottom w:val="nil"/>
            </w:tcBorders>
          </w:tcPr>
          <w:p w:rsidRDefault="00B72872" w:rsidP="00B72872" w:rsidR="00B72872" w:rsidRPr="00B72872">
            <w:pPr>
              <w:tabs>
                <w:tab w:pos="180" w:val="num"/>
              </w:tabs>
              <w:spacing w:lineRule="atLeast" w:line="20" w:after="0"/>
              <w:jc w:val="right"/>
              <w:rPr>
                <w:bCs/>
                <w:sz w:val="20"/>
                <w:szCs w:val="20"/>
              </w:rPr>
            </w:pPr>
            <w:r w:rsidRPr="00B72872">
              <w:rPr>
                <w:bCs/>
                <w:sz w:val="20"/>
                <w:szCs w:val="20"/>
              </w:rPr>
              <w:t>kn</w:t>
            </w:r>
          </w:p>
        </w:tc>
      </w:tr>
      <w:tr w:rsidR="00B72872" w:rsidRPr="007378C3">
        <w:tc>
          <w:tcPr>
            <w:tcW w:type="dxa" w:w="369"/>
            <w:tcBorders>
              <w:top w:val="nil"/>
            </w:tcBorders>
          </w:tcPr>
          <w:p w:rsidRDefault="00B72872" w:rsidP="007378C3" w:rsidR="00B72872" w:rsidRPr="00B72872">
            <w:pPr>
              <w:tabs>
                <w:tab w:pos="0" w:val="num"/>
              </w:tabs>
              <w:spacing w:lineRule="atLeast" w:line="20" w:after="0"/>
              <w:jc w:val="both"/>
              <w:rPr>
                <w:bCs/>
                <w:sz w:val="20"/>
                <w:szCs w:val="20"/>
              </w:rPr>
            </w:pPr>
          </w:p>
        </w:tc>
        <w:tc>
          <w:tcPr>
            <w:tcW w:type="dxa" w:w="6662"/>
            <w:tcBorders>
              <w:top w:val="nil"/>
            </w:tcBorders>
            <w:vAlign w:val="center"/>
          </w:tcPr>
          <w:p w:rsidRDefault="00B72872" w:rsidP="007378C3" w:rsidR="00B72872" w:rsidRPr="007378C3">
            <w:pPr>
              <w:pStyle w:val="Bezproreda"/>
              <w:spacing w:lineRule="atLeast" w:line="20" w:after="0"/>
              <w:jc w:val="center"/>
              <w:rPr>
                <w:rFonts w:cs="Arial"/>
                <w:sz w:val="20"/>
                <w:szCs w:val="20"/>
              </w:rPr>
            </w:pPr>
          </w:p>
        </w:tc>
        <w:tc>
          <w:tcPr>
            <w:tcW w:type="dxa" w:w="1680"/>
            <w:tcBorders>
              <w:top w:val="nil"/>
              <w:right w:val="nil"/>
            </w:tcBorders>
          </w:tcPr>
          <w:p w:rsidRDefault="00B72872" w:rsidP="00B72872" w:rsidR="00B72872" w:rsidRPr="00B72872">
            <w:pPr>
              <w:pStyle w:val="Bezproreda"/>
              <w:spacing w:lineRule="atLeast" w:line="20" w:after="0"/>
              <w:jc w:val="right"/>
              <w:rPr>
                <w:rFonts w:cs="Arial"/>
                <w:sz w:val="20"/>
                <w:szCs w:val="20"/>
              </w:rPr>
            </w:pPr>
            <w:r w:rsidRPr="00B72872">
              <w:rPr>
                <w:rFonts w:cs="Arial"/>
                <w:sz w:val="20"/>
                <w:szCs w:val="20"/>
              </w:rPr>
              <w:t>8.999.628,03</w:t>
            </w:r>
          </w:p>
        </w:tc>
        <w:tc>
          <w:tcPr>
            <w:tcW w:type="dxa" w:w="451"/>
            <w:tcBorders>
              <w:top w:val="nil"/>
              <w:left w:val="nil"/>
            </w:tcBorders>
          </w:tcPr>
          <w:p w:rsidRDefault="00B72872" w:rsidP="00B72872" w:rsidR="00B72872" w:rsidRPr="00B72872">
            <w:pPr>
              <w:tabs>
                <w:tab w:pos="180" w:val="num"/>
              </w:tabs>
              <w:spacing w:lineRule="atLeast" w:line="20" w:after="0"/>
              <w:jc w:val="right"/>
              <w:rPr>
                <w:bCs/>
                <w:sz w:val="20"/>
                <w:szCs w:val="20"/>
              </w:rPr>
            </w:pPr>
            <w:r w:rsidRPr="00B72872">
              <w:rPr>
                <w:bCs/>
                <w:sz w:val="20"/>
                <w:szCs w:val="20"/>
              </w:rPr>
              <w:t>kn</w:t>
            </w:r>
          </w:p>
        </w:tc>
      </w:tr>
      <w:tr w:rsidR="00B72872" w:rsidRPr="007378C3">
        <w:tc>
          <w:tcPr>
            <w:tcW w:type="dxa" w:w="369"/>
          </w:tcPr>
          <w:p w:rsidRDefault="00B72872" w:rsidP="007378C3" w:rsidR="00B72872" w:rsidRPr="00B72872">
            <w:pPr>
              <w:tabs>
                <w:tab w:pos="0" w:val="num"/>
              </w:tabs>
              <w:spacing w:lineRule="atLeast" w:line="20" w:after="0"/>
              <w:jc w:val="both"/>
              <w:rPr>
                <w:bCs/>
                <w:sz w:val="20"/>
                <w:szCs w:val="20"/>
              </w:rPr>
            </w:pPr>
            <w:r>
              <w:rPr>
                <w:bCs/>
                <w:sz w:val="20"/>
                <w:szCs w:val="20"/>
              </w:rPr>
              <w:t>3.</w:t>
            </w:r>
          </w:p>
        </w:tc>
        <w:tc>
          <w:tcPr>
            <w:tcW w:type="dxa" w:w="6662"/>
            <w:vAlign w:val="center"/>
          </w:tcPr>
          <w:p w:rsidRDefault="00B72872" w:rsidP="00B72872" w:rsidR="00B72872" w:rsidRPr="007378C3">
            <w:pPr>
              <w:pStyle w:val="Bezproreda"/>
              <w:spacing w:lineRule="atLeast" w:line="20" w:after="0"/>
              <w:rPr>
                <w:rFonts w:cs="Arial"/>
                <w:sz w:val="20"/>
                <w:szCs w:val="20"/>
              </w:rPr>
            </w:pPr>
            <w:r w:rsidRPr="00B72872">
              <w:rPr>
                <w:rFonts w:cs="Arial"/>
                <w:sz w:val="20"/>
                <w:szCs w:val="20"/>
              </w:rPr>
              <w:t xml:space="preserve">PLIN-PROJEKT d.o.o. </w:t>
            </w:r>
            <w:r>
              <w:rPr>
                <w:rFonts w:cs="Arial"/>
                <w:sz w:val="20"/>
                <w:szCs w:val="20"/>
              </w:rPr>
              <w:t xml:space="preserve">, OIB: </w:t>
            </w:r>
            <w:r w:rsidRPr="00B72872">
              <w:rPr>
                <w:rFonts w:cs="Arial"/>
                <w:sz w:val="20"/>
                <w:szCs w:val="20"/>
              </w:rPr>
              <w:t>42679240944</w:t>
            </w:r>
            <w:r>
              <w:rPr>
                <w:rFonts w:cs="Arial"/>
                <w:sz w:val="20"/>
                <w:szCs w:val="20"/>
              </w:rPr>
              <w:t xml:space="preserve">, </w:t>
            </w:r>
            <w:r w:rsidRPr="00B72872">
              <w:rPr>
                <w:rFonts w:cs="Arial"/>
                <w:sz w:val="20"/>
                <w:szCs w:val="20"/>
              </w:rPr>
              <w:t>Nova Gradiška, A.Stepinca  36</w:t>
            </w:r>
          </w:p>
        </w:tc>
        <w:tc>
          <w:tcPr>
            <w:tcW w:type="dxa" w:w="1680"/>
            <w:tcBorders>
              <w:right w:val="nil"/>
            </w:tcBorders>
          </w:tcPr>
          <w:p w:rsidRDefault="00B72872" w:rsidP="00B72872" w:rsidR="00B72872" w:rsidRPr="00B72872">
            <w:pPr>
              <w:pStyle w:val="Bezproreda"/>
              <w:spacing w:lineRule="atLeast" w:line="20" w:after="0"/>
              <w:jc w:val="right"/>
              <w:rPr>
                <w:rFonts w:cs="Arial"/>
                <w:sz w:val="20"/>
                <w:szCs w:val="20"/>
              </w:rPr>
            </w:pPr>
            <w:r w:rsidRPr="00B72872">
              <w:rPr>
                <w:rFonts w:cs="Arial"/>
                <w:sz w:val="20"/>
                <w:szCs w:val="20"/>
              </w:rPr>
              <w:t>2.706.728,17</w:t>
            </w:r>
          </w:p>
        </w:tc>
        <w:tc>
          <w:tcPr>
            <w:tcW w:type="dxa" w:w="451"/>
            <w:tcBorders>
              <w:left w:val="nil"/>
            </w:tcBorders>
          </w:tcPr>
          <w:p w:rsidRDefault="00B72872" w:rsidP="00B72872" w:rsidR="00B72872" w:rsidRPr="00B72872">
            <w:pPr>
              <w:tabs>
                <w:tab w:pos="180" w:val="num"/>
              </w:tabs>
              <w:spacing w:lineRule="atLeast" w:line="20" w:after="0"/>
              <w:jc w:val="right"/>
              <w:rPr>
                <w:bCs/>
                <w:sz w:val="20"/>
                <w:szCs w:val="20"/>
              </w:rPr>
            </w:pPr>
            <w:r>
              <w:rPr>
                <w:bCs/>
                <w:sz w:val="20"/>
                <w:szCs w:val="20"/>
              </w:rPr>
              <w:t>kn</w:t>
            </w:r>
          </w:p>
        </w:tc>
      </w:tr>
      <w:tr w:rsidR="00B72872" w:rsidRPr="007378C3">
        <w:tc>
          <w:tcPr>
            <w:tcW w:type="dxa" w:w="369"/>
            <w:tcBorders>
              <w:bottom w:space="0" w:sz="4" w:color="auto" w:val="single"/>
            </w:tcBorders>
          </w:tcPr>
          <w:p w:rsidRDefault="00B72872" w:rsidP="007378C3" w:rsidR="00B72872">
            <w:pPr>
              <w:tabs>
                <w:tab w:pos="0" w:val="num"/>
              </w:tabs>
              <w:spacing w:lineRule="atLeast" w:line="20" w:after="0"/>
              <w:jc w:val="both"/>
              <w:rPr>
                <w:bCs/>
                <w:sz w:val="20"/>
                <w:szCs w:val="20"/>
              </w:rPr>
            </w:pPr>
            <w:r>
              <w:rPr>
                <w:bCs/>
                <w:sz w:val="20"/>
                <w:szCs w:val="20"/>
              </w:rPr>
              <w:t>4.</w:t>
            </w:r>
          </w:p>
        </w:tc>
        <w:tc>
          <w:tcPr>
            <w:tcW w:type="dxa" w:w="6662"/>
            <w:tcBorders>
              <w:bottom w:space="0" w:sz="4" w:color="auto" w:val="single"/>
            </w:tcBorders>
            <w:vAlign w:val="center"/>
          </w:tcPr>
          <w:p w:rsidRDefault="00B72872" w:rsidP="00B72872" w:rsidR="00B72872" w:rsidRPr="00B72872">
            <w:pPr>
              <w:rPr>
                <w:rFonts w:cs="Arial"/>
                <w:sz w:val="20"/>
                <w:szCs w:val="20"/>
              </w:rPr>
            </w:pPr>
            <w:r w:rsidRPr="00B72872">
              <w:rPr>
                <w:rFonts w:cs="Arial"/>
                <w:sz w:val="20"/>
                <w:szCs w:val="20"/>
              </w:rPr>
              <w:t>SLAVONSKA BANKA d.d.</w:t>
            </w:r>
            <w:r>
              <w:rPr>
                <w:rFonts w:cs="Arial"/>
                <w:sz w:val="20"/>
                <w:szCs w:val="20"/>
              </w:rPr>
              <w:t xml:space="preserve">, </w:t>
            </w:r>
            <w:r w:rsidRPr="00B72872">
              <w:rPr>
                <w:rFonts w:cs="Arial"/>
                <w:sz w:val="20"/>
                <w:szCs w:val="20"/>
              </w:rPr>
              <w:t>Osijek,</w:t>
            </w:r>
            <w:r>
              <w:rPr>
                <w:rFonts w:cs="Arial"/>
                <w:sz w:val="20"/>
                <w:szCs w:val="20"/>
              </w:rPr>
              <w:t xml:space="preserve"> </w:t>
            </w:r>
            <w:r w:rsidRPr="00B72872">
              <w:rPr>
                <w:rFonts w:cs="Arial"/>
                <w:sz w:val="20"/>
                <w:szCs w:val="20"/>
              </w:rPr>
              <w:t>Kapucinska br 29</w:t>
            </w:r>
          </w:p>
        </w:tc>
        <w:tc>
          <w:tcPr>
            <w:tcW w:type="dxa" w:w="1680"/>
            <w:tcBorders>
              <w:bottom w:space="0" w:sz="4" w:color="auto" w:val="single"/>
              <w:right w:val="nil"/>
            </w:tcBorders>
          </w:tcPr>
          <w:p w:rsidRDefault="00B72872" w:rsidP="00B72872" w:rsidR="00B72872" w:rsidRPr="00B72872">
            <w:pPr>
              <w:pStyle w:val="Bezproreda"/>
              <w:spacing w:lineRule="atLeast" w:line="20" w:after="0"/>
              <w:jc w:val="right"/>
              <w:rPr>
                <w:rFonts w:cs="Arial"/>
                <w:sz w:val="20"/>
                <w:szCs w:val="20"/>
              </w:rPr>
            </w:pPr>
            <w:r w:rsidRPr="00B72872">
              <w:rPr>
                <w:rFonts w:cs="Arial"/>
                <w:sz w:val="20"/>
                <w:szCs w:val="20"/>
              </w:rPr>
              <w:t>1.522.000,00</w:t>
            </w:r>
          </w:p>
        </w:tc>
        <w:tc>
          <w:tcPr>
            <w:tcW w:type="dxa" w:w="451"/>
            <w:tcBorders>
              <w:left w:val="nil"/>
              <w:bottom w:space="0" w:sz="4" w:color="auto" w:val="single"/>
            </w:tcBorders>
          </w:tcPr>
          <w:p w:rsidRDefault="00B72872" w:rsidP="00B72872" w:rsidR="00B72872" w:rsidRPr="00B72872">
            <w:pPr>
              <w:tabs>
                <w:tab w:pos="180" w:val="num"/>
              </w:tabs>
              <w:spacing w:lineRule="atLeast" w:line="20" w:after="0"/>
              <w:jc w:val="right"/>
              <w:rPr>
                <w:bCs/>
                <w:sz w:val="20"/>
                <w:szCs w:val="20"/>
              </w:rPr>
            </w:pPr>
            <w:r>
              <w:rPr>
                <w:bCs/>
                <w:sz w:val="20"/>
                <w:szCs w:val="20"/>
              </w:rPr>
              <w:t>kn</w:t>
            </w:r>
          </w:p>
        </w:tc>
      </w:tr>
      <w:tr w:rsidR="008C3109" w:rsidRPr="007378C3">
        <w:tc>
          <w:tcPr>
            <w:tcW w:type="dxa" w:w="369"/>
            <w:tcBorders>
              <w:bottom w:space="0" w:sz="4" w:color="auto" w:val="single"/>
            </w:tcBorders>
          </w:tcPr>
          <w:p w:rsidRDefault="008C3109" w:rsidP="007378C3" w:rsidR="008C3109">
            <w:pPr>
              <w:tabs>
                <w:tab w:pos="0" w:val="num"/>
              </w:tabs>
              <w:spacing w:lineRule="atLeast" w:line="20" w:after="0"/>
              <w:jc w:val="both"/>
              <w:rPr>
                <w:bCs/>
                <w:sz w:val="20"/>
                <w:szCs w:val="20"/>
              </w:rPr>
            </w:pPr>
            <w:r>
              <w:rPr>
                <w:bCs/>
                <w:sz w:val="20"/>
                <w:szCs w:val="20"/>
              </w:rPr>
              <w:t>5</w:t>
            </w:r>
          </w:p>
        </w:tc>
        <w:tc>
          <w:tcPr>
            <w:tcW w:type="dxa" w:w="6662"/>
            <w:tcBorders>
              <w:bottom w:space="0" w:sz="4" w:color="auto" w:val="single"/>
            </w:tcBorders>
            <w:vAlign w:val="center"/>
          </w:tcPr>
          <w:p w:rsidRDefault="008C3109" w:rsidP="008C3109" w:rsidR="008C3109" w:rsidRPr="00B72872">
            <w:pPr>
              <w:spacing w:lineRule="atLeast" w:line="20" w:after="0"/>
              <w:rPr>
                <w:rFonts w:cs="Arial"/>
                <w:sz w:val="20"/>
                <w:szCs w:val="20"/>
              </w:rPr>
            </w:pPr>
            <w:r w:rsidRPr="00B72872">
              <w:rPr>
                <w:rFonts w:cs="Arial"/>
                <w:sz w:val="20"/>
                <w:szCs w:val="20"/>
              </w:rPr>
              <w:t>ADDIKO BANK d.d. prije  Hypo Alpe Adria Bank d.d.</w:t>
            </w:r>
            <w:r>
              <w:rPr>
                <w:rFonts w:cs="Arial"/>
                <w:sz w:val="20"/>
                <w:szCs w:val="20"/>
              </w:rPr>
              <w:t xml:space="preserve">,  OIB: </w:t>
            </w:r>
            <w:r w:rsidRPr="00E715A8">
              <w:rPr>
                <w:rFonts w:cs="Arial"/>
                <w:sz w:val="20"/>
                <w:szCs w:val="20"/>
              </w:rPr>
              <w:t>14036333877</w:t>
            </w:r>
            <w:r>
              <w:rPr>
                <w:rFonts w:cs="Arial"/>
                <w:sz w:val="20"/>
                <w:szCs w:val="20"/>
              </w:rPr>
              <w:t xml:space="preserve">, </w:t>
            </w:r>
          </w:p>
          <w:p w:rsidRDefault="008C3109" w:rsidP="008C3109" w:rsidR="008C3109" w:rsidRPr="00B72872">
            <w:pPr>
              <w:rPr>
                <w:rFonts w:cs="Arial"/>
                <w:sz w:val="20"/>
                <w:szCs w:val="20"/>
              </w:rPr>
            </w:pPr>
            <w:r w:rsidRPr="00E715A8">
              <w:rPr>
                <w:rFonts w:cs="Arial"/>
                <w:sz w:val="20"/>
                <w:szCs w:val="20"/>
              </w:rPr>
              <w:t>Zagreb, Slavonska avenija 6</w:t>
            </w:r>
          </w:p>
        </w:tc>
        <w:tc>
          <w:tcPr>
            <w:tcW w:type="dxa" w:w="1680"/>
            <w:tcBorders>
              <w:bottom w:space="0" w:sz="4" w:color="auto" w:val="single"/>
              <w:right w:val="nil"/>
            </w:tcBorders>
          </w:tcPr>
          <w:p w:rsidRDefault="008C3109" w:rsidP="008C3109" w:rsidR="008C3109" w:rsidRPr="00B72872">
            <w:pPr>
              <w:pStyle w:val="Bezproreda"/>
              <w:spacing w:lineRule="atLeast" w:line="20" w:after="0"/>
              <w:jc w:val="right"/>
              <w:rPr>
                <w:rFonts w:cs="Arial"/>
                <w:sz w:val="20"/>
                <w:szCs w:val="20"/>
              </w:rPr>
            </w:pPr>
            <w:r w:rsidRPr="00E715A8">
              <w:rPr>
                <w:rFonts w:cs="Arial"/>
                <w:sz w:val="20"/>
                <w:szCs w:val="20"/>
              </w:rPr>
              <w:t>2.937,77</w:t>
            </w:r>
          </w:p>
          <w:p w:rsidRDefault="008C3109" w:rsidP="00B72872" w:rsidR="008C3109" w:rsidRPr="00B72872">
            <w:pPr>
              <w:pStyle w:val="Bezproreda"/>
              <w:spacing w:lineRule="atLeast" w:line="20" w:after="0"/>
              <w:jc w:val="right"/>
              <w:rPr>
                <w:rFonts w:cs="Arial"/>
                <w:sz w:val="20"/>
                <w:szCs w:val="20"/>
              </w:rPr>
            </w:pPr>
          </w:p>
        </w:tc>
        <w:tc>
          <w:tcPr>
            <w:tcW w:type="dxa" w:w="451"/>
            <w:tcBorders>
              <w:left w:val="nil"/>
              <w:bottom w:space="0" w:sz="4" w:color="auto" w:val="single"/>
            </w:tcBorders>
          </w:tcPr>
          <w:p w:rsidRDefault="008C3109" w:rsidP="00B72872" w:rsidR="008C3109">
            <w:pPr>
              <w:tabs>
                <w:tab w:pos="180" w:val="num"/>
              </w:tabs>
              <w:spacing w:lineRule="atLeast" w:line="20" w:after="0"/>
              <w:jc w:val="right"/>
              <w:rPr>
                <w:bCs/>
                <w:sz w:val="20"/>
                <w:szCs w:val="20"/>
              </w:rPr>
            </w:pPr>
            <w:r>
              <w:rPr>
                <w:bCs/>
                <w:sz w:val="20"/>
                <w:szCs w:val="20"/>
              </w:rPr>
              <w:t>kn</w:t>
            </w:r>
          </w:p>
        </w:tc>
      </w:tr>
      <w:tr w:rsidR="00AE1B74" w:rsidRPr="007378C3">
        <w:tc>
          <w:tcPr>
            <w:tcW w:type="dxa" w:w="369"/>
            <w:tcBorders>
              <w:top w:space="0" w:sz="4" w:color="auto" w:val="single"/>
              <w:bottom w:space="0" w:sz="4" w:color="auto" w:val="single"/>
            </w:tcBorders>
          </w:tcPr>
          <w:p w:rsidRDefault="008C3109" w:rsidP="00E715A8" w:rsidR="00AE1B74">
            <w:pPr>
              <w:tabs>
                <w:tab w:pos="0" w:val="num"/>
              </w:tabs>
              <w:spacing w:lineRule="atLeast" w:line="20" w:after="0"/>
              <w:jc w:val="both"/>
              <w:rPr>
                <w:bCs/>
                <w:sz w:val="20"/>
                <w:szCs w:val="20"/>
              </w:rPr>
            </w:pPr>
            <w:r>
              <w:rPr>
                <w:bCs/>
                <w:sz w:val="20"/>
                <w:szCs w:val="20"/>
              </w:rPr>
              <w:t>6</w:t>
            </w:r>
            <w:r w:rsidR="00AE1B74">
              <w:rPr>
                <w:bCs/>
                <w:sz w:val="20"/>
                <w:szCs w:val="20"/>
              </w:rPr>
              <w:t>.</w:t>
            </w:r>
          </w:p>
        </w:tc>
        <w:tc>
          <w:tcPr>
            <w:tcW w:type="dxa" w:w="6662"/>
            <w:tcBorders>
              <w:top w:space="0" w:sz="4" w:color="auto" w:val="single"/>
              <w:bottom w:space="0" w:sz="4" w:color="auto" w:val="single"/>
            </w:tcBorders>
            <w:vAlign w:val="center"/>
          </w:tcPr>
          <w:p w:rsidRDefault="00AE1B74" w:rsidP="00E715A8" w:rsidR="00AE1B74" w:rsidRPr="00E715A8">
            <w:pPr>
              <w:spacing w:lineRule="atLeast" w:line="20" w:after="0"/>
              <w:rPr>
                <w:rFonts w:cs="Arial"/>
                <w:sz w:val="20"/>
                <w:szCs w:val="20"/>
              </w:rPr>
            </w:pPr>
            <w:r w:rsidRPr="00AE1B74">
              <w:rPr>
                <w:rFonts w:cs="Arial"/>
                <w:sz w:val="20"/>
                <w:szCs w:val="20"/>
              </w:rPr>
              <w:t>Nikola Žalac</w:t>
            </w:r>
            <w:r>
              <w:rPr>
                <w:rFonts w:cs="Arial"/>
                <w:sz w:val="20"/>
                <w:szCs w:val="20"/>
              </w:rPr>
              <w:t xml:space="preserve">, OIB: </w:t>
            </w:r>
            <w:r w:rsidRPr="00AE1B74">
              <w:rPr>
                <w:rFonts w:cs="Arial"/>
                <w:sz w:val="20"/>
                <w:szCs w:val="20"/>
              </w:rPr>
              <w:t>43402216869</w:t>
            </w:r>
            <w:r>
              <w:rPr>
                <w:rFonts w:cs="Arial"/>
                <w:sz w:val="20"/>
                <w:szCs w:val="20"/>
              </w:rPr>
              <w:t xml:space="preserve">, </w:t>
            </w:r>
            <w:r w:rsidRPr="00AE1B74">
              <w:rPr>
                <w:rFonts w:cs="Arial"/>
                <w:sz w:val="20"/>
                <w:szCs w:val="20"/>
              </w:rPr>
              <w:t>Zagreb, Botićev trg 2</w:t>
            </w:r>
          </w:p>
        </w:tc>
        <w:tc>
          <w:tcPr>
            <w:tcW w:type="dxa" w:w="2131"/>
            <w:gridSpan w:val="2"/>
            <w:tcBorders>
              <w:top w:space="0" w:sz="4" w:color="auto" w:val="single"/>
              <w:bottom w:space="0" w:sz="4" w:color="auto" w:val="single"/>
            </w:tcBorders>
          </w:tcPr>
          <w:p w:rsidRDefault="00AE1B74" w:rsidP="00AE1B74" w:rsidR="00AE1B74">
            <w:pPr>
              <w:tabs>
                <w:tab w:pos="75" w:val="num"/>
              </w:tabs>
              <w:spacing w:lineRule="atLeast" w:line="20" w:after="0"/>
              <w:ind w:left="-112"/>
              <w:jc w:val="both"/>
              <w:rPr>
                <w:bCs/>
                <w:sz w:val="20"/>
                <w:szCs w:val="20"/>
              </w:rPr>
            </w:pPr>
            <w:r w:rsidRPr="00AE1B74">
              <w:rPr>
                <w:rFonts w:cs="Arial"/>
                <w:sz w:val="16"/>
                <w:szCs w:val="16"/>
              </w:rPr>
              <w:t xml:space="preserve">Zahtjevno osiguranje u smislu odredbi </w:t>
            </w:r>
            <w:r w:rsidR="00073ADB">
              <w:rPr>
                <w:rFonts w:cs="Arial"/>
                <w:sz w:val="16"/>
                <w:szCs w:val="16"/>
              </w:rPr>
              <w:t>č</w:t>
            </w:r>
            <w:r w:rsidRPr="00AE1B74">
              <w:rPr>
                <w:rFonts w:cs="Arial"/>
                <w:sz w:val="16"/>
                <w:szCs w:val="16"/>
              </w:rPr>
              <w:t>l. 550 i čl 523 Zakona o trgovačkim društvima</w:t>
            </w:r>
          </w:p>
        </w:tc>
      </w:tr>
      <w:tr w:rsidR="00AE1B74" w:rsidRPr="007378C3">
        <w:tc>
          <w:tcPr>
            <w:tcW w:type="dxa" w:w="369"/>
            <w:tcBorders>
              <w:top w:space="0" w:sz="4" w:color="auto" w:val="single"/>
              <w:bottom w:space="0" w:sz="4" w:color="auto" w:val="single"/>
              <w:right w:val="nil"/>
            </w:tcBorders>
          </w:tcPr>
          <w:p w:rsidRDefault="00AE1B74" w:rsidP="00E715A8" w:rsidR="00AE1B74">
            <w:pPr>
              <w:tabs>
                <w:tab w:pos="0" w:val="num"/>
              </w:tabs>
              <w:spacing w:lineRule="atLeast" w:line="20" w:after="0"/>
              <w:jc w:val="both"/>
              <w:rPr>
                <w:bCs/>
                <w:sz w:val="20"/>
                <w:szCs w:val="20"/>
              </w:rPr>
            </w:pPr>
          </w:p>
        </w:tc>
        <w:tc>
          <w:tcPr>
            <w:tcW w:type="dxa" w:w="6662"/>
            <w:tcBorders>
              <w:top w:space="0" w:sz="4" w:color="auto" w:val="single"/>
              <w:left w:val="nil"/>
              <w:bottom w:space="0" w:sz="4" w:color="auto" w:val="single"/>
            </w:tcBorders>
            <w:vAlign w:val="center"/>
          </w:tcPr>
          <w:p w:rsidRDefault="00AE1B74" w:rsidP="00E715A8" w:rsidR="00AE1B74" w:rsidRPr="00AE1B74">
            <w:pPr>
              <w:spacing w:lineRule="atLeast" w:line="20" w:after="0"/>
              <w:rPr>
                <w:rFonts w:cs="Arial"/>
                <w:b/>
                <w:sz w:val="20"/>
                <w:szCs w:val="20"/>
              </w:rPr>
            </w:pPr>
            <w:r w:rsidRPr="00AE1B74">
              <w:rPr>
                <w:rFonts w:cs="Arial"/>
                <w:b/>
                <w:sz w:val="20"/>
                <w:szCs w:val="20"/>
              </w:rPr>
              <w:t>Ukup</w:t>
            </w:r>
            <w:r>
              <w:rPr>
                <w:rFonts w:cs="Arial"/>
                <w:b/>
                <w:sz w:val="20"/>
                <w:szCs w:val="20"/>
              </w:rPr>
              <w:t xml:space="preserve">an  </w:t>
            </w:r>
            <w:r w:rsidRPr="00AE1B74">
              <w:rPr>
                <w:rFonts w:cs="Arial"/>
                <w:b/>
                <w:sz w:val="20"/>
                <w:szCs w:val="20"/>
              </w:rPr>
              <w:t>Iznos tražbin</w:t>
            </w:r>
            <w:r>
              <w:rPr>
                <w:rFonts w:cs="Arial"/>
                <w:b/>
                <w:sz w:val="20"/>
                <w:szCs w:val="20"/>
              </w:rPr>
              <w:t xml:space="preserve">a </w:t>
            </w:r>
            <w:r w:rsidRPr="00AE1B74">
              <w:rPr>
                <w:rFonts w:cs="Arial"/>
                <w:b/>
                <w:sz w:val="20"/>
                <w:szCs w:val="20"/>
              </w:rPr>
              <w:t xml:space="preserve"> osiguran</w:t>
            </w:r>
            <w:r>
              <w:rPr>
                <w:rFonts w:cs="Arial"/>
                <w:b/>
                <w:sz w:val="20"/>
                <w:szCs w:val="20"/>
              </w:rPr>
              <w:t>ih</w:t>
            </w:r>
            <w:r w:rsidRPr="00AE1B74">
              <w:rPr>
                <w:rFonts w:cs="Arial"/>
                <w:b/>
                <w:sz w:val="20"/>
                <w:szCs w:val="20"/>
              </w:rPr>
              <w:t xml:space="preserve"> razlučnim pravom:</w:t>
            </w:r>
          </w:p>
        </w:tc>
        <w:tc>
          <w:tcPr>
            <w:tcW w:type="dxa" w:w="1680"/>
            <w:tcBorders>
              <w:top w:space="0" w:sz="4" w:color="auto" w:val="single"/>
              <w:bottom w:space="0" w:sz="4" w:color="auto" w:val="single"/>
              <w:right w:val="nil"/>
            </w:tcBorders>
          </w:tcPr>
          <w:p w:rsidRDefault="008C3109" w:rsidP="00AE1B74" w:rsidR="00AE1B74" w:rsidRPr="00AE1B74">
            <w:pPr>
              <w:pStyle w:val="Bezproreda"/>
              <w:spacing w:lineRule="atLeast" w:line="20" w:after="0"/>
              <w:jc w:val="right"/>
              <w:rPr>
                <w:rFonts w:cs="Arial"/>
                <w:b/>
                <w:sz w:val="20"/>
                <w:szCs w:val="20"/>
              </w:rPr>
            </w:pPr>
            <w:r w:rsidRPr="008C3109">
              <w:rPr>
                <w:rFonts w:cs="Arial"/>
                <w:b/>
                <w:sz w:val="20"/>
                <w:szCs w:val="20"/>
              </w:rPr>
              <w:t>159.081.618,70</w:t>
            </w:r>
          </w:p>
        </w:tc>
        <w:tc>
          <w:tcPr>
            <w:tcW w:type="dxa" w:w="451"/>
            <w:tcBorders>
              <w:top w:space="0" w:sz="4" w:color="auto" w:val="single"/>
              <w:left w:val="nil"/>
              <w:bottom w:space="0" w:sz="4" w:color="auto" w:val="single"/>
            </w:tcBorders>
          </w:tcPr>
          <w:p w:rsidRDefault="00AE1B74" w:rsidP="00E715A8" w:rsidR="00AE1B74" w:rsidRPr="00AE1B74">
            <w:pPr>
              <w:tabs>
                <w:tab w:pos="180" w:val="num"/>
              </w:tabs>
              <w:spacing w:lineRule="atLeast" w:line="20" w:after="0"/>
              <w:jc w:val="right"/>
              <w:rPr>
                <w:b/>
                <w:bCs/>
                <w:sz w:val="20"/>
                <w:szCs w:val="20"/>
              </w:rPr>
            </w:pPr>
            <w:r w:rsidRPr="00AE1B74">
              <w:rPr>
                <w:b/>
                <w:bCs/>
                <w:sz w:val="20"/>
                <w:szCs w:val="20"/>
              </w:rPr>
              <w:t>kn</w:t>
            </w:r>
          </w:p>
        </w:tc>
      </w:tr>
    </w:tbl>
    <w:p w:rsidRDefault="004A5C69" w:rsidP="00260A6E" w:rsidR="004A5C69">
      <w:pPr>
        <w:tabs>
          <w:tab w:pos="180" w:val="num"/>
        </w:tabs>
        <w:spacing w:after="0"/>
        <w:ind w:left="187"/>
        <w:jc w:val="both"/>
        <w:rPr>
          <w:bCs/>
        </w:rPr>
      </w:pPr>
    </w:p>
    <w:p w:rsidRDefault="00E715A8" w:rsidP="00E715A8" w:rsidR="008C3109" w:rsidRPr="00E715A8">
      <w:pPr>
        <w:pStyle w:val="Bezproreda"/>
        <w:spacing w:after="0"/>
        <w:rPr>
          <w:rFonts w:cs="Arial"/>
          <w:sz w:val="20"/>
          <w:szCs w:val="20"/>
        </w:rPr>
      </w:pPr>
      <w:r w:rsidRPr="00E715A8">
        <w:rPr>
          <w:rFonts w:cs="Arial"/>
          <w:sz w:val="20"/>
          <w:szCs w:val="20"/>
        </w:rPr>
        <w:t xml:space="preserve">       </w:t>
      </w:r>
    </w:p>
    <w:p w:rsidRDefault="00DB2F82" w:rsidP="007A2D31" w:rsidR="00DB2F82">
      <w:pPr>
        <w:spacing w:after="0"/>
        <w:ind w:left="181"/>
        <w:jc w:val="both"/>
        <w:rPr>
          <w:rFonts w:cs="Tahoma"/>
          <w:b/>
          <w:bCs/>
          <w:sz w:val="16"/>
          <w:szCs w:val="16"/>
        </w:rPr>
      </w:pPr>
    </w:p>
    <w:p w:rsidRDefault="00AE1B74" w:rsidP="00AE1B74" w:rsidR="00AE1B74" w:rsidRPr="00AE1B74">
      <w:pPr>
        <w:tabs>
          <w:tab w:pos="180" w:val="num"/>
        </w:tabs>
        <w:spacing w:after="0"/>
        <w:ind w:left="187"/>
        <w:jc w:val="both"/>
        <w:rPr>
          <w:b/>
          <w:bCs/>
          <w:i/>
        </w:rPr>
      </w:pPr>
      <w:r>
        <w:rPr>
          <w:b/>
          <w:bCs/>
          <w:i/>
        </w:rPr>
        <w:t>Razlučna prava na pokretninama:</w:t>
      </w:r>
    </w:p>
    <w:p w:rsidRDefault="00260A6E" w:rsidP="007A2D31" w:rsidR="00260A6E">
      <w:pPr>
        <w:spacing w:after="0"/>
        <w:ind w:left="181"/>
        <w:jc w:val="both"/>
        <w:rPr>
          <w:rFonts w:cs="Tahoma"/>
          <w:b/>
          <w:bCs/>
          <w:sz w:val="16"/>
          <w:szCs w:val="16"/>
        </w:rPr>
      </w:pPr>
    </w:p>
    <w:tbl>
      <w:tblPr>
        <w:tblStyle w:val="Reetkatablice"/>
        <w:tblW w:type="dxa" w:w="9162"/>
        <w:tblInd w:type="dxa" w:w="187"/>
        <w:tblLook w:val="01E0" w:noVBand="0" w:noHBand="0" w:lastColumn="1" w:firstColumn="1" w:lastRow="1" w:firstRow="1"/>
      </w:tblPr>
      <w:tblGrid>
        <w:gridCol w:w="369"/>
        <w:gridCol w:w="6662"/>
        <w:gridCol w:w="1680"/>
        <w:gridCol w:w="451"/>
      </w:tblGrid>
      <w:tr w:rsidR="00AE1B74" w:rsidRPr="004A5C69">
        <w:trPr>
          <w:trHeight w:val="422"/>
        </w:trPr>
        <w:tc>
          <w:tcPr>
            <w:tcW w:type="dxa" w:w="369"/>
            <w:vAlign w:val="center"/>
          </w:tcPr>
          <w:p w:rsidRDefault="00AE1B74" w:rsidP="00E300CF" w:rsidR="00AE1B74" w:rsidRPr="00B72872">
            <w:pPr>
              <w:tabs>
                <w:tab w:pos="0" w:val="num"/>
              </w:tabs>
              <w:spacing w:after="0"/>
              <w:jc w:val="center"/>
              <w:rPr>
                <w:bCs/>
                <w:sz w:val="20"/>
                <w:szCs w:val="20"/>
              </w:rPr>
            </w:pPr>
          </w:p>
        </w:tc>
        <w:tc>
          <w:tcPr>
            <w:tcW w:type="dxa" w:w="6662"/>
            <w:vAlign w:val="center"/>
          </w:tcPr>
          <w:p w:rsidRDefault="00AE1B74" w:rsidP="00E300CF" w:rsidR="00AE1B74" w:rsidRPr="004A5C69">
            <w:pPr>
              <w:tabs>
                <w:tab w:pos="180" w:val="num"/>
              </w:tabs>
              <w:spacing w:after="0"/>
              <w:jc w:val="center"/>
              <w:rPr>
                <w:bCs/>
              </w:rPr>
            </w:pPr>
            <w:r>
              <w:rPr>
                <w:bCs/>
              </w:rPr>
              <w:t>Razlučni vjerovnik</w:t>
            </w:r>
          </w:p>
        </w:tc>
        <w:tc>
          <w:tcPr>
            <w:tcW w:type="dxa" w:w="2131"/>
            <w:gridSpan w:val="2"/>
            <w:tcBorders>
              <w:bottom w:space="0" w:sz="4" w:color="auto" w:val="single"/>
            </w:tcBorders>
            <w:vAlign w:val="center"/>
          </w:tcPr>
          <w:p w:rsidRDefault="00AE1B74" w:rsidP="00E300CF" w:rsidR="00AE1B74" w:rsidRPr="007378C3">
            <w:pPr>
              <w:tabs>
                <w:tab w:pos="-108" w:val="num"/>
              </w:tabs>
              <w:spacing w:after="0"/>
              <w:ind w:left="-108"/>
              <w:jc w:val="center"/>
              <w:rPr>
                <w:bCs/>
                <w:sz w:val="16"/>
                <w:szCs w:val="16"/>
              </w:rPr>
            </w:pPr>
            <w:r w:rsidRPr="007378C3">
              <w:rPr>
                <w:rFonts w:cs="Arial"/>
                <w:sz w:val="20"/>
                <w:szCs w:val="20"/>
              </w:rPr>
              <w:t>Iznos tražbine osigurane razlučnim pravom</w:t>
            </w:r>
          </w:p>
        </w:tc>
      </w:tr>
      <w:tr w:rsidR="00AE1B74" w:rsidRPr="007378C3">
        <w:trPr>
          <w:trHeight w:val="233"/>
        </w:trPr>
        <w:tc>
          <w:tcPr>
            <w:tcW w:type="dxa" w:w="369"/>
            <w:tcBorders>
              <w:bottom w:val="nil"/>
            </w:tcBorders>
          </w:tcPr>
          <w:p w:rsidRDefault="00AE1B74" w:rsidP="00E300CF" w:rsidR="00AE1B74" w:rsidRPr="00B72872">
            <w:pPr>
              <w:tabs>
                <w:tab w:pos="0" w:val="num"/>
              </w:tabs>
              <w:spacing w:after="0"/>
              <w:jc w:val="both"/>
              <w:rPr>
                <w:bCs/>
                <w:sz w:val="20"/>
                <w:szCs w:val="20"/>
              </w:rPr>
            </w:pPr>
            <w:r>
              <w:rPr>
                <w:bCs/>
                <w:sz w:val="20"/>
                <w:szCs w:val="20"/>
              </w:rPr>
              <w:t>1.</w:t>
            </w:r>
          </w:p>
        </w:tc>
        <w:tc>
          <w:tcPr>
            <w:tcW w:type="dxa" w:w="6662"/>
            <w:tcBorders>
              <w:bottom w:val="nil"/>
            </w:tcBorders>
            <w:vAlign w:val="center"/>
          </w:tcPr>
          <w:p w:rsidRDefault="00AE1B74" w:rsidP="00E300CF" w:rsidR="00AE1B74" w:rsidRPr="007378C3">
            <w:pPr>
              <w:spacing w:lineRule="atLeast" w:line="20" w:after="0"/>
              <w:rPr>
                <w:rFonts w:cs="Arial"/>
                <w:sz w:val="20"/>
                <w:szCs w:val="20"/>
              </w:rPr>
            </w:pPr>
            <w:r w:rsidRPr="007378C3">
              <w:rPr>
                <w:sz w:val="20"/>
                <w:szCs w:val="20"/>
              </w:rPr>
              <w:t xml:space="preserve">RH Ministarstvo financija, Porezna uprava, Područni ured Zagreb, </w:t>
            </w:r>
          </w:p>
        </w:tc>
        <w:tc>
          <w:tcPr>
            <w:tcW w:type="dxa" w:w="1680"/>
            <w:vMerge w:val="restart"/>
            <w:tcBorders>
              <w:right w:val="nil"/>
            </w:tcBorders>
          </w:tcPr>
          <w:p w:rsidRDefault="00AE1B74" w:rsidP="00E300CF" w:rsidR="00AE1B74" w:rsidRPr="00AE1B74">
            <w:pPr>
              <w:tabs>
                <w:tab w:pos="180" w:val="num"/>
              </w:tabs>
              <w:spacing w:after="0"/>
              <w:jc w:val="right"/>
              <w:rPr>
                <w:bCs/>
                <w:sz w:val="20"/>
                <w:szCs w:val="20"/>
              </w:rPr>
            </w:pPr>
            <w:r w:rsidRPr="00AE1B74">
              <w:rPr>
                <w:rFonts w:cs="Arial"/>
                <w:sz w:val="20"/>
                <w:szCs w:val="20"/>
              </w:rPr>
              <w:t>11.931.080,39</w:t>
            </w:r>
          </w:p>
          <w:p w:rsidRDefault="00AE1B74" w:rsidP="00E300CF" w:rsidR="00AE1B74" w:rsidRPr="00B72872">
            <w:pPr>
              <w:pStyle w:val="Bezproreda"/>
              <w:spacing w:lineRule="atLeast" w:line="20"/>
              <w:jc w:val="right"/>
              <w:rPr>
                <w:bCs/>
                <w:sz w:val="20"/>
                <w:szCs w:val="20"/>
              </w:rPr>
            </w:pPr>
            <w:r>
              <w:rPr>
                <w:rFonts w:cs="Arial"/>
                <w:sz w:val="20"/>
                <w:szCs w:val="20"/>
              </w:rPr>
              <w:t xml:space="preserve"> </w:t>
            </w:r>
          </w:p>
        </w:tc>
        <w:tc>
          <w:tcPr>
            <w:tcW w:type="dxa" w:w="451"/>
            <w:vMerge w:val="restart"/>
            <w:tcBorders>
              <w:left w:val="nil"/>
            </w:tcBorders>
          </w:tcPr>
          <w:p w:rsidRDefault="00AE1B74" w:rsidP="00E300CF" w:rsidR="00AE1B74" w:rsidRPr="00B72872">
            <w:pPr>
              <w:tabs>
                <w:tab w:pos="180" w:val="num"/>
              </w:tabs>
              <w:spacing w:after="0"/>
              <w:jc w:val="both"/>
              <w:rPr>
                <w:bCs/>
                <w:sz w:val="20"/>
                <w:szCs w:val="20"/>
              </w:rPr>
            </w:pPr>
            <w:r w:rsidRPr="00B72872">
              <w:rPr>
                <w:bCs/>
                <w:sz w:val="20"/>
                <w:szCs w:val="20"/>
              </w:rPr>
              <w:t>kn</w:t>
            </w:r>
          </w:p>
          <w:p w:rsidRDefault="00AE1B74" w:rsidP="00E300CF" w:rsidR="00AE1B74" w:rsidRPr="00B72872">
            <w:pPr>
              <w:tabs>
                <w:tab w:pos="180" w:val="num"/>
              </w:tabs>
              <w:spacing w:lineRule="atLeast" w:line="20"/>
              <w:jc w:val="both"/>
              <w:rPr>
                <w:bCs/>
                <w:sz w:val="20"/>
                <w:szCs w:val="20"/>
              </w:rPr>
            </w:pPr>
            <w:r>
              <w:rPr>
                <w:bCs/>
                <w:sz w:val="20"/>
                <w:szCs w:val="20"/>
              </w:rPr>
              <w:t xml:space="preserve"> </w:t>
            </w:r>
          </w:p>
        </w:tc>
      </w:tr>
      <w:tr w:rsidR="00AE1B74" w:rsidRPr="007378C3">
        <w:tc>
          <w:tcPr>
            <w:tcW w:type="dxa" w:w="369"/>
            <w:tcBorders>
              <w:top w:val="nil"/>
              <w:bottom w:val="nil"/>
            </w:tcBorders>
          </w:tcPr>
          <w:p w:rsidRDefault="00AE1B74" w:rsidP="00E300CF" w:rsidR="00AE1B74" w:rsidRPr="00B72872">
            <w:pPr>
              <w:tabs>
                <w:tab w:pos="0" w:val="num"/>
              </w:tabs>
              <w:spacing w:lineRule="atLeast" w:line="20" w:after="0"/>
              <w:jc w:val="both"/>
              <w:rPr>
                <w:bCs/>
                <w:sz w:val="20"/>
                <w:szCs w:val="20"/>
              </w:rPr>
            </w:pPr>
          </w:p>
        </w:tc>
        <w:tc>
          <w:tcPr>
            <w:tcW w:type="dxa" w:w="6662"/>
            <w:tcBorders>
              <w:top w:val="nil"/>
              <w:bottom w:val="nil"/>
            </w:tcBorders>
            <w:vAlign w:val="center"/>
          </w:tcPr>
          <w:p w:rsidRDefault="00AE1B74" w:rsidP="00E300CF" w:rsidR="00AE1B74" w:rsidRPr="007378C3">
            <w:pPr>
              <w:pStyle w:val="Bezproreda"/>
              <w:spacing w:lineRule="atLeast" w:line="20" w:after="0"/>
              <w:rPr>
                <w:rFonts w:cs="Arial"/>
                <w:sz w:val="20"/>
                <w:szCs w:val="20"/>
              </w:rPr>
            </w:pPr>
            <w:r w:rsidRPr="007378C3">
              <w:rPr>
                <w:sz w:val="20"/>
                <w:szCs w:val="20"/>
              </w:rPr>
              <w:t>OIB: 18683136487</w:t>
            </w:r>
          </w:p>
        </w:tc>
        <w:tc>
          <w:tcPr>
            <w:tcW w:type="dxa" w:w="1680"/>
            <w:vMerge/>
            <w:tcBorders>
              <w:bottom w:val="nil"/>
              <w:right w:val="nil"/>
            </w:tcBorders>
          </w:tcPr>
          <w:p w:rsidRDefault="00AE1B74" w:rsidP="00E300CF" w:rsidR="00AE1B74" w:rsidRPr="00B72872">
            <w:pPr>
              <w:pStyle w:val="Bezproreda"/>
              <w:spacing w:lineRule="atLeast" w:line="20" w:after="0"/>
              <w:jc w:val="right"/>
              <w:rPr>
                <w:rFonts w:cs="Arial"/>
                <w:sz w:val="20"/>
                <w:szCs w:val="20"/>
              </w:rPr>
            </w:pPr>
          </w:p>
        </w:tc>
        <w:tc>
          <w:tcPr>
            <w:tcW w:type="dxa" w:w="451"/>
            <w:vMerge/>
            <w:tcBorders>
              <w:left w:val="nil"/>
              <w:bottom w:val="nil"/>
            </w:tcBorders>
          </w:tcPr>
          <w:p w:rsidRDefault="00AE1B74" w:rsidP="00E300CF" w:rsidR="00AE1B74" w:rsidRPr="00B72872">
            <w:pPr>
              <w:tabs>
                <w:tab w:pos="180" w:val="num"/>
              </w:tabs>
              <w:spacing w:lineRule="atLeast" w:line="20" w:after="0"/>
              <w:jc w:val="both"/>
              <w:rPr>
                <w:bCs/>
                <w:sz w:val="20"/>
                <w:szCs w:val="20"/>
              </w:rPr>
            </w:pPr>
          </w:p>
        </w:tc>
      </w:tr>
      <w:tr w:rsidR="00AE1B74" w:rsidRPr="007378C3">
        <w:tc>
          <w:tcPr>
            <w:tcW w:type="dxa" w:w="369"/>
            <w:tcBorders>
              <w:top w:space="0" w:sz="4" w:color="auto" w:val="single"/>
              <w:bottom w:space="0" w:sz="4" w:color="auto" w:val="single"/>
              <w:right w:val="nil"/>
            </w:tcBorders>
          </w:tcPr>
          <w:p w:rsidRDefault="00AE1B74" w:rsidP="00E300CF" w:rsidR="00AE1B74">
            <w:pPr>
              <w:tabs>
                <w:tab w:pos="0" w:val="num"/>
              </w:tabs>
              <w:spacing w:lineRule="atLeast" w:line="20" w:after="0"/>
              <w:jc w:val="both"/>
              <w:rPr>
                <w:bCs/>
                <w:sz w:val="20"/>
                <w:szCs w:val="20"/>
              </w:rPr>
            </w:pPr>
          </w:p>
        </w:tc>
        <w:tc>
          <w:tcPr>
            <w:tcW w:type="dxa" w:w="6662"/>
            <w:tcBorders>
              <w:top w:space="0" w:sz="4" w:color="auto" w:val="single"/>
              <w:left w:val="nil"/>
              <w:bottom w:space="0" w:sz="4" w:color="auto" w:val="single"/>
            </w:tcBorders>
            <w:vAlign w:val="center"/>
          </w:tcPr>
          <w:p w:rsidRDefault="00AE1B74" w:rsidP="00E300CF" w:rsidR="00AE1B74" w:rsidRPr="00AE1B74">
            <w:pPr>
              <w:spacing w:lineRule="atLeast" w:line="20" w:after="0"/>
              <w:rPr>
                <w:rFonts w:cs="Arial"/>
                <w:b/>
                <w:sz w:val="20"/>
                <w:szCs w:val="20"/>
              </w:rPr>
            </w:pPr>
            <w:r w:rsidRPr="00AE1B74">
              <w:rPr>
                <w:rFonts w:cs="Arial"/>
                <w:b/>
                <w:sz w:val="20"/>
                <w:szCs w:val="20"/>
              </w:rPr>
              <w:t>Ukup</w:t>
            </w:r>
            <w:r>
              <w:rPr>
                <w:rFonts w:cs="Arial"/>
                <w:b/>
                <w:sz w:val="20"/>
                <w:szCs w:val="20"/>
              </w:rPr>
              <w:t xml:space="preserve">an  </w:t>
            </w:r>
            <w:r w:rsidRPr="00AE1B74">
              <w:rPr>
                <w:rFonts w:cs="Arial"/>
                <w:b/>
                <w:sz w:val="20"/>
                <w:szCs w:val="20"/>
              </w:rPr>
              <w:t>Iznos tražbin</w:t>
            </w:r>
            <w:r>
              <w:rPr>
                <w:rFonts w:cs="Arial"/>
                <w:b/>
                <w:sz w:val="20"/>
                <w:szCs w:val="20"/>
              </w:rPr>
              <w:t xml:space="preserve">a </w:t>
            </w:r>
            <w:r w:rsidRPr="00AE1B74">
              <w:rPr>
                <w:rFonts w:cs="Arial"/>
                <w:b/>
                <w:sz w:val="20"/>
                <w:szCs w:val="20"/>
              </w:rPr>
              <w:t xml:space="preserve"> osiguran</w:t>
            </w:r>
            <w:r>
              <w:rPr>
                <w:rFonts w:cs="Arial"/>
                <w:b/>
                <w:sz w:val="20"/>
                <w:szCs w:val="20"/>
              </w:rPr>
              <w:t>ih</w:t>
            </w:r>
            <w:r w:rsidRPr="00AE1B74">
              <w:rPr>
                <w:rFonts w:cs="Arial"/>
                <w:b/>
                <w:sz w:val="20"/>
                <w:szCs w:val="20"/>
              </w:rPr>
              <w:t xml:space="preserve"> razlučnim pravom:</w:t>
            </w:r>
          </w:p>
        </w:tc>
        <w:tc>
          <w:tcPr>
            <w:tcW w:type="dxa" w:w="1680"/>
            <w:tcBorders>
              <w:top w:space="0" w:sz="4" w:color="auto" w:val="single"/>
              <w:bottom w:space="0" w:sz="4" w:color="auto" w:val="single"/>
              <w:right w:val="nil"/>
            </w:tcBorders>
          </w:tcPr>
          <w:p w:rsidRDefault="00AE1B74" w:rsidP="00E300CF" w:rsidR="00AE1B74" w:rsidRPr="00AE1B74">
            <w:pPr>
              <w:pStyle w:val="Bezproreda"/>
              <w:spacing w:lineRule="atLeast" w:line="20" w:after="0"/>
              <w:jc w:val="right"/>
              <w:rPr>
                <w:rFonts w:cs="Arial"/>
                <w:b/>
                <w:sz w:val="20"/>
                <w:szCs w:val="20"/>
              </w:rPr>
            </w:pPr>
            <w:r>
              <w:rPr>
                <w:rFonts w:cs="Arial"/>
                <w:b/>
                <w:sz w:val="20"/>
                <w:szCs w:val="20"/>
              </w:rPr>
              <w:t xml:space="preserve"> </w:t>
            </w:r>
            <w:r>
              <w:rPr>
                <w:rFonts w:cs="Arial"/>
                <w:b/>
                <w:sz w:val="20"/>
                <w:szCs w:val="20"/>
              </w:rPr>
              <w:fldChar w:fldCharType="begin"/>
            </w:r>
            <w:r>
              <w:rPr>
                <w:rFonts w:cs="Arial"/>
                <w:b/>
                <w:sz w:val="20"/>
                <w:szCs w:val="20"/>
              </w:rPr>
              <w:instrText xml:space="preserve"> =SUM(ABOVE) </w:instrText>
            </w:r>
            <w:r>
              <w:rPr>
                <w:rFonts w:cs="Arial"/>
                <w:b/>
                <w:sz w:val="20"/>
                <w:szCs w:val="20"/>
              </w:rPr>
              <w:fldChar w:fldCharType="separate"/>
            </w:r>
            <w:r>
              <w:rPr>
                <w:rFonts w:cs="Arial"/>
                <w:b/>
                <w:noProof/>
                <w:sz w:val="20"/>
                <w:szCs w:val="20"/>
              </w:rPr>
              <w:t>11.931.080,39</w:t>
            </w:r>
            <w:r>
              <w:rPr>
                <w:rFonts w:cs="Arial"/>
                <w:b/>
                <w:sz w:val="20"/>
                <w:szCs w:val="20"/>
              </w:rPr>
              <w:fldChar w:fldCharType="end"/>
            </w:r>
          </w:p>
        </w:tc>
        <w:tc>
          <w:tcPr>
            <w:tcW w:type="dxa" w:w="451"/>
            <w:tcBorders>
              <w:top w:space="0" w:sz="4" w:color="auto" w:val="single"/>
              <w:left w:val="nil"/>
              <w:bottom w:space="0" w:sz="4" w:color="auto" w:val="single"/>
            </w:tcBorders>
          </w:tcPr>
          <w:p w:rsidRDefault="00AE1B74" w:rsidP="00E300CF" w:rsidR="00AE1B74" w:rsidRPr="00AE1B74">
            <w:pPr>
              <w:tabs>
                <w:tab w:pos="180" w:val="num"/>
              </w:tabs>
              <w:spacing w:lineRule="atLeast" w:line="20" w:after="0"/>
              <w:jc w:val="right"/>
              <w:rPr>
                <w:b/>
                <w:bCs/>
                <w:sz w:val="20"/>
                <w:szCs w:val="20"/>
              </w:rPr>
            </w:pPr>
            <w:r w:rsidRPr="00AE1B74">
              <w:rPr>
                <w:b/>
                <w:bCs/>
                <w:sz w:val="20"/>
                <w:szCs w:val="20"/>
              </w:rPr>
              <w:t>kn</w:t>
            </w:r>
          </w:p>
        </w:tc>
      </w:tr>
    </w:tbl>
    <w:p w:rsidRDefault="00AE1B74" w:rsidP="00AE1B74" w:rsidR="00AE1B74">
      <w:pPr>
        <w:tabs>
          <w:tab w:pos="180" w:val="num"/>
        </w:tabs>
        <w:spacing w:after="0"/>
        <w:ind w:left="187"/>
        <w:jc w:val="both"/>
        <w:rPr>
          <w:bCs/>
        </w:rPr>
      </w:pPr>
    </w:p>
    <w:p w:rsidRDefault="00E715A8" w:rsidP="007A2D31" w:rsidR="00E715A8">
      <w:pPr>
        <w:spacing w:after="0"/>
        <w:ind w:left="181"/>
        <w:jc w:val="both"/>
        <w:rPr>
          <w:rFonts w:cs="Tahoma"/>
          <w:b/>
          <w:bCs/>
          <w:sz w:val="16"/>
          <w:szCs w:val="16"/>
        </w:rPr>
      </w:pPr>
    </w:p>
    <w:p w:rsidRDefault="00E715A8" w:rsidP="007A2D31" w:rsidR="00E715A8">
      <w:pPr>
        <w:spacing w:after="0"/>
        <w:ind w:left="181"/>
        <w:jc w:val="both"/>
        <w:rPr>
          <w:rFonts w:cs="Tahoma"/>
          <w:b/>
          <w:bCs/>
          <w:sz w:val="16"/>
          <w:szCs w:val="16"/>
        </w:rPr>
      </w:pPr>
    </w:p>
    <w:p w:rsidRDefault="009D2EB0" w:rsidP="007A2D31" w:rsidR="009D2EB0">
      <w:pPr>
        <w:spacing w:after="0"/>
        <w:ind w:left="181"/>
        <w:jc w:val="both"/>
        <w:rPr>
          <w:rFonts w:cs="Tahoma"/>
          <w:b/>
          <w:bCs/>
          <w:sz w:val="16"/>
          <w:szCs w:val="16"/>
        </w:rPr>
      </w:pPr>
    </w:p>
    <w:p w:rsidRDefault="00E715A8" w:rsidP="007A2D31" w:rsidR="00E715A8">
      <w:pPr>
        <w:spacing w:after="0"/>
        <w:ind w:left="181"/>
        <w:jc w:val="both"/>
        <w:rPr>
          <w:rFonts w:cs="Tahoma"/>
          <w:b/>
          <w:bCs/>
          <w:sz w:val="16"/>
          <w:szCs w:val="16"/>
        </w:rPr>
      </w:pPr>
    </w:p>
    <w:p w:rsidRDefault="00EE5CF6" w:rsidP="007A2D31" w:rsidR="00EE5CF6" w:rsidRPr="00150619">
      <w:pPr>
        <w:spacing w:after="0"/>
        <w:ind w:left="181"/>
        <w:jc w:val="both"/>
        <w:rPr>
          <w:rFonts w:cs="Tahoma"/>
          <w:b/>
          <w:bCs/>
          <w:sz w:val="16"/>
          <w:szCs w:val="16"/>
        </w:rPr>
      </w:pPr>
    </w:p>
    <w:p w:rsidRDefault="0007218A" w:rsidP="000B7E69" w:rsidR="00260A6E">
      <w:pPr>
        <w:tabs>
          <w:tab w:pos="180" w:val="num"/>
        </w:tabs>
        <w:spacing w:after="0"/>
        <w:ind w:left="187"/>
        <w:jc w:val="center"/>
        <w:rPr>
          <w:bCs/>
        </w:rPr>
      </w:pPr>
      <w:r>
        <w:rPr>
          <w:b/>
          <w:bCs/>
        </w:rPr>
        <w:t>Izlučna</w:t>
      </w:r>
      <w:r w:rsidR="00260A6E" w:rsidRPr="00AF2FBF">
        <w:rPr>
          <w:b/>
          <w:bCs/>
        </w:rPr>
        <w:t xml:space="preserve"> prava</w:t>
      </w:r>
      <w:r w:rsidR="00260A6E">
        <w:rPr>
          <w:bCs/>
        </w:rPr>
        <w:t>:</w:t>
      </w:r>
    </w:p>
    <w:p w:rsidRDefault="000B7E69" w:rsidP="000B7E69" w:rsidR="000B7E69" w:rsidRPr="009D2EB0">
      <w:pPr>
        <w:tabs>
          <w:tab w:pos="180" w:val="num"/>
        </w:tabs>
        <w:spacing w:after="0"/>
        <w:ind w:left="187"/>
        <w:jc w:val="both"/>
        <w:rPr>
          <w:b/>
          <w:bCs/>
          <w:i/>
          <w:sz w:val="16"/>
          <w:szCs w:val="16"/>
        </w:rPr>
      </w:pPr>
    </w:p>
    <w:p w:rsidRDefault="000B7E69" w:rsidP="000B7E69" w:rsidR="000B7E69" w:rsidRPr="00AE1B74">
      <w:pPr>
        <w:tabs>
          <w:tab w:pos="180" w:val="num"/>
        </w:tabs>
        <w:spacing w:after="0"/>
        <w:ind w:left="187"/>
        <w:jc w:val="both"/>
        <w:rPr>
          <w:b/>
          <w:bCs/>
          <w:i/>
        </w:rPr>
      </w:pPr>
      <w:r>
        <w:rPr>
          <w:b/>
          <w:bCs/>
          <w:i/>
        </w:rPr>
        <w:t>Izlučna prava na nekretninama:</w:t>
      </w:r>
    </w:p>
    <w:p w:rsidRDefault="00AE1B74" w:rsidP="00374483" w:rsidR="00AE1B74">
      <w:pPr>
        <w:tabs>
          <w:tab w:pos="180" w:val="num"/>
        </w:tabs>
        <w:spacing w:after="0"/>
        <w:ind w:left="187"/>
        <w:jc w:val="both"/>
        <w:rPr>
          <w:bCs/>
          <w:sz w:val="16"/>
          <w:szCs w:val="16"/>
        </w:rPr>
      </w:pPr>
    </w:p>
    <w:tbl>
      <w:tblPr>
        <w:tblStyle w:val="Reetkatablice"/>
        <w:tblW w:type="dxa" w:w="9271"/>
        <w:tblInd w:type="dxa" w:w="187"/>
        <w:tblLook w:val="01E0" w:noVBand="0" w:noHBand="0" w:lastColumn="1" w:firstColumn="1" w:lastRow="1" w:firstRow="1"/>
      </w:tblPr>
      <w:tblGrid>
        <w:gridCol w:w="368"/>
        <w:gridCol w:w="2919"/>
        <w:gridCol w:w="3055"/>
        <w:gridCol w:w="2929"/>
      </w:tblGrid>
      <w:tr w:rsidR="000B7E69" w:rsidRPr="000B7E69">
        <w:trPr>
          <w:trHeight w:val="530"/>
        </w:trPr>
        <w:tc>
          <w:tcPr>
            <w:tcW w:type="dxa" w:w="368"/>
            <w:tcBorders>
              <w:bottom w:space="0" w:sz="4" w:color="auto" w:val="single"/>
            </w:tcBorders>
            <w:vAlign w:val="center"/>
          </w:tcPr>
          <w:p w:rsidRDefault="000B7E69" w:rsidP="00E300CF" w:rsidR="000B7E69" w:rsidRPr="000B7E69">
            <w:pPr>
              <w:tabs>
                <w:tab w:pos="0" w:val="num"/>
              </w:tabs>
              <w:spacing w:after="0"/>
              <w:jc w:val="center"/>
              <w:rPr>
                <w:bCs/>
                <w:sz w:val="20"/>
                <w:szCs w:val="20"/>
              </w:rPr>
            </w:pPr>
          </w:p>
        </w:tc>
        <w:tc>
          <w:tcPr>
            <w:tcW w:type="dxa" w:w="2919"/>
            <w:tcBorders>
              <w:bottom w:space="0" w:sz="4" w:color="auto" w:val="single"/>
            </w:tcBorders>
            <w:vAlign w:val="center"/>
          </w:tcPr>
          <w:p w:rsidRDefault="000B7E69" w:rsidP="00E300CF" w:rsidR="000B7E69" w:rsidRPr="000B7E69">
            <w:pPr>
              <w:tabs>
                <w:tab w:pos="180" w:val="num"/>
              </w:tabs>
              <w:spacing w:after="0"/>
              <w:jc w:val="center"/>
              <w:rPr>
                <w:bCs/>
                <w:sz w:val="20"/>
                <w:szCs w:val="20"/>
              </w:rPr>
            </w:pPr>
            <w:r w:rsidRPr="000B7E69">
              <w:rPr>
                <w:bCs/>
                <w:sz w:val="20"/>
                <w:szCs w:val="20"/>
              </w:rPr>
              <w:t>Izlučni vjerovnik</w:t>
            </w:r>
          </w:p>
        </w:tc>
        <w:tc>
          <w:tcPr>
            <w:tcW w:type="dxa" w:w="3055"/>
            <w:tcBorders>
              <w:bottom w:space="0" w:sz="4" w:color="auto" w:val="single"/>
            </w:tcBorders>
          </w:tcPr>
          <w:p w:rsidRDefault="000B7E69" w:rsidP="000B7E69" w:rsidR="000B7E69" w:rsidRPr="000B7E69">
            <w:pPr>
              <w:tabs>
                <w:tab w:pos="180" w:val="num"/>
              </w:tabs>
              <w:spacing w:after="0"/>
              <w:jc w:val="center"/>
              <w:rPr>
                <w:bCs/>
                <w:sz w:val="20"/>
                <w:szCs w:val="20"/>
              </w:rPr>
            </w:pPr>
            <w:r w:rsidRPr="000B7E69">
              <w:rPr>
                <w:bCs/>
                <w:sz w:val="20"/>
                <w:szCs w:val="20"/>
              </w:rPr>
              <w:t>Pravnu osnovu tražbine</w:t>
            </w:r>
          </w:p>
          <w:p w:rsidRDefault="000B7E69" w:rsidP="000B7E69" w:rsidR="000B7E69" w:rsidRPr="000B7E69">
            <w:pPr>
              <w:tabs>
                <w:tab w:pos="180" w:val="num"/>
              </w:tabs>
              <w:spacing w:after="0"/>
              <w:jc w:val="center"/>
              <w:rPr>
                <w:bCs/>
                <w:sz w:val="20"/>
                <w:szCs w:val="20"/>
              </w:rPr>
            </w:pPr>
            <w:r w:rsidRPr="000B7E69">
              <w:rPr>
                <w:bCs/>
                <w:sz w:val="20"/>
                <w:szCs w:val="20"/>
              </w:rPr>
              <w:t>izlučnog prava</w:t>
            </w:r>
          </w:p>
        </w:tc>
        <w:tc>
          <w:tcPr>
            <w:tcW w:type="dxa" w:w="2929"/>
            <w:tcBorders>
              <w:bottom w:space="0" w:sz="4" w:color="auto" w:val="single"/>
            </w:tcBorders>
            <w:vAlign w:val="center"/>
          </w:tcPr>
          <w:p w:rsidRDefault="000B7E69" w:rsidP="00E300CF" w:rsidR="000B7E69" w:rsidRPr="000B7E69">
            <w:pPr>
              <w:tabs>
                <w:tab w:pos="180" w:val="num"/>
              </w:tabs>
              <w:spacing w:after="0"/>
              <w:jc w:val="center"/>
              <w:rPr>
                <w:bCs/>
                <w:sz w:val="20"/>
                <w:szCs w:val="20"/>
              </w:rPr>
            </w:pPr>
            <w:r w:rsidRPr="000B7E69">
              <w:rPr>
                <w:bCs/>
                <w:sz w:val="20"/>
                <w:szCs w:val="20"/>
              </w:rPr>
              <w:t>Dio imovine na koji se odnosi izlučno pravo</w:t>
            </w:r>
          </w:p>
        </w:tc>
      </w:tr>
      <w:tr w:rsidR="000B7E69" w:rsidRPr="007378C3">
        <w:trPr>
          <w:trHeight w:val="98"/>
        </w:trPr>
        <w:tc>
          <w:tcPr>
            <w:tcW w:type="dxa" w:w="368"/>
            <w:tcBorders>
              <w:right w:space="0" w:sz="4" w:color="auto" w:val="single"/>
            </w:tcBorders>
            <w:vAlign w:val="center"/>
          </w:tcPr>
          <w:p w:rsidRDefault="000B7E69" w:rsidP="000B7E69" w:rsidR="000B7E69" w:rsidRPr="00B72872">
            <w:pPr>
              <w:tabs>
                <w:tab w:pos="0" w:val="num"/>
              </w:tabs>
              <w:spacing w:after="0"/>
              <w:jc w:val="center"/>
              <w:rPr>
                <w:bCs/>
                <w:sz w:val="20"/>
                <w:szCs w:val="20"/>
              </w:rPr>
            </w:pPr>
            <w:r>
              <w:rPr>
                <w:bCs/>
                <w:sz w:val="20"/>
                <w:szCs w:val="20"/>
              </w:rPr>
              <w:t>1.</w:t>
            </w:r>
          </w:p>
        </w:tc>
        <w:tc>
          <w:tcPr>
            <w:tcW w:type="dxa" w:w="2919"/>
            <w:vAlign w:val="center"/>
          </w:tcPr>
          <w:p w:rsidRDefault="000B7E69" w:rsidP="00E300CF" w:rsidR="000B7E69" w:rsidRPr="007378C3">
            <w:pPr>
              <w:pStyle w:val="Bezproreda"/>
              <w:spacing w:lineRule="atLeast" w:line="20"/>
              <w:rPr>
                <w:rFonts w:cs="Arial"/>
                <w:sz w:val="20"/>
                <w:szCs w:val="20"/>
              </w:rPr>
            </w:pPr>
            <w:r w:rsidRPr="000B7E69">
              <w:rPr>
                <w:sz w:val="20"/>
                <w:szCs w:val="20"/>
              </w:rPr>
              <w:t>Miroslav Lipovac</w:t>
            </w:r>
            <w:r>
              <w:rPr>
                <w:sz w:val="20"/>
                <w:szCs w:val="20"/>
              </w:rPr>
              <w:t>,  Zagreb, Celjska 34a</w:t>
            </w:r>
          </w:p>
        </w:tc>
        <w:tc>
          <w:tcPr>
            <w:tcW w:type="dxa" w:w="3055"/>
            <w:tcBorders>
              <w:right w:space="0" w:sz="4" w:color="auto" w:val="single"/>
            </w:tcBorders>
            <w:vAlign w:val="center"/>
          </w:tcPr>
          <w:p w:rsidRDefault="000B7E69" w:rsidP="000B7E69" w:rsidR="000B7E69" w:rsidRPr="000B7E69">
            <w:pPr>
              <w:spacing w:after="0"/>
              <w:jc w:val="both"/>
              <w:rPr>
                <w:rFonts w:cs="Arial"/>
                <w:sz w:val="16"/>
                <w:szCs w:val="16"/>
              </w:rPr>
            </w:pPr>
            <w:r w:rsidRPr="000B7E69">
              <w:rPr>
                <w:rFonts w:cs="Arial"/>
                <w:sz w:val="16"/>
                <w:szCs w:val="16"/>
              </w:rPr>
              <w:t xml:space="preserve">temeljem Sporazuma o prijenosu prava vlasništva od </w:t>
            </w:r>
            <w:smartTag w:element="date" w:uri="urn:schemas-microsoft-com:office:smarttags">
              <w:smartTagPr>
                <w:attr w:val="trans" w:name="ls"/>
                <w:attr w:val="8" w:name="Month"/>
                <w:attr w:val="3" w:name="Day"/>
                <w:attr w:val="2009" w:name="Year"/>
              </w:smartTagPr>
              <w:r w:rsidRPr="000B7E69">
                <w:rPr>
                  <w:rFonts w:cs="Arial"/>
                  <w:sz w:val="16"/>
                  <w:szCs w:val="16"/>
                </w:rPr>
                <w:t>3.srpnja 2009</w:t>
              </w:r>
            </w:smartTag>
            <w:r w:rsidRPr="000B7E69">
              <w:rPr>
                <w:rFonts w:cs="Arial"/>
                <w:sz w:val="16"/>
                <w:szCs w:val="16"/>
              </w:rPr>
              <w:t xml:space="preserve">.godine </w:t>
            </w:r>
          </w:p>
          <w:p w:rsidRDefault="000B7E69" w:rsidP="000B7E69" w:rsidR="000B7E69" w:rsidRPr="000B7E69">
            <w:pPr>
              <w:spacing w:after="0"/>
              <w:jc w:val="both"/>
              <w:rPr>
                <w:rFonts w:cs="Arial" w:eastAsia="Times New Roman"/>
                <w:bCs/>
                <w:sz w:val="16"/>
                <w:szCs w:val="16"/>
                <w:lang w:eastAsia="hr-HR"/>
              </w:rPr>
            </w:pPr>
            <w:r w:rsidRPr="000B7E69">
              <w:rPr>
                <w:rFonts w:cs="Arial"/>
                <w:sz w:val="16"/>
                <w:szCs w:val="16"/>
              </w:rPr>
              <w:t>-</w:t>
            </w:r>
            <w:r w:rsidRPr="000B7E69">
              <w:rPr>
                <w:rFonts w:cs="Arial"/>
                <w:b/>
                <w:sz w:val="16"/>
                <w:szCs w:val="16"/>
              </w:rPr>
              <w:t>u tijeku spor na Općinskom sudu u Sl. Brodu broj P-1331/2012</w:t>
            </w:r>
            <w:r w:rsidRPr="000B7E69">
              <w:rPr>
                <w:rFonts w:cs="Arial"/>
                <w:sz w:val="16"/>
                <w:szCs w:val="16"/>
              </w:rPr>
              <w:t xml:space="preserve">  </w:t>
            </w:r>
          </w:p>
        </w:tc>
        <w:tc>
          <w:tcPr>
            <w:tcW w:type="dxa" w:w="2929"/>
            <w:tcBorders>
              <w:left w:space="0" w:sz="4" w:color="auto" w:val="single"/>
              <w:right w:space="0" w:sz="4" w:color="auto" w:val="single"/>
            </w:tcBorders>
          </w:tcPr>
          <w:p w:rsidRDefault="000B7E69" w:rsidP="000B7E69" w:rsidR="000B7E69" w:rsidRPr="000B7E69">
            <w:pPr>
              <w:spacing w:after="0"/>
              <w:jc w:val="both"/>
              <w:rPr>
                <w:rFonts w:cs="Arial"/>
                <w:sz w:val="16"/>
                <w:szCs w:val="16"/>
              </w:rPr>
            </w:pPr>
            <w:r w:rsidRPr="000B7E69">
              <w:rPr>
                <w:rFonts w:cs="Arial"/>
                <w:sz w:val="16"/>
                <w:szCs w:val="16"/>
              </w:rPr>
              <w:t>nekretnina kč br 1734/2 prije 846/3 upisane u zk ul 11345 prije 1928 ko Slavonski Brod , u naravi skladište u ul. Mile Budaka u Sl. Brodu,</w:t>
            </w:r>
          </w:p>
        </w:tc>
      </w:tr>
      <w:tr w:rsidR="000B7E69" w:rsidRPr="007378C3">
        <w:trPr>
          <w:trHeight w:val="98"/>
        </w:trPr>
        <w:tc>
          <w:tcPr>
            <w:tcW w:type="dxa" w:w="368"/>
            <w:tcBorders>
              <w:right w:space="0" w:sz="4" w:color="auto" w:val="single"/>
            </w:tcBorders>
            <w:vAlign w:val="center"/>
          </w:tcPr>
          <w:p w:rsidRDefault="000B7E69" w:rsidP="000B7E69" w:rsidR="000B7E69">
            <w:pPr>
              <w:tabs>
                <w:tab w:pos="0" w:val="num"/>
              </w:tabs>
              <w:spacing w:after="0"/>
              <w:jc w:val="center"/>
              <w:rPr>
                <w:bCs/>
                <w:sz w:val="20"/>
                <w:szCs w:val="20"/>
              </w:rPr>
            </w:pPr>
            <w:r>
              <w:rPr>
                <w:bCs/>
                <w:sz w:val="20"/>
                <w:szCs w:val="20"/>
              </w:rPr>
              <w:t>2.</w:t>
            </w:r>
          </w:p>
        </w:tc>
        <w:tc>
          <w:tcPr>
            <w:tcW w:type="dxa" w:w="2919"/>
            <w:vAlign w:val="center"/>
          </w:tcPr>
          <w:p w:rsidRDefault="000B7E69" w:rsidP="000B7E69" w:rsidR="000B7E69" w:rsidRPr="000B7E69">
            <w:pPr>
              <w:pStyle w:val="Bezproreda"/>
              <w:spacing w:lineRule="atLeast" w:line="20"/>
              <w:rPr>
                <w:sz w:val="20"/>
                <w:szCs w:val="20"/>
              </w:rPr>
            </w:pPr>
            <w:r w:rsidRPr="000B7E69">
              <w:rPr>
                <w:sz w:val="20"/>
                <w:szCs w:val="20"/>
              </w:rPr>
              <w:t xml:space="preserve">PRVOSTOLNI KAPTOL ZAGREBAČKI </w:t>
            </w:r>
            <w:r>
              <w:rPr>
                <w:sz w:val="20"/>
                <w:szCs w:val="20"/>
              </w:rPr>
              <w:t xml:space="preserve">, OIB: </w:t>
            </w:r>
            <w:r w:rsidRPr="000B7E69">
              <w:rPr>
                <w:sz w:val="20"/>
                <w:szCs w:val="20"/>
              </w:rPr>
              <w:t>77667447224</w:t>
            </w:r>
            <w:r>
              <w:rPr>
                <w:sz w:val="20"/>
                <w:szCs w:val="20"/>
              </w:rPr>
              <w:t xml:space="preserve">, </w:t>
            </w:r>
            <w:r w:rsidRPr="000B7E69">
              <w:rPr>
                <w:sz w:val="20"/>
                <w:szCs w:val="20"/>
              </w:rPr>
              <w:t>Zagreb, Kaptol 27</w:t>
            </w:r>
          </w:p>
          <w:p w:rsidRDefault="000B7E69" w:rsidP="00E300CF" w:rsidR="000B7E69" w:rsidRPr="000B7E69">
            <w:pPr>
              <w:pStyle w:val="Bezproreda"/>
              <w:spacing w:lineRule="atLeast" w:line="20"/>
              <w:rPr>
                <w:sz w:val="20"/>
                <w:szCs w:val="20"/>
              </w:rPr>
            </w:pPr>
          </w:p>
        </w:tc>
        <w:tc>
          <w:tcPr>
            <w:tcW w:type="dxa" w:w="3055"/>
            <w:tcBorders>
              <w:right w:space="0" w:sz="4" w:color="auto" w:val="single"/>
            </w:tcBorders>
            <w:vAlign w:val="center"/>
          </w:tcPr>
          <w:p w:rsidRDefault="000B7E69" w:rsidP="000B7E69" w:rsidR="000B7E69" w:rsidRPr="000B7E69">
            <w:pPr>
              <w:spacing w:after="0"/>
              <w:jc w:val="both"/>
              <w:rPr>
                <w:rFonts w:cs="Arial"/>
                <w:sz w:val="16"/>
                <w:szCs w:val="16"/>
              </w:rPr>
            </w:pPr>
            <w:r w:rsidRPr="000B7E69">
              <w:rPr>
                <w:rFonts w:cs="Arial"/>
                <w:sz w:val="16"/>
                <w:szCs w:val="16"/>
              </w:rPr>
              <w:t xml:space="preserve">Zahtjev za povrat imovine od </w:t>
            </w:r>
            <w:smartTag w:element="date" w:uri="urn:schemas-microsoft-com:office:smarttags">
              <w:smartTagPr>
                <w:attr w:val="trans" w:name="ls"/>
                <w:attr w:val="7" w:name="Month"/>
                <w:attr w:val="24" w:name="Day"/>
                <w:attr w:val="1997" w:name="Year"/>
              </w:smartTagPr>
              <w:r w:rsidRPr="000B7E69">
                <w:rPr>
                  <w:rFonts w:cs="Arial"/>
                  <w:sz w:val="16"/>
                  <w:szCs w:val="16"/>
                </w:rPr>
                <w:t>24.lipnja 1997</w:t>
              </w:r>
            </w:smartTag>
            <w:r w:rsidRPr="000B7E69">
              <w:rPr>
                <w:rFonts w:cs="Arial"/>
                <w:sz w:val="16"/>
                <w:szCs w:val="16"/>
              </w:rPr>
              <w:t>.godine;Zaključak RH Grad Zagreb</w:t>
            </w:r>
            <w:r>
              <w:rPr>
                <w:rFonts w:cs="Arial"/>
                <w:sz w:val="16"/>
                <w:szCs w:val="16"/>
              </w:rPr>
              <w:t xml:space="preserve"> </w:t>
            </w:r>
            <w:r w:rsidRPr="000B7E69">
              <w:rPr>
                <w:rFonts w:cs="Arial"/>
                <w:sz w:val="16"/>
                <w:szCs w:val="16"/>
              </w:rPr>
              <w:t xml:space="preserve">Gradski ured za imovinsko pravne poslove i imovinu grada klasa:UP/I942-01/03-01/123 od dana </w:t>
            </w:r>
            <w:smartTag w:element="date" w:uri="urn:schemas-microsoft-com:office:smarttags">
              <w:smartTagPr>
                <w:attr w:val="trans" w:name="ls"/>
                <w:attr w:val="9" w:name="Month"/>
                <w:attr w:val="26" w:name="Day"/>
                <w:attr w:val="2008" w:name="Year"/>
              </w:smartTagPr>
              <w:r w:rsidRPr="000B7E69">
                <w:rPr>
                  <w:rFonts w:cs="Arial"/>
                  <w:sz w:val="16"/>
                  <w:szCs w:val="16"/>
                </w:rPr>
                <w:t>26.9.2008</w:t>
              </w:r>
            </w:smartTag>
          </w:p>
        </w:tc>
        <w:tc>
          <w:tcPr>
            <w:tcW w:type="dxa" w:w="2929"/>
            <w:tcBorders>
              <w:left w:space="0" w:sz="4" w:color="auto" w:val="single"/>
              <w:right w:space="0" w:sz="4" w:color="auto" w:val="single"/>
            </w:tcBorders>
          </w:tcPr>
          <w:p w:rsidRDefault="000B7E69" w:rsidP="000B7E69" w:rsidR="000B7E69" w:rsidRPr="000B7E69">
            <w:pPr>
              <w:spacing w:after="0"/>
              <w:jc w:val="both"/>
              <w:rPr>
                <w:rFonts w:cs="Arial"/>
                <w:sz w:val="16"/>
                <w:szCs w:val="16"/>
              </w:rPr>
            </w:pPr>
            <w:r w:rsidRPr="000B7E69">
              <w:rPr>
                <w:rFonts w:cs="Arial"/>
                <w:b/>
                <w:sz w:val="16"/>
                <w:szCs w:val="16"/>
              </w:rPr>
              <w:t>ko grad  Zagreb  zk ul 25211</w:t>
            </w:r>
            <w:r w:rsidRPr="000B7E69">
              <w:rPr>
                <w:rFonts w:cs="Arial"/>
                <w:sz w:val="16"/>
                <w:szCs w:val="16"/>
              </w:rPr>
              <w:t xml:space="preserve"> naravi: kč br 7072/3 oranica 415m2, kč 7079/5 oranica </w:t>
            </w:r>
            <w:smartTag w:element="metricconverter" w:uri="urn:schemas-microsoft-com:office:smarttags">
              <w:smartTagPr>
                <w:attr w:val="2011 m2" w:name="ProductID"/>
              </w:smartTagPr>
              <w:r w:rsidRPr="000B7E69">
                <w:rPr>
                  <w:rFonts w:cs="Arial"/>
                  <w:sz w:val="16"/>
                  <w:szCs w:val="16"/>
                </w:rPr>
                <w:t>2011 m2</w:t>
              </w:r>
            </w:smartTag>
            <w:r w:rsidRPr="000B7E69">
              <w:rPr>
                <w:rFonts w:cs="Arial"/>
                <w:sz w:val="16"/>
                <w:szCs w:val="16"/>
              </w:rPr>
              <w:t xml:space="preserve"> ,kč 7079/15 I kozari put </w:t>
            </w:r>
            <w:smartTag w:element="metricconverter" w:uri="urn:schemas-microsoft-com:office:smarttags">
              <w:smartTagPr>
                <w:attr w:val="479 m2" w:name="ProductID"/>
              </w:smartTagPr>
              <w:r w:rsidRPr="000B7E69">
                <w:rPr>
                  <w:rFonts w:cs="Arial"/>
                  <w:sz w:val="16"/>
                  <w:szCs w:val="16"/>
                </w:rPr>
                <w:t>479 m2</w:t>
              </w:r>
            </w:smartTag>
            <w:r w:rsidRPr="000B7E69">
              <w:rPr>
                <w:rFonts w:cs="Arial"/>
                <w:sz w:val="16"/>
                <w:szCs w:val="16"/>
              </w:rPr>
              <w:t>, kč br 7079/16 oranica 314m2</w:t>
            </w:r>
          </w:p>
          <w:p w:rsidRDefault="000B7E69" w:rsidP="000B7E69" w:rsidR="000B7E69" w:rsidRPr="000B7E69">
            <w:pPr>
              <w:spacing w:after="0"/>
              <w:jc w:val="both"/>
              <w:rPr>
                <w:rFonts w:cs="Arial"/>
                <w:sz w:val="16"/>
                <w:szCs w:val="16"/>
                <w:vertAlign w:val="superscript"/>
              </w:rPr>
            </w:pPr>
            <w:r w:rsidRPr="000B7E69">
              <w:rPr>
                <w:rFonts w:cs="Arial"/>
                <w:b/>
                <w:sz w:val="16"/>
                <w:szCs w:val="16"/>
              </w:rPr>
              <w:t>-ko grad Zagreb zk ul 25167</w:t>
            </w:r>
            <w:r w:rsidRPr="000B7E69">
              <w:rPr>
                <w:rFonts w:cs="Arial"/>
                <w:sz w:val="16"/>
                <w:szCs w:val="16"/>
              </w:rPr>
              <w:t xml:space="preserve"> zkčbr 7070/11 oranica 1172m</w:t>
            </w:r>
            <w:r w:rsidRPr="000B7E69">
              <w:rPr>
                <w:rFonts w:cs="Arial"/>
                <w:sz w:val="16"/>
                <w:szCs w:val="16"/>
                <w:vertAlign w:val="superscript"/>
              </w:rPr>
              <w:t>2</w:t>
            </w:r>
            <w:r w:rsidRPr="000B7E69">
              <w:rPr>
                <w:rFonts w:cs="Arial"/>
                <w:sz w:val="16"/>
                <w:szCs w:val="16"/>
              </w:rPr>
              <w:t>;zkčbr 7071/6 put u Kaledovčini 223m</w:t>
            </w:r>
            <w:r w:rsidRPr="000B7E69">
              <w:rPr>
                <w:rFonts w:cs="Arial"/>
                <w:sz w:val="16"/>
                <w:szCs w:val="16"/>
                <w:vertAlign w:val="superscript"/>
              </w:rPr>
              <w:t>2</w:t>
            </w:r>
            <w:r w:rsidRPr="000B7E69">
              <w:rPr>
                <w:rFonts w:cs="Arial"/>
                <w:sz w:val="16"/>
                <w:szCs w:val="16"/>
              </w:rPr>
              <w:t>; zkčbr 7073/9 put  342m</w:t>
            </w:r>
            <w:r w:rsidRPr="000B7E69">
              <w:rPr>
                <w:rFonts w:cs="Arial"/>
                <w:sz w:val="16"/>
                <w:szCs w:val="16"/>
                <w:vertAlign w:val="superscript"/>
              </w:rPr>
              <w:t>2</w:t>
            </w:r>
            <w:r w:rsidRPr="000B7E69">
              <w:rPr>
                <w:rFonts w:cs="Arial"/>
                <w:sz w:val="16"/>
                <w:szCs w:val="16"/>
              </w:rPr>
              <w:t>; zkčbr 7073/11 oranica 659m</w:t>
            </w:r>
            <w:r w:rsidRPr="000B7E69">
              <w:rPr>
                <w:rFonts w:cs="Arial"/>
                <w:sz w:val="16"/>
                <w:szCs w:val="16"/>
                <w:vertAlign w:val="superscript"/>
              </w:rPr>
              <w:t>2</w:t>
            </w:r>
          </w:p>
          <w:p w:rsidRDefault="000B7E69" w:rsidP="000B7E69" w:rsidR="000B7E69" w:rsidRPr="000B7E69">
            <w:pPr>
              <w:spacing w:after="0"/>
              <w:jc w:val="both"/>
              <w:rPr>
                <w:rFonts w:cs="Arial"/>
                <w:sz w:val="16"/>
                <w:szCs w:val="16"/>
                <w:vertAlign w:val="superscript"/>
              </w:rPr>
            </w:pPr>
            <w:r w:rsidRPr="000B7E69">
              <w:rPr>
                <w:rFonts w:cs="Arial"/>
                <w:sz w:val="16"/>
                <w:szCs w:val="16"/>
              </w:rPr>
              <w:t>-</w:t>
            </w:r>
            <w:r w:rsidRPr="000B7E69">
              <w:rPr>
                <w:rFonts w:cs="Arial"/>
                <w:b/>
                <w:sz w:val="16"/>
                <w:szCs w:val="16"/>
              </w:rPr>
              <w:t>ko grad Zagreb zk ul 35824</w:t>
            </w:r>
            <w:r w:rsidRPr="000B7E69">
              <w:rPr>
                <w:rFonts w:cs="Arial"/>
                <w:sz w:val="16"/>
                <w:szCs w:val="16"/>
              </w:rPr>
              <w:t xml:space="preserve"> zkčbr 7072/2 oranica Radnička cesta 430m</w:t>
            </w:r>
            <w:r w:rsidRPr="000B7E69">
              <w:rPr>
                <w:rFonts w:cs="Arial"/>
                <w:sz w:val="16"/>
                <w:szCs w:val="16"/>
                <w:vertAlign w:val="superscript"/>
              </w:rPr>
              <w:t>2</w:t>
            </w:r>
          </w:p>
          <w:p w:rsidRDefault="000B7E69" w:rsidP="000B7E69" w:rsidR="000B7E69" w:rsidRPr="000B7E69">
            <w:pPr>
              <w:spacing w:after="0"/>
              <w:jc w:val="both"/>
              <w:rPr>
                <w:rFonts w:cs="Arial"/>
                <w:sz w:val="16"/>
                <w:szCs w:val="16"/>
              </w:rPr>
            </w:pPr>
            <w:r w:rsidRPr="000B7E69">
              <w:rPr>
                <w:rFonts w:cs="Arial"/>
                <w:sz w:val="16"/>
                <w:szCs w:val="16"/>
              </w:rPr>
              <w:t>-</w:t>
            </w:r>
            <w:r w:rsidRPr="000B7E69">
              <w:rPr>
                <w:rFonts w:cs="Arial"/>
                <w:b/>
                <w:sz w:val="16"/>
                <w:szCs w:val="16"/>
              </w:rPr>
              <w:t xml:space="preserve">ko grad Zagreb zk ul 30631 </w:t>
            </w:r>
            <w:r w:rsidRPr="000B7E69">
              <w:rPr>
                <w:rFonts w:cs="Arial"/>
                <w:sz w:val="16"/>
                <w:szCs w:val="16"/>
              </w:rPr>
              <w:t>zk čbr 7078/3 zgrada tlocrtne površine 57m2 i pašnjak 26002m2 Radnička cesta</w:t>
            </w:r>
          </w:p>
        </w:tc>
      </w:tr>
    </w:tbl>
    <w:p w:rsidRDefault="00AE1B74" w:rsidP="00374483" w:rsidR="00AE1B74">
      <w:pPr>
        <w:tabs>
          <w:tab w:pos="180" w:val="num"/>
        </w:tabs>
        <w:spacing w:after="0"/>
        <w:ind w:left="187"/>
        <w:jc w:val="both"/>
        <w:rPr>
          <w:bCs/>
          <w:sz w:val="16"/>
          <w:szCs w:val="16"/>
        </w:rPr>
      </w:pPr>
    </w:p>
    <w:p w:rsidRDefault="00AE1B74" w:rsidP="00374483" w:rsidR="00AE1B74">
      <w:pPr>
        <w:tabs>
          <w:tab w:pos="180" w:val="num"/>
        </w:tabs>
        <w:spacing w:after="0"/>
        <w:ind w:left="187"/>
        <w:jc w:val="both"/>
        <w:rPr>
          <w:bCs/>
          <w:sz w:val="16"/>
          <w:szCs w:val="16"/>
        </w:rPr>
      </w:pPr>
    </w:p>
    <w:p w:rsidRDefault="00AE1B74" w:rsidP="00374483" w:rsidR="00AE1B74">
      <w:pPr>
        <w:tabs>
          <w:tab w:pos="180" w:val="num"/>
        </w:tabs>
        <w:spacing w:after="0"/>
        <w:ind w:left="187"/>
        <w:jc w:val="both"/>
        <w:rPr>
          <w:bCs/>
          <w:sz w:val="16"/>
          <w:szCs w:val="16"/>
        </w:rPr>
      </w:pPr>
    </w:p>
    <w:p w:rsidRDefault="0020521F" w:rsidP="00374483" w:rsidR="0020521F">
      <w:pPr>
        <w:tabs>
          <w:tab w:pos="180" w:val="num"/>
        </w:tabs>
        <w:spacing w:after="0"/>
        <w:ind w:left="187"/>
        <w:jc w:val="both"/>
        <w:rPr>
          <w:bCs/>
          <w:sz w:val="16"/>
          <w:szCs w:val="16"/>
        </w:rPr>
      </w:pPr>
    </w:p>
    <w:p w:rsidRDefault="0020521F" w:rsidP="00374483" w:rsidR="0020521F">
      <w:pPr>
        <w:tabs>
          <w:tab w:pos="180" w:val="num"/>
        </w:tabs>
        <w:spacing w:after="0"/>
        <w:ind w:left="187"/>
        <w:jc w:val="both"/>
        <w:rPr>
          <w:bCs/>
          <w:sz w:val="16"/>
          <w:szCs w:val="16"/>
        </w:rPr>
      </w:pPr>
    </w:p>
    <w:p w:rsidRDefault="0020521F" w:rsidP="00374483" w:rsidR="0020521F">
      <w:pPr>
        <w:tabs>
          <w:tab w:pos="180" w:val="num"/>
        </w:tabs>
        <w:spacing w:after="0"/>
        <w:ind w:left="187"/>
        <w:jc w:val="both"/>
        <w:rPr>
          <w:bCs/>
          <w:sz w:val="16"/>
          <w:szCs w:val="16"/>
        </w:rPr>
      </w:pPr>
    </w:p>
    <w:p w:rsidRDefault="000B7E69" w:rsidP="000B7E69" w:rsidR="000B7E69">
      <w:pPr>
        <w:tabs>
          <w:tab w:pos="180" w:val="num"/>
        </w:tabs>
        <w:spacing w:after="0"/>
        <w:ind w:left="187"/>
        <w:jc w:val="both"/>
        <w:rPr>
          <w:b/>
          <w:bCs/>
          <w:i/>
        </w:rPr>
      </w:pPr>
      <w:r>
        <w:rPr>
          <w:b/>
          <w:bCs/>
          <w:i/>
        </w:rPr>
        <w:t>Izlučna prava na pokretninama:</w:t>
      </w:r>
    </w:p>
    <w:p w:rsidRDefault="000B7E69" w:rsidP="000B7E69" w:rsidR="000B7E69" w:rsidRPr="000B7E69">
      <w:pPr>
        <w:tabs>
          <w:tab w:pos="180" w:val="num"/>
        </w:tabs>
        <w:spacing w:after="0"/>
        <w:ind w:left="187"/>
        <w:jc w:val="both"/>
        <w:rPr>
          <w:b/>
          <w:bCs/>
          <w:i/>
          <w:sz w:val="16"/>
          <w:szCs w:val="16"/>
        </w:rPr>
      </w:pPr>
    </w:p>
    <w:tbl>
      <w:tblPr>
        <w:tblStyle w:val="Reetkatablice"/>
        <w:tblW w:type="dxa" w:w="9271"/>
        <w:tblInd w:type="dxa" w:w="187"/>
        <w:tblLook w:val="01E0" w:noVBand="0" w:noHBand="0" w:lastColumn="1" w:firstColumn="1" w:lastRow="1" w:firstRow="1"/>
      </w:tblPr>
      <w:tblGrid>
        <w:gridCol w:w="368"/>
        <w:gridCol w:w="2919"/>
        <w:gridCol w:w="3055"/>
        <w:gridCol w:w="2929"/>
      </w:tblGrid>
      <w:tr w:rsidR="000B7E69" w:rsidRPr="000B7E69">
        <w:trPr>
          <w:trHeight w:val="530"/>
        </w:trPr>
        <w:tc>
          <w:tcPr>
            <w:tcW w:type="dxa" w:w="368"/>
            <w:tcBorders>
              <w:bottom w:space="0" w:sz="4" w:color="auto" w:val="single"/>
            </w:tcBorders>
            <w:vAlign w:val="center"/>
          </w:tcPr>
          <w:p w:rsidRDefault="000B7E69" w:rsidP="00E300CF" w:rsidR="000B7E69" w:rsidRPr="000B7E69">
            <w:pPr>
              <w:tabs>
                <w:tab w:pos="0" w:val="num"/>
              </w:tabs>
              <w:spacing w:after="0"/>
              <w:jc w:val="center"/>
              <w:rPr>
                <w:bCs/>
                <w:sz w:val="20"/>
                <w:szCs w:val="20"/>
              </w:rPr>
            </w:pPr>
          </w:p>
        </w:tc>
        <w:tc>
          <w:tcPr>
            <w:tcW w:type="dxa" w:w="2919"/>
            <w:tcBorders>
              <w:bottom w:space="0" w:sz="4" w:color="auto" w:val="single"/>
            </w:tcBorders>
            <w:vAlign w:val="center"/>
          </w:tcPr>
          <w:p w:rsidRDefault="000B7E69" w:rsidP="00E300CF" w:rsidR="000B7E69" w:rsidRPr="000B7E69">
            <w:pPr>
              <w:tabs>
                <w:tab w:pos="180" w:val="num"/>
              </w:tabs>
              <w:spacing w:after="0"/>
              <w:jc w:val="center"/>
              <w:rPr>
                <w:bCs/>
                <w:sz w:val="20"/>
                <w:szCs w:val="20"/>
              </w:rPr>
            </w:pPr>
            <w:r w:rsidRPr="000B7E69">
              <w:rPr>
                <w:bCs/>
                <w:sz w:val="20"/>
                <w:szCs w:val="20"/>
              </w:rPr>
              <w:t>Izlučni vjerovnik</w:t>
            </w:r>
          </w:p>
        </w:tc>
        <w:tc>
          <w:tcPr>
            <w:tcW w:type="dxa" w:w="3055"/>
            <w:tcBorders>
              <w:bottom w:space="0" w:sz="4" w:color="auto" w:val="single"/>
            </w:tcBorders>
          </w:tcPr>
          <w:p w:rsidRDefault="000B7E69" w:rsidP="00E300CF" w:rsidR="000B7E69" w:rsidRPr="000B7E69">
            <w:pPr>
              <w:tabs>
                <w:tab w:pos="180" w:val="num"/>
              </w:tabs>
              <w:spacing w:after="0"/>
              <w:jc w:val="center"/>
              <w:rPr>
                <w:bCs/>
                <w:sz w:val="20"/>
                <w:szCs w:val="20"/>
              </w:rPr>
            </w:pPr>
            <w:r w:rsidRPr="000B7E69">
              <w:rPr>
                <w:bCs/>
                <w:sz w:val="20"/>
                <w:szCs w:val="20"/>
              </w:rPr>
              <w:t>Pravnu osnovu tražbine</w:t>
            </w:r>
          </w:p>
          <w:p w:rsidRDefault="000B7E69" w:rsidP="00E300CF" w:rsidR="000B7E69" w:rsidRPr="000B7E69">
            <w:pPr>
              <w:tabs>
                <w:tab w:pos="180" w:val="num"/>
              </w:tabs>
              <w:spacing w:after="0"/>
              <w:jc w:val="center"/>
              <w:rPr>
                <w:bCs/>
                <w:sz w:val="20"/>
                <w:szCs w:val="20"/>
              </w:rPr>
            </w:pPr>
            <w:r w:rsidRPr="000B7E69">
              <w:rPr>
                <w:bCs/>
                <w:sz w:val="20"/>
                <w:szCs w:val="20"/>
              </w:rPr>
              <w:t>izlučnog prava</w:t>
            </w:r>
          </w:p>
        </w:tc>
        <w:tc>
          <w:tcPr>
            <w:tcW w:type="dxa" w:w="2929"/>
            <w:tcBorders>
              <w:bottom w:space="0" w:sz="4" w:color="auto" w:val="single"/>
            </w:tcBorders>
            <w:vAlign w:val="center"/>
          </w:tcPr>
          <w:p w:rsidRDefault="000B7E69" w:rsidP="00E300CF" w:rsidR="000B7E69" w:rsidRPr="000B7E69">
            <w:pPr>
              <w:tabs>
                <w:tab w:pos="180" w:val="num"/>
              </w:tabs>
              <w:spacing w:after="0"/>
              <w:jc w:val="center"/>
              <w:rPr>
                <w:bCs/>
                <w:sz w:val="20"/>
                <w:szCs w:val="20"/>
              </w:rPr>
            </w:pPr>
            <w:r w:rsidRPr="000B7E69">
              <w:rPr>
                <w:bCs/>
                <w:sz w:val="20"/>
                <w:szCs w:val="20"/>
              </w:rPr>
              <w:t>Dio imovine na koji se odnosi izlučno pravo</w:t>
            </w:r>
          </w:p>
        </w:tc>
      </w:tr>
      <w:tr w:rsidR="000B7E69" w:rsidRPr="007378C3">
        <w:trPr>
          <w:trHeight w:val="98"/>
        </w:trPr>
        <w:tc>
          <w:tcPr>
            <w:tcW w:type="dxa" w:w="368"/>
            <w:tcBorders>
              <w:right w:space="0" w:sz="4" w:color="auto" w:val="single"/>
            </w:tcBorders>
            <w:vAlign w:val="center"/>
          </w:tcPr>
          <w:p w:rsidRDefault="000B7E69" w:rsidP="000B7E69" w:rsidR="000B7E69" w:rsidRPr="00B72872">
            <w:pPr>
              <w:tabs>
                <w:tab w:pos="0" w:val="num"/>
              </w:tabs>
              <w:spacing w:lineRule="atLeast" w:line="20" w:after="0"/>
              <w:jc w:val="center"/>
              <w:rPr>
                <w:bCs/>
                <w:sz w:val="20"/>
                <w:szCs w:val="20"/>
              </w:rPr>
            </w:pPr>
            <w:r>
              <w:rPr>
                <w:bCs/>
                <w:sz w:val="20"/>
                <w:szCs w:val="20"/>
              </w:rPr>
              <w:t>1.</w:t>
            </w:r>
          </w:p>
        </w:tc>
        <w:tc>
          <w:tcPr>
            <w:tcW w:type="dxa" w:w="2919"/>
            <w:vAlign w:val="center"/>
          </w:tcPr>
          <w:p w:rsidRDefault="000B7E69" w:rsidP="000B7E69" w:rsidR="000B7E69">
            <w:pPr>
              <w:pStyle w:val="Bezproreda"/>
              <w:spacing w:lineRule="atLeast" w:line="20" w:after="0"/>
              <w:rPr>
                <w:sz w:val="20"/>
                <w:szCs w:val="20"/>
              </w:rPr>
            </w:pPr>
            <w:r w:rsidRPr="000B7E69">
              <w:rPr>
                <w:sz w:val="20"/>
                <w:szCs w:val="20"/>
              </w:rPr>
              <w:t>DRAVACEL d.o.o.</w:t>
            </w:r>
            <w:r>
              <w:rPr>
                <w:sz w:val="20"/>
                <w:szCs w:val="20"/>
              </w:rPr>
              <w:t xml:space="preserve">, </w:t>
            </w:r>
            <w:r w:rsidRPr="000B7E69">
              <w:rPr>
                <w:sz w:val="20"/>
                <w:szCs w:val="20"/>
              </w:rPr>
              <w:t>Slatina, Trg sv. Josipa  5A</w:t>
            </w:r>
          </w:p>
          <w:p w:rsidRDefault="000B7E69" w:rsidP="000B7E69" w:rsidR="000B7E69" w:rsidRPr="007378C3">
            <w:pPr>
              <w:pStyle w:val="Bezproreda"/>
              <w:spacing w:lineRule="atLeast" w:line="20" w:after="0"/>
              <w:rPr>
                <w:rFonts w:cs="Arial"/>
                <w:sz w:val="20"/>
                <w:szCs w:val="20"/>
              </w:rPr>
            </w:pPr>
            <w:r>
              <w:rPr>
                <w:sz w:val="20"/>
                <w:szCs w:val="20"/>
              </w:rPr>
              <w:t xml:space="preserve">OIB: </w:t>
            </w:r>
            <w:r w:rsidRPr="000B7E69">
              <w:rPr>
                <w:sz w:val="20"/>
                <w:szCs w:val="20"/>
              </w:rPr>
              <w:t>73528468147</w:t>
            </w:r>
            <w:r>
              <w:rPr>
                <w:sz w:val="20"/>
                <w:szCs w:val="20"/>
              </w:rPr>
              <w:t xml:space="preserve">, </w:t>
            </w:r>
          </w:p>
        </w:tc>
        <w:tc>
          <w:tcPr>
            <w:tcW w:type="dxa" w:w="3055"/>
            <w:tcBorders>
              <w:right w:space="0" w:sz="4" w:color="auto" w:val="single"/>
            </w:tcBorders>
            <w:vAlign w:val="center"/>
          </w:tcPr>
          <w:p w:rsidRDefault="000B7E69" w:rsidP="000B7E69" w:rsidR="000B7E69">
            <w:pPr>
              <w:numPr>
                <w:ilvl w:val="0"/>
                <w:numId w:val="24"/>
              </w:numPr>
              <w:tabs>
                <w:tab w:pos="1800" w:val="clear"/>
                <w:tab w:pos="266" w:val="num"/>
              </w:tabs>
              <w:spacing w:after="0"/>
              <w:ind w:hanging="266" w:left="266"/>
              <w:rPr>
                <w:rFonts w:cs="Arial" w:eastAsia="Times New Roman"/>
                <w:bCs/>
                <w:sz w:val="18"/>
                <w:szCs w:val="18"/>
                <w:lang w:eastAsia="hr-HR"/>
              </w:rPr>
            </w:pPr>
            <w:r w:rsidRPr="000B7E69">
              <w:rPr>
                <w:rFonts w:cs="Arial" w:eastAsia="Times New Roman"/>
                <w:bCs/>
                <w:sz w:val="18"/>
                <w:szCs w:val="18"/>
                <w:lang w:eastAsia="hr-HR"/>
              </w:rPr>
              <w:t xml:space="preserve">računi  za strojeve, opremu i robu na </w:t>
            </w:r>
            <w:r>
              <w:rPr>
                <w:rFonts w:cs="Arial" w:eastAsia="Times New Roman"/>
                <w:bCs/>
                <w:sz w:val="18"/>
                <w:szCs w:val="18"/>
                <w:lang w:eastAsia="hr-HR"/>
              </w:rPr>
              <w:t xml:space="preserve">  </w:t>
            </w:r>
            <w:r w:rsidRPr="000B7E69">
              <w:rPr>
                <w:rFonts w:cs="Arial" w:eastAsia="Times New Roman"/>
                <w:bCs/>
                <w:sz w:val="18"/>
                <w:szCs w:val="18"/>
                <w:lang w:eastAsia="hr-HR"/>
              </w:rPr>
              <w:t xml:space="preserve">lokaciji D.Andrijevci </w:t>
            </w:r>
          </w:p>
          <w:p w:rsidRDefault="000B7E69" w:rsidP="000B7E69" w:rsidR="000B7E69" w:rsidRPr="000B7E69">
            <w:pPr>
              <w:numPr>
                <w:ilvl w:val="0"/>
                <w:numId w:val="24"/>
              </w:numPr>
              <w:tabs>
                <w:tab w:pos="1800" w:val="clear"/>
                <w:tab w:pos="266" w:val="num"/>
              </w:tabs>
              <w:spacing w:after="0"/>
              <w:ind w:hanging="266" w:left="266"/>
              <w:rPr>
                <w:rFonts w:cs="Arial" w:eastAsia="Times New Roman"/>
                <w:bCs/>
                <w:sz w:val="18"/>
                <w:szCs w:val="18"/>
                <w:lang w:eastAsia="hr-HR"/>
              </w:rPr>
            </w:pPr>
            <w:r>
              <w:rPr>
                <w:rFonts w:cs="Arial" w:eastAsia="Times New Roman"/>
                <w:bCs/>
                <w:sz w:val="18"/>
                <w:szCs w:val="18"/>
                <w:lang w:eastAsia="hr-HR"/>
              </w:rPr>
              <w:t xml:space="preserve">kompenzacija  dana </w:t>
            </w:r>
            <w:smartTag w:element="date" w:uri="urn:schemas-microsoft-com:office:smarttags">
              <w:smartTagPr>
                <w:attr w:val="trans" w:name="ls"/>
                <w:attr w:val="2" w:name="Month"/>
                <w:attr w:val="28" w:name="Day"/>
                <w:attr w:val="2018" w:name="Year"/>
              </w:smartTagPr>
              <w:r>
                <w:rPr>
                  <w:rFonts w:cs="Arial" w:eastAsia="Times New Roman"/>
                  <w:bCs/>
                  <w:sz w:val="18"/>
                  <w:szCs w:val="18"/>
                  <w:lang w:eastAsia="hr-HR"/>
                </w:rPr>
                <w:t>28.02.2018.</w:t>
              </w:r>
            </w:smartTag>
          </w:p>
          <w:p w:rsidRDefault="000B7E69" w:rsidP="00E300CF" w:rsidR="000B7E69" w:rsidRPr="000B7E69">
            <w:pPr>
              <w:spacing w:after="0"/>
              <w:rPr>
                <w:rFonts w:cs="Arial" w:eastAsia="Times New Roman"/>
                <w:bCs/>
                <w:sz w:val="18"/>
                <w:szCs w:val="18"/>
                <w:lang w:eastAsia="hr-HR"/>
              </w:rPr>
            </w:pPr>
          </w:p>
        </w:tc>
        <w:tc>
          <w:tcPr>
            <w:tcW w:type="dxa" w:w="2929"/>
            <w:tcBorders>
              <w:left w:space="0" w:sz="4" w:color="auto" w:val="single"/>
              <w:right w:space="0" w:sz="4" w:color="auto" w:val="single"/>
            </w:tcBorders>
          </w:tcPr>
          <w:p w:rsidRDefault="00D51C5F" w:rsidP="000B7E69" w:rsidR="000B7E69" w:rsidRPr="00D51C5F">
            <w:pPr>
              <w:spacing w:lineRule="atLeast" w:line="20" w:after="0"/>
              <w:jc w:val="both"/>
              <w:rPr>
                <w:rFonts w:cs="Arial"/>
                <w:sz w:val="18"/>
                <w:szCs w:val="18"/>
              </w:rPr>
            </w:pPr>
            <w:r w:rsidRPr="00D51C5F">
              <w:rPr>
                <w:rFonts w:cs="Arial"/>
                <w:sz w:val="18"/>
                <w:szCs w:val="18"/>
              </w:rPr>
              <w:t>Uz prijavu tražbina priloženi računi cca 170 stranica sa popisom  robe, strojeva i opreme</w:t>
            </w:r>
          </w:p>
        </w:tc>
      </w:tr>
    </w:tbl>
    <w:p w:rsidRDefault="00AE1B74" w:rsidP="00374483" w:rsidR="00AE1B74">
      <w:pPr>
        <w:tabs>
          <w:tab w:pos="180" w:val="num"/>
        </w:tabs>
        <w:spacing w:after="0"/>
        <w:ind w:left="187"/>
        <w:jc w:val="both"/>
        <w:rPr>
          <w:bCs/>
          <w:sz w:val="16"/>
          <w:szCs w:val="16"/>
        </w:rPr>
      </w:pPr>
    </w:p>
    <w:p w:rsidRDefault="008C3109" w:rsidP="00374483" w:rsidR="008C3109">
      <w:pPr>
        <w:tabs>
          <w:tab w:pos="180" w:val="num"/>
        </w:tabs>
        <w:spacing w:after="0"/>
        <w:ind w:left="187"/>
        <w:jc w:val="both"/>
        <w:rPr>
          <w:bCs/>
          <w:sz w:val="16"/>
          <w:szCs w:val="16"/>
        </w:rPr>
      </w:pPr>
    </w:p>
    <w:p w:rsidRDefault="0046205F" w:rsidP="007A2D31" w:rsidR="0046205F">
      <w:pPr>
        <w:spacing w:after="0"/>
        <w:ind w:right="-108"/>
        <w:jc w:val="center"/>
        <w:rPr>
          <w:rFonts w:cs="Tahoma"/>
          <w:b/>
          <w:bCs/>
          <w:lang w:eastAsia="hr-HR"/>
        </w:rPr>
      </w:pPr>
    </w:p>
    <w:p w:rsidRDefault="008C3109" w:rsidP="008C3109" w:rsidR="008C3109">
      <w:pPr>
        <w:tabs>
          <w:tab w:pos="180" w:val="num"/>
        </w:tabs>
        <w:spacing w:after="0"/>
        <w:ind w:left="187"/>
        <w:jc w:val="both"/>
        <w:rPr>
          <w:b/>
          <w:bCs/>
          <w:i/>
        </w:rPr>
      </w:pPr>
      <w:r>
        <w:rPr>
          <w:b/>
          <w:bCs/>
          <w:i/>
        </w:rPr>
        <w:t>Zalo</w:t>
      </w:r>
      <w:r w:rsidR="00AE49E9">
        <w:rPr>
          <w:b/>
          <w:bCs/>
          <w:i/>
        </w:rPr>
        <w:t>žni vjerovnici na nekretninama:</w:t>
      </w:r>
    </w:p>
    <w:p w:rsidRDefault="000B7E69" w:rsidP="008C3109" w:rsidR="000B7E69" w:rsidRPr="008C3109">
      <w:pPr>
        <w:spacing w:after="0"/>
        <w:ind w:right="-108"/>
        <w:jc w:val="both"/>
        <w:rPr>
          <w:rFonts w:cs="Tahoma"/>
          <w:b/>
          <w:bCs/>
          <w:sz w:val="16"/>
          <w:szCs w:val="16"/>
          <w:lang w:eastAsia="hr-HR"/>
        </w:rPr>
      </w:pPr>
    </w:p>
    <w:tbl>
      <w:tblPr>
        <w:tblStyle w:val="Reetkatablice"/>
        <w:tblW w:type="dxa" w:w="9162"/>
        <w:tblInd w:type="dxa" w:w="187"/>
        <w:tblLook w:val="01E0" w:noVBand="0" w:noHBand="0" w:lastColumn="1" w:firstColumn="1" w:lastRow="1" w:firstRow="1"/>
      </w:tblPr>
      <w:tblGrid>
        <w:gridCol w:w="369"/>
        <w:gridCol w:w="6662"/>
        <w:gridCol w:w="1680"/>
        <w:gridCol w:w="451"/>
      </w:tblGrid>
      <w:tr w:rsidR="008C3109" w:rsidRPr="004A5C69">
        <w:trPr>
          <w:trHeight w:val="530"/>
        </w:trPr>
        <w:tc>
          <w:tcPr>
            <w:tcW w:type="dxa" w:w="369"/>
            <w:tcBorders>
              <w:right w:val="nil"/>
            </w:tcBorders>
            <w:vAlign w:val="center"/>
          </w:tcPr>
          <w:p w:rsidRDefault="008C3109" w:rsidP="00E300CF" w:rsidR="008C3109" w:rsidRPr="00B72872">
            <w:pPr>
              <w:tabs>
                <w:tab w:pos="0" w:val="num"/>
              </w:tabs>
              <w:spacing w:after="0"/>
              <w:jc w:val="center"/>
              <w:rPr>
                <w:bCs/>
                <w:sz w:val="20"/>
                <w:szCs w:val="20"/>
              </w:rPr>
            </w:pPr>
          </w:p>
        </w:tc>
        <w:tc>
          <w:tcPr>
            <w:tcW w:type="dxa" w:w="6662"/>
            <w:tcBorders>
              <w:left w:val="nil"/>
            </w:tcBorders>
            <w:vAlign w:val="center"/>
          </w:tcPr>
          <w:p w:rsidRDefault="008C3109" w:rsidP="00E300CF" w:rsidR="008C3109" w:rsidRPr="004A5C69">
            <w:pPr>
              <w:tabs>
                <w:tab w:pos="180" w:val="num"/>
              </w:tabs>
              <w:spacing w:after="0"/>
              <w:jc w:val="center"/>
              <w:rPr>
                <w:bCs/>
              </w:rPr>
            </w:pPr>
            <w:r>
              <w:rPr>
                <w:bCs/>
              </w:rPr>
              <w:t>Vjerovnici koji nisu osobni vjerovnici dužnika, ali imaju upisana založna prava</w:t>
            </w:r>
          </w:p>
        </w:tc>
        <w:tc>
          <w:tcPr>
            <w:tcW w:type="dxa" w:w="2131"/>
            <w:gridSpan w:val="2"/>
            <w:tcBorders>
              <w:bottom w:space="0" w:sz="4" w:color="auto" w:val="single"/>
            </w:tcBorders>
            <w:vAlign w:val="center"/>
          </w:tcPr>
          <w:p w:rsidRDefault="008C3109" w:rsidP="00E300CF" w:rsidR="008C3109">
            <w:pPr>
              <w:tabs>
                <w:tab w:pos="-108" w:val="num"/>
              </w:tabs>
              <w:spacing w:after="0"/>
              <w:ind w:left="-108"/>
              <w:jc w:val="center"/>
              <w:rPr>
                <w:rFonts w:cs="Arial"/>
                <w:sz w:val="20"/>
                <w:szCs w:val="20"/>
              </w:rPr>
            </w:pPr>
            <w:r w:rsidRPr="007378C3">
              <w:rPr>
                <w:rFonts w:cs="Arial"/>
                <w:sz w:val="20"/>
                <w:szCs w:val="20"/>
              </w:rPr>
              <w:t xml:space="preserve">Iznos tražbine osigurane </w:t>
            </w:r>
            <w:r>
              <w:rPr>
                <w:rFonts w:cs="Arial"/>
                <w:sz w:val="20"/>
                <w:szCs w:val="20"/>
              </w:rPr>
              <w:t>založnim</w:t>
            </w:r>
            <w:r w:rsidRPr="007378C3">
              <w:rPr>
                <w:rFonts w:cs="Arial"/>
                <w:sz w:val="20"/>
                <w:szCs w:val="20"/>
              </w:rPr>
              <w:t xml:space="preserve"> pravom</w:t>
            </w:r>
          </w:p>
          <w:p w:rsidRDefault="008C3109" w:rsidP="00E300CF" w:rsidR="008C3109" w:rsidRPr="007378C3">
            <w:pPr>
              <w:tabs>
                <w:tab w:pos="-108" w:val="num"/>
              </w:tabs>
              <w:spacing w:after="0"/>
              <w:ind w:left="-108"/>
              <w:jc w:val="center"/>
              <w:rPr>
                <w:bCs/>
                <w:sz w:val="16"/>
                <w:szCs w:val="16"/>
              </w:rPr>
            </w:pPr>
          </w:p>
        </w:tc>
      </w:tr>
      <w:tr w:rsidR="008C3109" w:rsidRPr="007378C3">
        <w:tc>
          <w:tcPr>
            <w:tcW w:type="dxa" w:w="369"/>
            <w:tcBorders>
              <w:bottom w:val="nil"/>
            </w:tcBorders>
          </w:tcPr>
          <w:p w:rsidRDefault="008C3109" w:rsidP="00E300CF" w:rsidR="008C3109">
            <w:pPr>
              <w:tabs>
                <w:tab w:pos="0" w:val="num"/>
              </w:tabs>
              <w:spacing w:lineRule="atLeast" w:line="20" w:after="0"/>
              <w:jc w:val="both"/>
              <w:rPr>
                <w:bCs/>
                <w:sz w:val="20"/>
                <w:szCs w:val="20"/>
              </w:rPr>
            </w:pPr>
            <w:r>
              <w:rPr>
                <w:bCs/>
                <w:sz w:val="20"/>
                <w:szCs w:val="20"/>
              </w:rPr>
              <w:t>1.</w:t>
            </w:r>
          </w:p>
        </w:tc>
        <w:tc>
          <w:tcPr>
            <w:tcW w:type="dxa" w:w="6662"/>
            <w:tcBorders>
              <w:bottom w:val="nil"/>
            </w:tcBorders>
            <w:vAlign w:val="center"/>
          </w:tcPr>
          <w:p w:rsidRDefault="008C3109" w:rsidP="00E300CF" w:rsidR="008C3109" w:rsidRPr="00B72872">
            <w:pPr>
              <w:spacing w:lineRule="atLeast" w:line="20" w:after="0"/>
              <w:rPr>
                <w:rFonts w:cs="Arial"/>
                <w:sz w:val="20"/>
                <w:szCs w:val="20"/>
              </w:rPr>
            </w:pPr>
            <w:r w:rsidRPr="00B72872">
              <w:rPr>
                <w:rFonts w:cs="Arial"/>
                <w:sz w:val="20"/>
                <w:szCs w:val="20"/>
              </w:rPr>
              <w:t>ADDIKO BANK d.d. prije  Hypo Alpe Adria Bank d.d.</w:t>
            </w:r>
            <w:r>
              <w:rPr>
                <w:rFonts w:cs="Arial"/>
                <w:sz w:val="20"/>
                <w:szCs w:val="20"/>
              </w:rPr>
              <w:t xml:space="preserve">,  OIB: </w:t>
            </w:r>
            <w:r w:rsidRPr="00E715A8">
              <w:rPr>
                <w:rFonts w:cs="Arial"/>
                <w:sz w:val="20"/>
                <w:szCs w:val="20"/>
              </w:rPr>
              <w:t>14036333877</w:t>
            </w:r>
            <w:r>
              <w:rPr>
                <w:rFonts w:cs="Arial"/>
                <w:sz w:val="20"/>
                <w:szCs w:val="20"/>
              </w:rPr>
              <w:t xml:space="preserve">, </w:t>
            </w:r>
          </w:p>
        </w:tc>
        <w:tc>
          <w:tcPr>
            <w:tcW w:type="dxa" w:w="1680"/>
            <w:tcBorders>
              <w:bottom w:val="nil"/>
              <w:right w:val="nil"/>
            </w:tcBorders>
          </w:tcPr>
          <w:p w:rsidRDefault="008C3109" w:rsidP="00E300CF" w:rsidR="008C3109" w:rsidRPr="00B72872">
            <w:pPr>
              <w:pStyle w:val="Bezproreda"/>
              <w:spacing w:lineRule="atLeast" w:line="20" w:after="0"/>
              <w:jc w:val="right"/>
              <w:rPr>
                <w:rFonts w:cs="Arial"/>
                <w:sz w:val="20"/>
                <w:szCs w:val="20"/>
              </w:rPr>
            </w:pPr>
            <w:r w:rsidRPr="00E715A8">
              <w:rPr>
                <w:rFonts w:cs="Arial"/>
                <w:sz w:val="20"/>
                <w:szCs w:val="20"/>
              </w:rPr>
              <w:t>277.605.067,49</w:t>
            </w:r>
          </w:p>
        </w:tc>
        <w:tc>
          <w:tcPr>
            <w:tcW w:type="dxa" w:w="451"/>
            <w:tcBorders>
              <w:left w:val="nil"/>
              <w:bottom w:val="nil"/>
            </w:tcBorders>
          </w:tcPr>
          <w:p w:rsidRDefault="008C3109" w:rsidP="00E300CF" w:rsidR="008C3109">
            <w:pPr>
              <w:tabs>
                <w:tab w:pos="180" w:val="num"/>
              </w:tabs>
              <w:spacing w:lineRule="atLeast" w:line="20" w:after="0"/>
              <w:jc w:val="right"/>
              <w:rPr>
                <w:bCs/>
                <w:sz w:val="20"/>
                <w:szCs w:val="20"/>
              </w:rPr>
            </w:pPr>
            <w:r>
              <w:rPr>
                <w:bCs/>
                <w:sz w:val="20"/>
                <w:szCs w:val="20"/>
              </w:rPr>
              <w:t>kn</w:t>
            </w:r>
          </w:p>
        </w:tc>
      </w:tr>
      <w:tr w:rsidR="008C3109" w:rsidRPr="007378C3">
        <w:tc>
          <w:tcPr>
            <w:tcW w:type="dxa" w:w="369"/>
            <w:tcBorders>
              <w:top w:val="nil"/>
              <w:bottom w:space="0" w:sz="4" w:color="auto" w:val="single"/>
            </w:tcBorders>
          </w:tcPr>
          <w:p w:rsidRDefault="008C3109" w:rsidP="00E300CF" w:rsidR="008C3109">
            <w:pPr>
              <w:tabs>
                <w:tab w:pos="0" w:val="num"/>
              </w:tabs>
              <w:spacing w:lineRule="atLeast" w:line="20" w:after="0"/>
              <w:jc w:val="both"/>
              <w:rPr>
                <w:bCs/>
                <w:sz w:val="20"/>
                <w:szCs w:val="20"/>
              </w:rPr>
            </w:pPr>
          </w:p>
        </w:tc>
        <w:tc>
          <w:tcPr>
            <w:tcW w:type="dxa" w:w="6662"/>
            <w:tcBorders>
              <w:top w:val="nil"/>
              <w:bottom w:space="0" w:sz="4" w:color="auto" w:val="single"/>
            </w:tcBorders>
            <w:vAlign w:val="center"/>
          </w:tcPr>
          <w:p w:rsidRDefault="008C3109" w:rsidP="00E300CF" w:rsidR="008C3109" w:rsidRPr="00B72872">
            <w:pPr>
              <w:spacing w:lineRule="atLeast" w:line="20" w:after="0"/>
              <w:rPr>
                <w:rFonts w:cs="Arial"/>
                <w:sz w:val="20"/>
                <w:szCs w:val="20"/>
              </w:rPr>
            </w:pPr>
            <w:r w:rsidRPr="00E715A8">
              <w:rPr>
                <w:rFonts w:cs="Arial"/>
                <w:sz w:val="20"/>
                <w:szCs w:val="20"/>
              </w:rPr>
              <w:t>Zagreb, Slavonska avenija 6</w:t>
            </w:r>
            <w:r>
              <w:rPr>
                <w:rFonts w:cs="Arial"/>
                <w:sz w:val="20"/>
                <w:szCs w:val="20"/>
              </w:rPr>
              <w:t xml:space="preserve"> - </w:t>
            </w:r>
          </w:p>
        </w:tc>
        <w:tc>
          <w:tcPr>
            <w:tcW w:type="dxa" w:w="1680"/>
            <w:tcBorders>
              <w:top w:val="nil"/>
              <w:bottom w:space="0" w:sz="4" w:color="auto" w:val="single"/>
              <w:right w:val="nil"/>
            </w:tcBorders>
          </w:tcPr>
          <w:p w:rsidRDefault="008C3109" w:rsidP="00E300CF" w:rsidR="008C3109" w:rsidRPr="00E715A8">
            <w:pPr>
              <w:pStyle w:val="Bezproreda"/>
              <w:spacing w:lineRule="atLeast" w:line="20" w:after="0"/>
              <w:jc w:val="right"/>
              <w:rPr>
                <w:rFonts w:cs="Arial"/>
                <w:sz w:val="20"/>
                <w:szCs w:val="20"/>
              </w:rPr>
            </w:pPr>
            <w:r w:rsidRPr="00E715A8">
              <w:rPr>
                <w:rFonts w:cs="Arial"/>
                <w:sz w:val="20"/>
                <w:szCs w:val="20"/>
              </w:rPr>
              <w:t>128.972.123,58</w:t>
            </w:r>
          </w:p>
        </w:tc>
        <w:tc>
          <w:tcPr>
            <w:tcW w:type="dxa" w:w="451"/>
            <w:tcBorders>
              <w:top w:val="nil"/>
              <w:left w:val="nil"/>
              <w:bottom w:space="0" w:sz="4" w:color="auto" w:val="single"/>
            </w:tcBorders>
          </w:tcPr>
          <w:p w:rsidRDefault="008C3109" w:rsidP="00E300CF" w:rsidR="008C3109">
            <w:pPr>
              <w:tabs>
                <w:tab w:pos="180" w:val="num"/>
              </w:tabs>
              <w:spacing w:lineRule="atLeast" w:line="20" w:after="0"/>
              <w:jc w:val="right"/>
              <w:rPr>
                <w:bCs/>
                <w:sz w:val="20"/>
                <w:szCs w:val="20"/>
              </w:rPr>
            </w:pPr>
            <w:r>
              <w:rPr>
                <w:bCs/>
                <w:sz w:val="20"/>
                <w:szCs w:val="20"/>
              </w:rPr>
              <w:t>kn</w:t>
            </w:r>
          </w:p>
        </w:tc>
      </w:tr>
      <w:tr w:rsidR="008C3109" w:rsidRPr="007378C3">
        <w:tc>
          <w:tcPr>
            <w:tcW w:type="dxa" w:w="369"/>
            <w:tcBorders>
              <w:top w:space="0" w:sz="4" w:color="auto" w:val="single"/>
              <w:bottom w:space="0" w:sz="4" w:color="auto" w:val="single"/>
            </w:tcBorders>
          </w:tcPr>
          <w:p w:rsidRDefault="008C3109" w:rsidP="00E300CF" w:rsidR="008C3109">
            <w:pPr>
              <w:tabs>
                <w:tab w:pos="0" w:val="num"/>
              </w:tabs>
              <w:spacing w:lineRule="atLeast" w:line="20" w:after="0"/>
              <w:jc w:val="both"/>
              <w:rPr>
                <w:bCs/>
                <w:sz w:val="20"/>
                <w:szCs w:val="20"/>
              </w:rPr>
            </w:pPr>
            <w:r>
              <w:rPr>
                <w:bCs/>
                <w:sz w:val="20"/>
                <w:szCs w:val="20"/>
              </w:rPr>
              <w:t>2.</w:t>
            </w:r>
          </w:p>
        </w:tc>
        <w:tc>
          <w:tcPr>
            <w:tcW w:type="dxa" w:w="6662"/>
            <w:tcBorders>
              <w:top w:space="0" w:sz="4" w:color="auto" w:val="single"/>
              <w:bottom w:space="0" w:sz="4" w:color="auto" w:val="single"/>
            </w:tcBorders>
            <w:vAlign w:val="center"/>
          </w:tcPr>
          <w:p w:rsidRDefault="008C3109" w:rsidP="00E300CF" w:rsidR="008C3109" w:rsidRPr="00B72872">
            <w:pPr>
              <w:spacing w:lineRule="atLeast" w:line="20" w:after="0"/>
              <w:rPr>
                <w:rFonts w:cs="Arial"/>
                <w:sz w:val="20"/>
                <w:szCs w:val="20"/>
              </w:rPr>
            </w:pPr>
            <w:r w:rsidRPr="00E715A8">
              <w:rPr>
                <w:rFonts w:cs="Arial"/>
                <w:sz w:val="20"/>
                <w:szCs w:val="20"/>
              </w:rPr>
              <w:t>HETA ASSET RESOLUTION AG</w:t>
            </w:r>
            <w:r>
              <w:rPr>
                <w:rFonts w:cs="Arial"/>
                <w:sz w:val="20"/>
                <w:szCs w:val="20"/>
              </w:rPr>
              <w:t xml:space="preserve"> </w:t>
            </w:r>
            <w:r w:rsidRPr="00E715A8">
              <w:rPr>
                <w:rFonts w:cs="Arial"/>
                <w:sz w:val="20"/>
                <w:szCs w:val="20"/>
              </w:rPr>
              <w:t>prije</w:t>
            </w:r>
            <w:r>
              <w:rPr>
                <w:rFonts w:cs="Arial"/>
                <w:sz w:val="20"/>
                <w:szCs w:val="20"/>
              </w:rPr>
              <w:t xml:space="preserve"> </w:t>
            </w:r>
            <w:r w:rsidRPr="00E715A8">
              <w:rPr>
                <w:rFonts w:cs="Arial"/>
                <w:sz w:val="20"/>
                <w:szCs w:val="20"/>
              </w:rPr>
              <w:t xml:space="preserve"> Hypo Alpe Adria Bank International AG</w:t>
            </w:r>
            <w:r>
              <w:rPr>
                <w:rFonts w:cs="Arial"/>
                <w:sz w:val="20"/>
                <w:szCs w:val="20"/>
              </w:rPr>
              <w:t xml:space="preserve"> , </w:t>
            </w:r>
            <w:r w:rsidRPr="00E715A8">
              <w:rPr>
                <w:rFonts w:cs="Arial"/>
                <w:sz w:val="20"/>
                <w:szCs w:val="20"/>
              </w:rPr>
              <w:t>Kalgenfurt am Wörthersee, Alpen Adria platz 1, Republika Austrija</w:t>
            </w:r>
          </w:p>
        </w:tc>
        <w:tc>
          <w:tcPr>
            <w:tcW w:type="dxa" w:w="1680"/>
            <w:tcBorders>
              <w:top w:space="0" w:sz="4" w:color="auto" w:val="single"/>
              <w:bottom w:space="0" w:sz="4" w:color="auto" w:val="single"/>
              <w:right w:val="nil"/>
            </w:tcBorders>
          </w:tcPr>
          <w:p w:rsidRDefault="008C3109" w:rsidP="008C3109" w:rsidR="008C3109" w:rsidRPr="00AE1B74">
            <w:pPr>
              <w:pStyle w:val="Bezproreda"/>
              <w:spacing w:lineRule="atLeast" w:line="20" w:after="0"/>
              <w:jc w:val="right"/>
              <w:rPr>
                <w:rFonts w:cs="Arial"/>
                <w:sz w:val="20"/>
                <w:szCs w:val="20"/>
              </w:rPr>
            </w:pPr>
            <w:r w:rsidRPr="00AE1B74">
              <w:rPr>
                <w:rFonts w:cs="Arial"/>
                <w:sz w:val="20"/>
                <w:szCs w:val="20"/>
              </w:rPr>
              <w:t>306.461.674,98</w:t>
            </w:r>
          </w:p>
          <w:p w:rsidRDefault="008C3109" w:rsidP="00E300CF" w:rsidR="008C3109" w:rsidRPr="00E715A8">
            <w:pPr>
              <w:pStyle w:val="Bezproreda"/>
              <w:spacing w:lineRule="atLeast" w:line="20" w:after="0"/>
              <w:jc w:val="right"/>
              <w:rPr>
                <w:rFonts w:cs="Arial"/>
                <w:sz w:val="20"/>
                <w:szCs w:val="20"/>
              </w:rPr>
            </w:pPr>
          </w:p>
        </w:tc>
        <w:tc>
          <w:tcPr>
            <w:tcW w:type="dxa" w:w="451"/>
            <w:tcBorders>
              <w:top w:space="0" w:sz="4" w:color="auto" w:val="single"/>
              <w:left w:val="nil"/>
              <w:bottom w:space="0" w:sz="4" w:color="auto" w:val="single"/>
            </w:tcBorders>
          </w:tcPr>
          <w:p w:rsidRDefault="008C3109" w:rsidP="00E300CF" w:rsidR="008C3109">
            <w:pPr>
              <w:tabs>
                <w:tab w:pos="180" w:val="num"/>
              </w:tabs>
              <w:spacing w:lineRule="atLeast" w:line="20" w:after="0"/>
              <w:jc w:val="right"/>
              <w:rPr>
                <w:bCs/>
                <w:sz w:val="20"/>
                <w:szCs w:val="20"/>
              </w:rPr>
            </w:pPr>
            <w:r>
              <w:rPr>
                <w:bCs/>
                <w:sz w:val="20"/>
                <w:szCs w:val="20"/>
              </w:rPr>
              <w:t>kn</w:t>
            </w:r>
          </w:p>
        </w:tc>
      </w:tr>
    </w:tbl>
    <w:p w:rsidRDefault="000B7E69" w:rsidP="007A2D31" w:rsidR="000B7E69">
      <w:pPr>
        <w:spacing w:after="0"/>
        <w:ind w:right="-108"/>
        <w:jc w:val="center"/>
        <w:rPr>
          <w:rFonts w:cs="Tahoma"/>
          <w:b/>
          <w:bCs/>
          <w:lang w:eastAsia="hr-HR"/>
        </w:rPr>
      </w:pPr>
    </w:p>
    <w:p w:rsidRDefault="00CD7A77" w:rsidP="007A2D31" w:rsidR="00CD7A77">
      <w:pPr>
        <w:spacing w:after="0"/>
        <w:ind w:right="-108"/>
        <w:jc w:val="center"/>
        <w:rPr>
          <w:rFonts w:cs="Tahoma"/>
          <w:b/>
          <w:bCs/>
          <w:lang w:eastAsia="hr-HR"/>
        </w:rPr>
      </w:pPr>
    </w:p>
    <w:p w:rsidRDefault="00A33A03" w:rsidP="007A2D31" w:rsidR="00A33A03">
      <w:pPr>
        <w:spacing w:after="0"/>
        <w:ind w:right="-108"/>
        <w:jc w:val="center"/>
        <w:rPr>
          <w:rFonts w:cs="Tahoma"/>
          <w:b/>
          <w:bCs/>
          <w:lang w:eastAsia="hr-HR"/>
        </w:rPr>
      </w:pPr>
    </w:p>
    <w:p w:rsidRDefault="00EE5CF6" w:rsidP="007A2D31" w:rsidR="00EE5CF6">
      <w:pPr>
        <w:spacing w:after="0"/>
        <w:ind w:right="-108"/>
        <w:jc w:val="center"/>
        <w:rPr>
          <w:rFonts w:cs="Tahoma"/>
          <w:b/>
          <w:bCs/>
          <w:lang w:eastAsia="hr-HR"/>
        </w:rPr>
      </w:pPr>
    </w:p>
    <w:p w:rsidRDefault="007A2D31" w:rsidP="007A2D31" w:rsidR="007A2D31" w:rsidRPr="00A33A03">
      <w:pPr>
        <w:spacing w:after="0"/>
        <w:ind w:right="-108"/>
        <w:jc w:val="center"/>
        <w:rPr>
          <w:rFonts w:cs="Tahoma"/>
          <w:b/>
          <w:bCs/>
          <w:u w:val="single"/>
          <w:lang w:eastAsia="hr-HR"/>
        </w:rPr>
      </w:pPr>
      <w:r w:rsidRPr="00A33A03">
        <w:rPr>
          <w:rFonts w:cs="Tahoma"/>
          <w:b/>
          <w:bCs/>
          <w:u w:val="single"/>
          <w:lang w:eastAsia="hr-HR"/>
        </w:rPr>
        <w:t>Rekapitulacija ukupno utvrđenih obveza stečajnog dužnika:</w:t>
      </w:r>
    </w:p>
    <w:p w:rsidRDefault="00A33A03" w:rsidP="007A2D31" w:rsidR="00A33A03">
      <w:pPr>
        <w:spacing w:after="0"/>
        <w:ind w:right="-108"/>
        <w:jc w:val="center"/>
        <w:rPr>
          <w:rFonts w:cs="Tahoma"/>
          <w:b/>
          <w:bCs/>
          <w:lang w:eastAsia="hr-HR"/>
        </w:rPr>
      </w:pPr>
    </w:p>
    <w:p w:rsidRDefault="00A33A03" w:rsidP="007A2D31" w:rsidR="00A33A03">
      <w:pPr>
        <w:spacing w:after="0"/>
        <w:ind w:right="-108"/>
        <w:jc w:val="center"/>
        <w:rPr>
          <w:rFonts w:cs="Tahoma"/>
          <w:b/>
          <w:bCs/>
          <w:lang w:eastAsia="hr-HR"/>
        </w:rPr>
      </w:pPr>
    </w:p>
    <w:p w:rsidRDefault="00EE5CF6" w:rsidP="007A2D31" w:rsidR="00EE5CF6" w:rsidRPr="00F27FBC">
      <w:pPr>
        <w:spacing w:after="0"/>
        <w:ind w:right="-108"/>
        <w:jc w:val="center"/>
        <w:rPr>
          <w:rFonts w:cs="Tahoma"/>
          <w:b/>
          <w:bCs/>
          <w:lang w:eastAsia="hr-HR"/>
        </w:rPr>
      </w:pPr>
    </w:p>
    <w:tbl>
      <w:tblPr>
        <w:tblW w:type="dxa" w:w="94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66"/>
        <w:gridCol w:w="6267"/>
        <w:gridCol w:w="2313"/>
        <w:gridCol w:w="440"/>
      </w:tblGrid>
      <w:tr w:rsidR="007A2D31" w:rsidRPr="00F27FBC">
        <w:tc>
          <w:tcPr>
            <w:tcW w:type="dxa" w:w="466"/>
            <w:tcBorders>
              <w:top w:space="0" w:sz="4" w:color="auto" w:val="single"/>
              <w:left w:space="0" w:sz="4" w:color="auto" w:val="single"/>
              <w:bottom w:space="0" w:sz="4" w:color="auto" w:val="single"/>
              <w:right w:space="0" w:sz="4" w:color="auto" w:val="single"/>
            </w:tcBorders>
          </w:tcPr>
          <w:p w:rsidRDefault="007A2D31" w:rsidP="007A2D31" w:rsidR="007A2D31" w:rsidRPr="00F27FBC">
            <w:pPr>
              <w:spacing w:after="0"/>
              <w:jc w:val="center"/>
              <w:rPr>
                <w:rFonts w:cs="Tahoma"/>
              </w:rPr>
            </w:pPr>
            <w:r w:rsidRPr="00F27FBC">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7A2D31" w:rsidP="007A2D31" w:rsidR="007A2D31">
            <w:pPr>
              <w:spacing w:after="0"/>
              <w:rPr>
                <w:rFonts w:cs="Tahoma"/>
                <w:bCs/>
                <w:lang w:eastAsia="hr-HR"/>
              </w:rPr>
            </w:pPr>
            <w:r w:rsidRPr="002B7946">
              <w:rPr>
                <w:rFonts w:cs="Tahoma"/>
                <w:bCs/>
                <w:lang w:eastAsia="hr-HR"/>
              </w:rPr>
              <w:t>Dospjeli nepodmireni troškovi od otvaranja stečajnog postupka</w:t>
            </w:r>
            <w:r>
              <w:rPr>
                <w:rFonts w:cs="Tahoma"/>
                <w:bCs/>
                <w:lang w:eastAsia="hr-HR"/>
              </w:rPr>
              <w:t xml:space="preserve"> </w:t>
            </w:r>
          </w:p>
          <w:p w:rsidRDefault="007A2D31" w:rsidP="007A2D31" w:rsidR="007A2D31" w:rsidRPr="00F620EE">
            <w:pPr>
              <w:spacing w:after="0"/>
              <w:rPr>
                <w:rFonts w:cs="Tahoma"/>
              </w:rPr>
            </w:pPr>
            <w:r w:rsidRPr="00F620EE">
              <w:rPr>
                <w:rFonts w:cs="Tahoma"/>
                <w:lang w:eastAsia="hr-HR"/>
              </w:rPr>
              <w:t xml:space="preserve">od </w:t>
            </w:r>
            <w:smartTag w:element="date" w:uri="urn:schemas-microsoft-com:office:smarttags">
              <w:smartTagPr>
                <w:attr w:val="trans" w:name="ls"/>
                <w:attr w:val="07" w:name="Month"/>
                <w:attr w:val="16" w:name="Day"/>
                <w:attr w:val="2018" w:name="Year"/>
              </w:smartTagPr>
              <w:r w:rsidR="00700FE3" w:rsidRPr="00F620EE">
                <w:rPr>
                  <w:rFonts w:cs="Tahoma"/>
                  <w:lang w:eastAsia="hr-HR"/>
                </w:rPr>
                <w:t>16.07</w:t>
              </w:r>
              <w:r w:rsidR="00D748F2" w:rsidRPr="00F620EE">
                <w:rPr>
                  <w:rFonts w:cs="Tahoma"/>
                  <w:lang w:eastAsia="hr-HR"/>
                </w:rPr>
                <w:t>.2018.</w:t>
              </w:r>
            </w:smartTag>
            <w:r w:rsidR="00D748F2" w:rsidRPr="00F620EE">
              <w:rPr>
                <w:rFonts w:cs="Tahoma"/>
                <w:lang w:eastAsia="hr-HR"/>
              </w:rPr>
              <w:t xml:space="preserve"> do </w:t>
            </w:r>
            <w:smartTag w:element="date" w:uri="urn:schemas-microsoft-com:office:smarttags">
              <w:smartTagPr>
                <w:attr w:val="trans" w:name="ls"/>
                <w:attr w:val="11" w:name="Month"/>
                <w:attr w:val="06" w:name="Day"/>
                <w:attr w:val="2018" w:name="Year"/>
              </w:smartTagPr>
              <w:r w:rsidR="00700FE3" w:rsidRPr="00F620EE">
                <w:rPr>
                  <w:rFonts w:cs="Tahoma"/>
                  <w:lang w:eastAsia="hr-HR"/>
                </w:rPr>
                <w:t>06.11</w:t>
              </w:r>
              <w:r w:rsidR="00D748F2" w:rsidRPr="00F620EE">
                <w:rPr>
                  <w:rFonts w:cs="Tahoma"/>
                  <w:lang w:eastAsia="hr-HR"/>
                </w:rPr>
                <w:t>.2018</w:t>
              </w:r>
              <w:r w:rsidRPr="00F620EE">
                <w:rPr>
                  <w:rFonts w:cs="Tahoma"/>
                  <w:lang w:eastAsia="hr-HR"/>
                </w:rPr>
                <w:t>.</w:t>
              </w:r>
            </w:smartTag>
            <w:r w:rsidRPr="00F620EE">
              <w:rPr>
                <w:rFonts w:cs="Tahoma"/>
                <w:lang w:eastAsia="hr-HR"/>
              </w:rPr>
              <w:t xml:space="preserve"> godine</w:t>
            </w:r>
          </w:p>
        </w:tc>
        <w:tc>
          <w:tcPr>
            <w:tcW w:type="dxa" w:w="2313"/>
            <w:tcBorders>
              <w:top w:space="0" w:sz="4" w:color="auto" w:val="single"/>
              <w:left w:space="0" w:sz="4" w:color="auto" w:val="single"/>
              <w:bottom w:space="0" w:sz="4" w:color="auto" w:val="single"/>
              <w:right w:val="nil"/>
            </w:tcBorders>
          </w:tcPr>
          <w:p w:rsidRDefault="00005796" w:rsidP="007A2D31" w:rsidR="007A2D31" w:rsidRPr="00663EF8">
            <w:pPr>
              <w:spacing w:after="0"/>
              <w:jc w:val="right"/>
              <w:rPr>
                <w:rFonts w:cs="Tahoma"/>
              </w:rPr>
            </w:pPr>
            <w:r w:rsidRPr="00005796">
              <w:rPr>
                <w:rFonts w:cs="Tahoma"/>
              </w:rPr>
              <w:fldChar w:fldCharType="begin"/>
            </w:r>
            <w:r w:rsidRPr="00005796">
              <w:rPr>
                <w:rFonts w:cs="Tahoma"/>
              </w:rPr>
              <w:instrText xml:space="preserve"> =SUM(ABOVE) </w:instrText>
            </w:r>
            <w:r w:rsidRPr="00005796">
              <w:rPr>
                <w:rFonts w:cs="Tahoma"/>
              </w:rPr>
              <w:fldChar w:fldCharType="separate"/>
            </w:r>
            <w:r w:rsidRPr="00005796">
              <w:rPr>
                <w:rFonts w:cs="Tahoma"/>
              </w:rPr>
              <w:t>238.067,62</w:t>
            </w:r>
            <w:r w:rsidRPr="00005796">
              <w:rPr>
                <w:rFonts w:cs="Tahoma"/>
              </w:rPr>
              <w:fldChar w:fldCharType="end"/>
            </w:r>
            <w:r w:rsidR="00700FE3">
              <w:rPr>
                <w:rFonts w:cs="Tahoma"/>
              </w:rPr>
              <w:t xml:space="preserve"> </w:t>
            </w:r>
          </w:p>
        </w:tc>
        <w:tc>
          <w:tcPr>
            <w:tcW w:type="dxa" w:w="440"/>
            <w:tcBorders>
              <w:top w:space="0" w:sz="4" w:color="auto" w:val="single"/>
              <w:left w:val="nil"/>
              <w:bottom w:space="0" w:sz="4" w:color="auto" w:val="single"/>
              <w:right w:space="0" w:sz="4" w:color="auto" w:val="single"/>
            </w:tcBorders>
          </w:tcPr>
          <w:p w:rsidRDefault="007A2D31" w:rsidP="007A2D31" w:rsidR="007A2D31" w:rsidRPr="00F27FBC">
            <w:pPr>
              <w:spacing w:after="0"/>
              <w:rPr>
                <w:rFonts w:cs="Tahoma"/>
              </w:rPr>
            </w:pPr>
            <w:r w:rsidRPr="00F27FBC">
              <w:rPr>
                <w:rFonts w:cs="Tahoma"/>
              </w:rPr>
              <w:t>kn</w:t>
            </w:r>
          </w:p>
        </w:tc>
      </w:tr>
      <w:tr w:rsidR="007A2D31" w:rsidRPr="00F27FBC">
        <w:tc>
          <w:tcPr>
            <w:tcW w:type="dxa" w:w="466"/>
            <w:tcBorders>
              <w:top w:space="0" w:sz="4" w:color="auto" w:val="single"/>
              <w:left w:space="0" w:sz="4" w:color="auto" w:val="single"/>
              <w:bottom w:space="0" w:sz="4" w:color="auto" w:val="single"/>
              <w:right w:space="0" w:sz="4" w:color="auto" w:val="single"/>
            </w:tcBorders>
          </w:tcPr>
          <w:p w:rsidRDefault="007A2D31" w:rsidP="007A2D31" w:rsidR="007A2D31" w:rsidRPr="00F27FBC">
            <w:pPr>
              <w:spacing w:after="0"/>
              <w:jc w:val="center"/>
              <w:rPr>
                <w:rFonts w:cs="Tahoma"/>
              </w:rPr>
            </w:pPr>
            <w:r w:rsidRPr="00F27FBC">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7A2D31" w:rsidP="007A2D31" w:rsidR="007A2D31">
            <w:pPr>
              <w:spacing w:after="0"/>
              <w:rPr>
                <w:rFonts w:cs="Tahoma"/>
                <w:bCs/>
              </w:rPr>
            </w:pPr>
            <w:r w:rsidRPr="002B7946">
              <w:rPr>
                <w:rFonts w:cs="Tahoma"/>
                <w:bCs/>
              </w:rPr>
              <w:t>Planirani troškovi za naredno šestmjesečno razdoblje</w:t>
            </w:r>
          </w:p>
          <w:p w:rsidRDefault="007A2D31" w:rsidP="007A2D31" w:rsidR="007A2D31" w:rsidRPr="00F620EE">
            <w:pPr>
              <w:spacing w:after="0"/>
              <w:rPr>
                <w:rFonts w:cs="Tahoma"/>
              </w:rPr>
            </w:pPr>
            <w:r w:rsidRPr="00F620EE">
              <w:rPr>
                <w:rFonts w:cs="Tahoma"/>
                <w:lang w:eastAsia="hr-HR"/>
              </w:rPr>
              <w:t xml:space="preserve">od </w:t>
            </w:r>
            <w:smartTag w:element="date" w:uri="urn:schemas-microsoft-com:office:smarttags">
              <w:smartTagPr>
                <w:attr w:val="trans" w:name="ls"/>
                <w:attr w:val="11" w:name="Month"/>
                <w:attr w:val="07" w:name="Day"/>
                <w:attr w:val="2018" w:name="Year"/>
              </w:smartTagPr>
              <w:r w:rsidR="00700FE3" w:rsidRPr="00F620EE">
                <w:rPr>
                  <w:rFonts w:cs="Tahoma"/>
                </w:rPr>
                <w:t>07.11</w:t>
              </w:r>
              <w:r w:rsidR="00D748F2" w:rsidRPr="00F620EE">
                <w:rPr>
                  <w:rFonts w:cs="Tahoma"/>
                </w:rPr>
                <w:t>.2018.</w:t>
              </w:r>
            </w:smartTag>
            <w:r w:rsidR="00D748F2" w:rsidRPr="00F620EE">
              <w:rPr>
                <w:rFonts w:cs="Tahoma"/>
              </w:rPr>
              <w:t xml:space="preserve"> do </w:t>
            </w:r>
            <w:smartTag w:element="date" w:uri="urn:schemas-microsoft-com:office:smarttags">
              <w:smartTagPr>
                <w:attr w:val="trans" w:name="ls"/>
                <w:attr w:val="05" w:name="Month"/>
                <w:attr w:val="08" w:name="Day"/>
                <w:attr w:val="2019" w:name="Year"/>
              </w:smartTagPr>
              <w:r w:rsidR="00700FE3" w:rsidRPr="00F620EE">
                <w:rPr>
                  <w:rFonts w:cs="Tahoma"/>
                </w:rPr>
                <w:t>08.05</w:t>
              </w:r>
              <w:r w:rsidR="00D748F2" w:rsidRPr="00F620EE">
                <w:rPr>
                  <w:rFonts w:cs="Tahoma"/>
                </w:rPr>
                <w:t>.201</w:t>
              </w:r>
              <w:r w:rsidR="00700FE3" w:rsidRPr="00F620EE">
                <w:rPr>
                  <w:rFonts w:cs="Tahoma"/>
                </w:rPr>
                <w:t>9</w:t>
              </w:r>
              <w:r w:rsidR="00D748F2" w:rsidRPr="00F620EE">
                <w:rPr>
                  <w:rFonts w:cs="Tahoma"/>
                </w:rPr>
                <w:t>.</w:t>
              </w:r>
            </w:smartTag>
            <w:r w:rsidR="00D748F2" w:rsidRPr="00F620EE">
              <w:rPr>
                <w:rFonts w:cs="Tahoma"/>
              </w:rPr>
              <w:t xml:space="preserve"> </w:t>
            </w:r>
            <w:r w:rsidRPr="00F620EE">
              <w:rPr>
                <w:rFonts w:cs="Tahoma"/>
              </w:rPr>
              <w:t>godine</w:t>
            </w:r>
          </w:p>
        </w:tc>
        <w:tc>
          <w:tcPr>
            <w:tcW w:type="dxa" w:w="2313"/>
            <w:tcBorders>
              <w:top w:space="0" w:sz="4" w:color="auto" w:val="single"/>
              <w:left w:space="0" w:sz="4" w:color="auto" w:val="single"/>
              <w:bottom w:space="0" w:sz="4" w:color="auto" w:val="single"/>
              <w:right w:val="nil"/>
            </w:tcBorders>
          </w:tcPr>
          <w:p w:rsidRDefault="00274BF9" w:rsidP="007A2D31" w:rsidR="007A2D31" w:rsidRPr="00663EF8">
            <w:pPr>
              <w:spacing w:after="0"/>
              <w:jc w:val="right"/>
              <w:rPr>
                <w:rFonts w:cs="Tahoma"/>
              </w:rPr>
            </w:pPr>
            <w:r w:rsidRPr="00274BF9">
              <w:rPr>
                <w:rFonts w:cs="Tahoma"/>
              </w:rPr>
              <w:fldChar w:fldCharType="begin"/>
            </w:r>
            <w:r w:rsidRPr="00274BF9">
              <w:rPr>
                <w:rFonts w:cs="Tahoma"/>
              </w:rPr>
              <w:instrText xml:space="preserve"> =SUM(ABOVE) </w:instrText>
            </w:r>
            <w:r w:rsidRPr="00274BF9">
              <w:rPr>
                <w:rFonts w:cs="Tahoma"/>
              </w:rPr>
              <w:fldChar w:fldCharType="separate"/>
            </w:r>
            <w:r w:rsidRPr="00274BF9">
              <w:rPr>
                <w:rFonts w:cs="Tahoma"/>
              </w:rPr>
              <w:t>2.697.474,16</w:t>
            </w:r>
            <w:r w:rsidRPr="00274BF9">
              <w:rPr>
                <w:rFonts w:cs="Tahoma"/>
              </w:rPr>
              <w:fldChar w:fldCharType="end"/>
            </w:r>
          </w:p>
        </w:tc>
        <w:tc>
          <w:tcPr>
            <w:tcW w:type="dxa" w:w="440"/>
            <w:tcBorders>
              <w:top w:space="0" w:sz="4" w:color="auto" w:val="single"/>
              <w:left w:val="nil"/>
              <w:bottom w:space="0" w:sz="4" w:color="auto" w:val="single"/>
              <w:right w:space="0" w:sz="4" w:color="auto" w:val="single"/>
            </w:tcBorders>
          </w:tcPr>
          <w:p w:rsidRDefault="007A2D31" w:rsidP="007A2D31" w:rsidR="007A2D31" w:rsidRPr="00F27FBC">
            <w:pPr>
              <w:spacing w:after="0"/>
              <w:rPr>
                <w:rFonts w:cs="Tahoma"/>
              </w:rPr>
            </w:pPr>
            <w:r w:rsidRPr="00F27FBC">
              <w:rPr>
                <w:rFonts w:cs="Tahoma"/>
              </w:rPr>
              <w:t>kn</w:t>
            </w:r>
          </w:p>
        </w:tc>
      </w:tr>
      <w:tr w:rsidR="00260A6E" w:rsidRPr="00F27FBC">
        <w:tc>
          <w:tcPr>
            <w:tcW w:type="dxa" w:w="466"/>
            <w:tcBorders>
              <w:top w:space="0" w:sz="4" w:color="auto" w:val="single"/>
              <w:left w:space="0" w:sz="4" w:color="auto" w:val="single"/>
              <w:bottom w:space="0" w:sz="4" w:color="auto" w:val="single"/>
              <w:right w:space="0" w:sz="4" w:color="auto" w:val="single"/>
            </w:tcBorders>
          </w:tcPr>
          <w:p w:rsidRDefault="00260A6E" w:rsidP="007A2D31" w:rsidR="00260A6E" w:rsidRPr="00F27FBC">
            <w:pPr>
              <w:spacing w:after="0"/>
              <w:jc w:val="center"/>
              <w:rPr>
                <w:rFonts w:cs="Tahoma"/>
              </w:rPr>
            </w:pPr>
            <w:r>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260A6E" w:rsidP="007A2D31" w:rsidR="00260A6E" w:rsidRPr="002B7946">
            <w:pPr>
              <w:spacing w:after="0"/>
              <w:rPr>
                <w:rFonts w:cs="Tahoma"/>
                <w:bCs/>
              </w:rPr>
            </w:pPr>
            <w:r>
              <w:rPr>
                <w:rFonts w:cs="Tahoma"/>
                <w:bCs/>
              </w:rPr>
              <w:t>I viši isplatni red</w:t>
            </w:r>
          </w:p>
        </w:tc>
        <w:tc>
          <w:tcPr>
            <w:tcW w:type="dxa" w:w="2313"/>
            <w:tcBorders>
              <w:top w:space="0" w:sz="4" w:color="auto" w:val="single"/>
              <w:left w:space="0" w:sz="4" w:color="auto" w:val="single"/>
              <w:bottom w:space="0" w:sz="4" w:color="auto" w:val="single"/>
              <w:right w:val="nil"/>
            </w:tcBorders>
          </w:tcPr>
          <w:p w:rsidRDefault="00BE7FB7" w:rsidP="007A2D31" w:rsidR="00260A6E" w:rsidRPr="0046205F">
            <w:pPr>
              <w:spacing w:after="0"/>
              <w:jc w:val="right"/>
              <w:rPr>
                <w:rFonts w:cs="Tahoma"/>
              </w:rPr>
            </w:pPr>
            <w:r>
              <w:rPr>
                <w:rFonts w:cs="Tahoma"/>
              </w:rPr>
              <w:t>41.934.945,52</w:t>
            </w:r>
          </w:p>
        </w:tc>
        <w:tc>
          <w:tcPr>
            <w:tcW w:type="dxa" w:w="440"/>
            <w:tcBorders>
              <w:top w:space="0" w:sz="4" w:color="auto" w:val="single"/>
              <w:left w:val="nil"/>
              <w:bottom w:space="0" w:sz="4" w:color="auto" w:val="single"/>
              <w:right w:space="0" w:sz="4" w:color="auto" w:val="single"/>
            </w:tcBorders>
          </w:tcPr>
          <w:p w:rsidRDefault="0046205F" w:rsidP="007A2D31" w:rsidR="00260A6E" w:rsidRPr="00F27FBC">
            <w:pPr>
              <w:spacing w:after="0"/>
              <w:rPr>
                <w:rFonts w:cs="Tahoma"/>
              </w:rPr>
            </w:pPr>
            <w:r>
              <w:rPr>
                <w:rFonts w:cs="Tahoma"/>
              </w:rPr>
              <w:t>kn</w:t>
            </w:r>
          </w:p>
        </w:tc>
      </w:tr>
      <w:tr w:rsidR="005E0059" w:rsidRPr="00F27FBC">
        <w:tc>
          <w:tcPr>
            <w:tcW w:type="dxa" w:w="466"/>
            <w:tcBorders>
              <w:top w:space="0" w:sz="4" w:color="auto" w:val="single"/>
              <w:left w:space="0" w:sz="4" w:color="auto" w:val="single"/>
              <w:bottom w:space="0" w:sz="4" w:color="auto" w:val="single"/>
              <w:right w:space="0" w:sz="4" w:color="auto" w:val="single"/>
            </w:tcBorders>
          </w:tcPr>
          <w:p w:rsidRDefault="005E0059" w:rsidP="007A2D31" w:rsidR="005E0059" w:rsidRPr="00F27FBC">
            <w:pPr>
              <w:spacing w:after="0"/>
              <w:jc w:val="center"/>
              <w:rPr>
                <w:rFonts w:cs="Tahoma"/>
              </w:rPr>
            </w:pPr>
            <w:r>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5E0059" w:rsidP="007A2D31" w:rsidR="005E0059" w:rsidRPr="002B7946">
            <w:pPr>
              <w:spacing w:after="0"/>
              <w:rPr>
                <w:rFonts w:cs="Tahoma"/>
                <w:bCs/>
              </w:rPr>
            </w:pPr>
            <w:r>
              <w:rPr>
                <w:rFonts w:cs="Tahoma"/>
                <w:bCs/>
              </w:rPr>
              <w:t>II viši isplatni red</w:t>
            </w:r>
          </w:p>
        </w:tc>
        <w:tc>
          <w:tcPr>
            <w:tcW w:type="dxa" w:w="2313"/>
            <w:tcBorders>
              <w:top w:space="0" w:sz="4" w:color="auto" w:val="single"/>
              <w:left w:space="0" w:sz="4" w:color="auto" w:val="single"/>
              <w:bottom w:space="0" w:sz="4" w:color="auto" w:val="single"/>
              <w:right w:val="nil"/>
            </w:tcBorders>
          </w:tcPr>
          <w:p w:rsidRDefault="00BE7FB7" w:rsidP="007A2D31" w:rsidR="005E0059" w:rsidRPr="0046205F">
            <w:pPr>
              <w:spacing w:after="0"/>
              <w:jc w:val="right"/>
              <w:rPr>
                <w:rFonts w:cs="Tahoma"/>
                <w:lang w:eastAsia="hr-HR"/>
              </w:rPr>
            </w:pPr>
            <w:r>
              <w:rPr>
                <w:rFonts w:cs="Tahoma"/>
                <w:lang w:eastAsia="hr-HR"/>
              </w:rPr>
              <w:t>102.393.326,25</w:t>
            </w:r>
          </w:p>
        </w:tc>
        <w:tc>
          <w:tcPr>
            <w:tcW w:type="dxa" w:w="440"/>
            <w:tcBorders>
              <w:top w:space="0" w:sz="4" w:color="auto" w:val="single"/>
              <w:left w:val="nil"/>
              <w:bottom w:space="0" w:sz="4" w:color="auto" w:val="single"/>
              <w:right w:space="0" w:sz="4" w:color="auto" w:val="single"/>
            </w:tcBorders>
          </w:tcPr>
          <w:p w:rsidRDefault="005E0059" w:rsidP="007A2D31" w:rsidR="005E0059" w:rsidRPr="00F27FBC">
            <w:pPr>
              <w:spacing w:after="0"/>
              <w:rPr>
                <w:rFonts w:cs="Tahoma"/>
              </w:rPr>
            </w:pPr>
            <w:r>
              <w:rPr>
                <w:rFonts w:cs="Tahoma"/>
              </w:rPr>
              <w:t>kn</w:t>
            </w:r>
          </w:p>
        </w:tc>
      </w:tr>
      <w:tr w:rsidR="00700FE3" w:rsidRPr="00F27FBC">
        <w:tc>
          <w:tcPr>
            <w:tcW w:type="dxa" w:w="466"/>
            <w:tcBorders>
              <w:top w:space="0" w:sz="4" w:color="auto" w:val="single"/>
              <w:left w:space="0" w:sz="4" w:color="auto" w:val="single"/>
              <w:bottom w:space="0" w:sz="4" w:color="auto" w:val="single"/>
              <w:right w:space="0" w:sz="4" w:color="auto" w:val="single"/>
            </w:tcBorders>
          </w:tcPr>
          <w:p w:rsidRDefault="00700FE3" w:rsidP="007A2D31" w:rsidR="00700FE3">
            <w:pPr>
              <w:spacing w:after="0"/>
              <w:jc w:val="center"/>
              <w:rPr>
                <w:rFonts w:cs="Tahoma"/>
              </w:rPr>
            </w:pPr>
            <w:r>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700FE3" w:rsidP="007A2D31" w:rsidR="00700FE3">
            <w:pPr>
              <w:spacing w:after="0"/>
              <w:rPr>
                <w:rFonts w:cs="Tahoma"/>
                <w:bCs/>
              </w:rPr>
            </w:pPr>
            <w:r>
              <w:rPr>
                <w:rFonts w:cs="Tahoma"/>
                <w:bCs/>
              </w:rPr>
              <w:t>Osporene tražbine</w:t>
            </w:r>
            <w:r w:rsidR="00BE7FB7">
              <w:rPr>
                <w:rFonts w:cs="Tahoma"/>
                <w:bCs/>
              </w:rPr>
              <w:t xml:space="preserve"> I  viši isplatni red </w:t>
            </w:r>
          </w:p>
        </w:tc>
        <w:tc>
          <w:tcPr>
            <w:tcW w:type="dxa" w:w="2313"/>
            <w:tcBorders>
              <w:top w:space="0" w:sz="4" w:color="auto" w:val="single"/>
              <w:left w:space="0" w:sz="4" w:color="auto" w:val="single"/>
              <w:bottom w:space="0" w:sz="4" w:color="auto" w:val="single"/>
              <w:right w:val="nil"/>
            </w:tcBorders>
          </w:tcPr>
          <w:p w:rsidRDefault="00BE7FB7" w:rsidP="007A2D31" w:rsidR="00700FE3" w:rsidRPr="0046205F">
            <w:pPr>
              <w:spacing w:after="0"/>
              <w:jc w:val="right"/>
              <w:rPr>
                <w:rFonts w:cs="Tahoma"/>
                <w:lang w:eastAsia="hr-HR"/>
              </w:rPr>
            </w:pPr>
            <w:r>
              <w:rPr>
                <w:rFonts w:cs="Tahoma"/>
                <w:lang w:eastAsia="hr-HR"/>
              </w:rPr>
              <w:t>4.677.164,33</w:t>
            </w:r>
          </w:p>
        </w:tc>
        <w:tc>
          <w:tcPr>
            <w:tcW w:type="dxa" w:w="440"/>
            <w:tcBorders>
              <w:top w:space="0" w:sz="4" w:color="auto" w:val="single"/>
              <w:left w:val="nil"/>
              <w:bottom w:space="0" w:sz="4" w:color="auto" w:val="single"/>
              <w:right w:space="0" w:sz="4" w:color="auto" w:val="single"/>
            </w:tcBorders>
          </w:tcPr>
          <w:p w:rsidRDefault="00BE7FB7" w:rsidP="007A2D31" w:rsidR="00700FE3">
            <w:pPr>
              <w:spacing w:after="0"/>
              <w:rPr>
                <w:rFonts w:cs="Tahoma"/>
              </w:rPr>
            </w:pPr>
            <w:r>
              <w:rPr>
                <w:rFonts w:cs="Tahoma"/>
              </w:rPr>
              <w:t>kn</w:t>
            </w:r>
          </w:p>
        </w:tc>
      </w:tr>
      <w:tr w:rsidR="00BE7FB7" w:rsidRPr="00F27FBC">
        <w:tc>
          <w:tcPr>
            <w:tcW w:type="dxa" w:w="466"/>
            <w:tcBorders>
              <w:top w:space="0" w:sz="4" w:color="auto" w:val="single"/>
              <w:left w:space="0" w:sz="4" w:color="auto" w:val="single"/>
              <w:bottom w:space="0" w:sz="4" w:color="auto" w:val="single"/>
              <w:right w:space="0" w:sz="4" w:color="auto" w:val="single"/>
            </w:tcBorders>
          </w:tcPr>
          <w:p w:rsidRDefault="00BE7FB7" w:rsidP="007A2D31" w:rsidR="00BE7FB7">
            <w:pPr>
              <w:spacing w:after="0"/>
              <w:jc w:val="center"/>
              <w:rPr>
                <w:rFonts w:cs="Tahoma"/>
              </w:rPr>
            </w:pPr>
          </w:p>
        </w:tc>
        <w:tc>
          <w:tcPr>
            <w:tcW w:type="dxa" w:w="6267"/>
            <w:tcBorders>
              <w:top w:space="0" w:sz="4" w:color="auto" w:val="single"/>
              <w:left w:space="0" w:sz="4" w:color="auto" w:val="single"/>
              <w:bottom w:space="0" w:sz="4" w:color="auto" w:val="single"/>
              <w:right w:space="0" w:sz="4" w:color="auto" w:val="single"/>
            </w:tcBorders>
          </w:tcPr>
          <w:p w:rsidRDefault="00BE7FB7" w:rsidP="007A2D31" w:rsidR="00BE7FB7">
            <w:pPr>
              <w:spacing w:after="0"/>
              <w:rPr>
                <w:rFonts w:cs="Tahoma"/>
                <w:bCs/>
              </w:rPr>
            </w:pPr>
            <w:r>
              <w:rPr>
                <w:rFonts w:cs="Tahoma"/>
                <w:bCs/>
              </w:rPr>
              <w:t>Osporene tražbine II viši isplatni red</w:t>
            </w:r>
          </w:p>
        </w:tc>
        <w:tc>
          <w:tcPr>
            <w:tcW w:type="dxa" w:w="2313"/>
            <w:tcBorders>
              <w:top w:space="0" w:sz="4" w:color="auto" w:val="single"/>
              <w:left w:space="0" w:sz="4" w:color="auto" w:val="single"/>
              <w:bottom w:space="0" w:sz="4" w:color="auto" w:val="single"/>
              <w:right w:val="nil"/>
            </w:tcBorders>
          </w:tcPr>
          <w:p w:rsidRDefault="00BE7FB7" w:rsidP="007A2D31" w:rsidR="00BE7FB7" w:rsidRPr="0046205F">
            <w:pPr>
              <w:spacing w:after="0"/>
              <w:jc w:val="right"/>
              <w:rPr>
                <w:rFonts w:cs="Tahoma"/>
                <w:lang w:eastAsia="hr-HR"/>
              </w:rPr>
            </w:pPr>
            <w:r>
              <w:rPr>
                <w:rFonts w:cs="Tahoma"/>
                <w:lang w:eastAsia="hr-HR"/>
              </w:rPr>
              <w:t>192.670.811,08</w:t>
            </w:r>
          </w:p>
        </w:tc>
        <w:tc>
          <w:tcPr>
            <w:tcW w:type="dxa" w:w="440"/>
            <w:tcBorders>
              <w:top w:space="0" w:sz="4" w:color="auto" w:val="single"/>
              <w:left w:val="nil"/>
              <w:bottom w:space="0" w:sz="4" w:color="auto" w:val="single"/>
              <w:right w:space="0" w:sz="4" w:color="auto" w:val="single"/>
            </w:tcBorders>
          </w:tcPr>
          <w:p w:rsidRDefault="00BE7FB7" w:rsidP="007A2D31" w:rsidR="00BE7FB7">
            <w:pPr>
              <w:spacing w:after="0"/>
              <w:rPr>
                <w:rFonts w:cs="Tahoma"/>
              </w:rPr>
            </w:pPr>
            <w:r>
              <w:rPr>
                <w:rFonts w:cs="Tahoma"/>
              </w:rPr>
              <w:t>kn</w:t>
            </w:r>
          </w:p>
        </w:tc>
      </w:tr>
      <w:tr w:rsidR="007A2D31" w:rsidRPr="00F27FBC">
        <w:tc>
          <w:tcPr>
            <w:tcW w:type="dxa" w:w="466"/>
            <w:tcBorders>
              <w:top w:space="0" w:sz="4" w:color="auto" w:val="single"/>
              <w:left w:space="0" w:sz="4" w:color="auto" w:val="single"/>
              <w:bottom w:space="0" w:sz="4" w:color="auto" w:val="single"/>
              <w:right w:val="nil"/>
            </w:tcBorders>
          </w:tcPr>
          <w:p w:rsidRDefault="007A2D31" w:rsidP="007A2D31" w:rsidR="007A2D31" w:rsidRPr="00F27FBC">
            <w:pPr>
              <w:spacing w:after="0"/>
              <w:jc w:val="center"/>
              <w:rPr>
                <w:rFonts w:cs="Tahoma"/>
              </w:rPr>
            </w:pPr>
          </w:p>
        </w:tc>
        <w:tc>
          <w:tcPr>
            <w:tcW w:type="dxa" w:w="6267"/>
            <w:tcBorders>
              <w:top w:space="0" w:sz="4" w:color="auto" w:val="single"/>
              <w:left w:val="nil"/>
              <w:bottom w:space="0" w:sz="4" w:color="auto" w:val="single"/>
              <w:right w:space="0" w:sz="4" w:color="auto" w:val="single"/>
            </w:tcBorders>
          </w:tcPr>
          <w:p w:rsidRDefault="007A2D31" w:rsidP="007A2D31" w:rsidR="007A2D31" w:rsidRPr="002B7946">
            <w:pPr>
              <w:spacing w:after="0"/>
              <w:rPr>
                <w:rFonts w:cs="Tahoma"/>
                <w:b/>
              </w:rPr>
            </w:pPr>
            <w:r w:rsidRPr="002B7946">
              <w:rPr>
                <w:rFonts w:cs="Tahoma"/>
                <w:b/>
              </w:rPr>
              <w:t>Ukupno:</w:t>
            </w:r>
          </w:p>
        </w:tc>
        <w:tc>
          <w:tcPr>
            <w:tcW w:type="dxa" w:w="2313"/>
            <w:tcBorders>
              <w:top w:space="0" w:sz="4" w:color="auto" w:val="single"/>
              <w:left w:space="0" w:sz="4" w:color="auto" w:val="single"/>
              <w:bottom w:space="0" w:sz="4" w:color="auto" w:val="single"/>
              <w:right w:val="nil"/>
            </w:tcBorders>
          </w:tcPr>
          <w:p w:rsidRDefault="00274BF9" w:rsidP="007A2D31" w:rsidR="007A2D31" w:rsidRPr="002B7946">
            <w:pPr>
              <w:spacing w:after="0"/>
              <w:jc w:val="right"/>
              <w:rPr>
                <w:rFonts w:cs="Tahoma"/>
                <w:b/>
              </w:rPr>
            </w:pPr>
            <w:r>
              <w:rPr>
                <w:rFonts w:cs="Tahoma"/>
                <w:b/>
              </w:rPr>
              <w:t xml:space="preserve"> </w:t>
            </w:r>
            <w:r>
              <w:rPr>
                <w:rFonts w:cs="Tahoma"/>
                <w:b/>
              </w:rPr>
              <w:fldChar w:fldCharType="begin"/>
            </w:r>
            <w:r>
              <w:rPr>
                <w:rFonts w:cs="Tahoma"/>
                <w:b/>
              </w:rPr>
              <w:instrText xml:space="preserve"> =SUM(ABOVE) </w:instrText>
            </w:r>
            <w:r>
              <w:rPr>
                <w:rFonts w:cs="Tahoma"/>
                <w:b/>
              </w:rPr>
              <w:fldChar w:fldCharType="separate"/>
            </w:r>
            <w:r>
              <w:rPr>
                <w:rFonts w:cs="Tahoma"/>
                <w:b/>
                <w:noProof/>
              </w:rPr>
              <w:t>344.611.788,96</w:t>
            </w:r>
            <w:r>
              <w:rPr>
                <w:rFonts w:cs="Tahoma"/>
                <w:b/>
              </w:rPr>
              <w:fldChar w:fldCharType="end"/>
            </w:r>
          </w:p>
        </w:tc>
        <w:tc>
          <w:tcPr>
            <w:tcW w:type="dxa" w:w="440"/>
            <w:tcBorders>
              <w:top w:space="0" w:sz="4" w:color="auto" w:val="single"/>
              <w:left w:val="nil"/>
              <w:bottom w:space="0" w:sz="4" w:color="auto" w:val="single"/>
              <w:right w:space="0" w:sz="4" w:color="auto" w:val="single"/>
            </w:tcBorders>
          </w:tcPr>
          <w:p w:rsidRDefault="007A2D31" w:rsidP="007A2D31" w:rsidR="007A2D31" w:rsidRPr="002B7946">
            <w:pPr>
              <w:spacing w:after="0"/>
              <w:rPr>
                <w:rFonts w:cs="Tahoma"/>
                <w:b/>
              </w:rPr>
            </w:pPr>
            <w:r w:rsidRPr="002B7946">
              <w:rPr>
                <w:rFonts w:cs="Tahoma"/>
                <w:b/>
              </w:rPr>
              <w:t>kn</w:t>
            </w:r>
          </w:p>
        </w:tc>
      </w:tr>
    </w:tbl>
    <w:p w:rsidRDefault="009E0A6D" w:rsidP="007A2D31" w:rsidR="009E0A6D">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8C3109" w:rsidP="007A2D31" w:rsidR="008C3109">
      <w:pPr>
        <w:pStyle w:val="Odlomakpopisa1"/>
        <w:tabs>
          <w:tab w:pos="360" w:val="left"/>
        </w:tabs>
        <w:spacing w:lineRule="auto" w:line="240" w:after="0"/>
        <w:ind w:left="0"/>
        <w:jc w:val="both"/>
        <w:rPr>
          <w:rFonts w:cs="Tahoma"/>
          <w:b/>
          <w:bCs/>
        </w:rPr>
      </w:pPr>
    </w:p>
    <w:tbl>
      <w:tblPr>
        <w:tblW w:type="dxa" w:w="948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1E0" w:noVBand="0" w:noHBand="0" w:lastColumn="1" w:firstColumn="1" w:lastRow="1" w:firstRow="1"/>
      </w:tblPr>
      <w:tblGrid>
        <w:gridCol w:w="466"/>
        <w:gridCol w:w="6267"/>
        <w:gridCol w:w="2313"/>
        <w:gridCol w:w="440"/>
      </w:tblGrid>
      <w:tr w:rsidR="00BE7FB7" w:rsidRPr="00F27FBC">
        <w:tc>
          <w:tcPr>
            <w:tcW w:type="dxa" w:w="466"/>
            <w:tcBorders>
              <w:top w:space="0" w:sz="4" w:color="auto" w:val="single"/>
              <w:left w:space="0" w:sz="4" w:color="auto" w:val="single"/>
              <w:bottom w:space="0" w:sz="4" w:color="auto" w:val="single"/>
              <w:right w:space="0" w:sz="4" w:color="auto" w:val="single"/>
            </w:tcBorders>
          </w:tcPr>
          <w:p w:rsidRDefault="00BE7FB7" w:rsidP="00E300CF" w:rsidR="00BE7FB7">
            <w:pPr>
              <w:spacing w:after="0"/>
              <w:jc w:val="center"/>
              <w:rPr>
                <w:rFonts w:cs="Tahoma"/>
              </w:rPr>
            </w:pPr>
            <w:r>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BE7FB7" w:rsidP="00E300CF" w:rsidR="00BE7FB7">
            <w:pPr>
              <w:spacing w:after="0"/>
              <w:rPr>
                <w:rFonts w:cs="Tahoma"/>
                <w:bCs/>
              </w:rPr>
            </w:pPr>
            <w:r>
              <w:rPr>
                <w:rFonts w:cs="Tahoma"/>
                <w:bCs/>
              </w:rPr>
              <w:t>Razlučna prava – na nekretninama</w:t>
            </w:r>
          </w:p>
        </w:tc>
        <w:tc>
          <w:tcPr>
            <w:tcW w:type="dxa" w:w="2313"/>
            <w:tcBorders>
              <w:top w:space="0" w:sz="4" w:color="auto" w:val="single"/>
              <w:left w:space="0" w:sz="4" w:color="auto" w:val="single"/>
              <w:bottom w:space="0" w:sz="4" w:color="auto" w:val="single"/>
              <w:right w:val="nil"/>
            </w:tcBorders>
          </w:tcPr>
          <w:p w:rsidRDefault="008C3109" w:rsidP="00E300CF" w:rsidR="00BE7FB7" w:rsidRPr="008C3109">
            <w:pPr>
              <w:spacing w:after="0"/>
              <w:jc w:val="right"/>
              <w:rPr>
                <w:rFonts w:cs="Tahoma"/>
                <w:lang w:eastAsia="hr-HR"/>
              </w:rPr>
            </w:pPr>
            <w:r w:rsidRPr="008C3109">
              <w:rPr>
                <w:rFonts w:cs="Arial"/>
              </w:rPr>
              <w:t>159.081.618,70</w:t>
            </w:r>
          </w:p>
        </w:tc>
        <w:tc>
          <w:tcPr>
            <w:tcW w:type="dxa" w:w="440"/>
            <w:tcBorders>
              <w:top w:space="0" w:sz="4" w:color="auto" w:val="single"/>
              <w:left w:val="nil"/>
              <w:bottom w:space="0" w:sz="4" w:color="auto" w:val="single"/>
              <w:right w:space="0" w:sz="4" w:color="auto" w:val="single"/>
            </w:tcBorders>
          </w:tcPr>
          <w:p w:rsidRDefault="00BE7FB7" w:rsidP="00E300CF" w:rsidR="00BE7FB7">
            <w:pPr>
              <w:spacing w:after="0"/>
              <w:rPr>
                <w:rFonts w:cs="Tahoma"/>
              </w:rPr>
            </w:pPr>
            <w:r>
              <w:rPr>
                <w:rFonts w:cs="Tahoma"/>
              </w:rPr>
              <w:t>kn</w:t>
            </w:r>
          </w:p>
        </w:tc>
      </w:tr>
      <w:tr w:rsidR="00BE7FB7" w:rsidRPr="00F27FBC">
        <w:tc>
          <w:tcPr>
            <w:tcW w:type="dxa" w:w="466"/>
            <w:tcBorders>
              <w:top w:space="0" w:sz="4" w:color="auto" w:val="single"/>
              <w:left w:space="0" w:sz="4" w:color="auto" w:val="single"/>
              <w:bottom w:space="0" w:sz="4" w:color="auto" w:val="single"/>
              <w:right w:space="0" w:sz="4" w:color="auto" w:val="single"/>
            </w:tcBorders>
          </w:tcPr>
          <w:p w:rsidRDefault="00BE7FB7" w:rsidP="00E300CF" w:rsidR="00BE7FB7">
            <w:pPr>
              <w:spacing w:after="0"/>
              <w:jc w:val="center"/>
              <w:rPr>
                <w:rFonts w:cs="Tahoma"/>
              </w:rPr>
            </w:pPr>
            <w:r>
              <w:rPr>
                <w:rFonts w:cs="Tahoma"/>
              </w:rPr>
              <w:t>-</w:t>
            </w:r>
          </w:p>
        </w:tc>
        <w:tc>
          <w:tcPr>
            <w:tcW w:type="dxa" w:w="6267"/>
            <w:tcBorders>
              <w:top w:space="0" w:sz="4" w:color="auto" w:val="single"/>
              <w:left w:space="0" w:sz="4" w:color="auto" w:val="single"/>
              <w:bottom w:space="0" w:sz="4" w:color="auto" w:val="single"/>
              <w:right w:space="0" w:sz="4" w:color="auto" w:val="single"/>
            </w:tcBorders>
          </w:tcPr>
          <w:p w:rsidRDefault="00BE7FB7" w:rsidP="00E300CF" w:rsidR="00BE7FB7">
            <w:pPr>
              <w:spacing w:after="0"/>
              <w:rPr>
                <w:rFonts w:cs="Tahoma"/>
                <w:bCs/>
              </w:rPr>
            </w:pPr>
            <w:r>
              <w:rPr>
                <w:rFonts w:cs="Tahoma"/>
                <w:bCs/>
              </w:rPr>
              <w:t xml:space="preserve">Razlučna prava – na pokretninama </w:t>
            </w:r>
          </w:p>
        </w:tc>
        <w:tc>
          <w:tcPr>
            <w:tcW w:type="dxa" w:w="2313"/>
            <w:tcBorders>
              <w:top w:space="0" w:sz="4" w:color="auto" w:val="single"/>
              <w:left w:space="0" w:sz="4" w:color="auto" w:val="single"/>
              <w:bottom w:space="0" w:sz="4" w:color="auto" w:val="single"/>
              <w:right w:val="nil"/>
            </w:tcBorders>
          </w:tcPr>
          <w:p w:rsidRDefault="00BE7FB7" w:rsidP="00E300CF" w:rsidR="00BE7FB7" w:rsidRPr="00BE7FB7">
            <w:pPr>
              <w:spacing w:after="0"/>
              <w:jc w:val="right"/>
              <w:rPr>
                <w:rFonts w:cs="Tahoma"/>
                <w:lang w:eastAsia="hr-HR"/>
              </w:rPr>
            </w:pPr>
            <w:r w:rsidRPr="00BE7FB7">
              <w:rPr>
                <w:rFonts w:cs="Arial"/>
              </w:rPr>
              <w:fldChar w:fldCharType="begin"/>
            </w:r>
            <w:r w:rsidRPr="00BE7FB7">
              <w:rPr>
                <w:rFonts w:cs="Arial"/>
              </w:rPr>
              <w:instrText xml:space="preserve"> =SUM(ABOVE) </w:instrText>
            </w:r>
            <w:r w:rsidRPr="00BE7FB7">
              <w:rPr>
                <w:rFonts w:cs="Arial"/>
              </w:rPr>
              <w:fldChar w:fldCharType="separate"/>
            </w:r>
            <w:r w:rsidRPr="00BE7FB7">
              <w:rPr>
                <w:rFonts w:cs="Arial"/>
                <w:noProof/>
              </w:rPr>
              <w:t>11.931.080,39</w:t>
            </w:r>
            <w:r w:rsidRPr="00BE7FB7">
              <w:rPr>
                <w:rFonts w:cs="Arial"/>
              </w:rPr>
              <w:fldChar w:fldCharType="end"/>
            </w:r>
          </w:p>
        </w:tc>
        <w:tc>
          <w:tcPr>
            <w:tcW w:type="dxa" w:w="440"/>
            <w:tcBorders>
              <w:top w:space="0" w:sz="4" w:color="auto" w:val="single"/>
              <w:left w:val="nil"/>
              <w:bottom w:space="0" w:sz="4" w:color="auto" w:val="single"/>
              <w:right w:space="0" w:sz="4" w:color="auto" w:val="single"/>
            </w:tcBorders>
          </w:tcPr>
          <w:p w:rsidRDefault="00BE7FB7" w:rsidP="00E300CF" w:rsidR="00BE7FB7">
            <w:pPr>
              <w:spacing w:after="0"/>
              <w:rPr>
                <w:rFonts w:cs="Tahoma"/>
              </w:rPr>
            </w:pPr>
            <w:r>
              <w:rPr>
                <w:rFonts w:cs="Tahoma"/>
              </w:rPr>
              <w:t>kn</w:t>
            </w:r>
          </w:p>
        </w:tc>
      </w:tr>
      <w:tr w:rsidR="00F620EE" w:rsidRPr="00F27FBC">
        <w:tc>
          <w:tcPr>
            <w:tcW w:type="dxa" w:w="466"/>
            <w:tcBorders>
              <w:top w:space="0" w:sz="4" w:color="auto" w:val="single"/>
              <w:left w:space="0" w:sz="4" w:color="auto" w:val="single"/>
              <w:bottom w:space="0" w:sz="4" w:color="auto" w:val="single"/>
              <w:right w:val="nil"/>
            </w:tcBorders>
          </w:tcPr>
          <w:p w:rsidRDefault="00F620EE" w:rsidP="00E300CF" w:rsidR="00F620EE">
            <w:pPr>
              <w:spacing w:after="0"/>
              <w:jc w:val="center"/>
              <w:rPr>
                <w:rFonts w:cs="Tahoma"/>
              </w:rPr>
            </w:pPr>
          </w:p>
        </w:tc>
        <w:tc>
          <w:tcPr>
            <w:tcW w:type="dxa" w:w="6267"/>
            <w:tcBorders>
              <w:top w:space="0" w:sz="4" w:color="auto" w:val="single"/>
              <w:left w:val="nil"/>
              <w:bottom w:space="0" w:sz="4" w:color="auto" w:val="single"/>
              <w:right w:space="0" w:sz="4" w:color="auto" w:val="single"/>
            </w:tcBorders>
          </w:tcPr>
          <w:p w:rsidRDefault="00F620EE" w:rsidP="00E300CF" w:rsidR="00F620EE" w:rsidRPr="00F620EE">
            <w:pPr>
              <w:spacing w:after="0"/>
              <w:rPr>
                <w:rFonts w:cs="Tahoma"/>
                <w:b/>
                <w:bCs/>
              </w:rPr>
            </w:pPr>
            <w:r w:rsidRPr="00F620EE">
              <w:rPr>
                <w:rFonts w:cs="Tahoma"/>
                <w:b/>
                <w:bCs/>
              </w:rPr>
              <w:t>Ukupno:</w:t>
            </w:r>
          </w:p>
        </w:tc>
        <w:tc>
          <w:tcPr>
            <w:tcW w:type="dxa" w:w="2313"/>
            <w:tcBorders>
              <w:top w:space="0" w:sz="4" w:color="auto" w:val="single"/>
              <w:left w:space="0" w:sz="4" w:color="auto" w:val="single"/>
              <w:bottom w:space="0" w:sz="4" w:color="auto" w:val="single"/>
              <w:right w:val="nil"/>
            </w:tcBorders>
          </w:tcPr>
          <w:p w:rsidRDefault="008C3109" w:rsidP="00E300CF" w:rsidR="00F620EE" w:rsidRPr="008C3109">
            <w:pPr>
              <w:spacing w:after="0"/>
              <w:jc w:val="right"/>
              <w:rPr>
                <w:rFonts w:cs="Arial"/>
                <w:b/>
              </w:rPr>
            </w:pPr>
            <w:r w:rsidRPr="008C3109">
              <w:rPr>
                <w:rFonts w:cs="Arial"/>
                <w:b/>
              </w:rPr>
              <w:fldChar w:fldCharType="begin"/>
            </w:r>
            <w:r w:rsidRPr="008C3109">
              <w:rPr>
                <w:rFonts w:cs="Arial"/>
                <w:b/>
              </w:rPr>
              <w:instrText xml:space="preserve"> =SUM(ABOVE) </w:instrText>
            </w:r>
            <w:r w:rsidRPr="008C3109">
              <w:rPr>
                <w:rFonts w:cs="Arial"/>
                <w:b/>
              </w:rPr>
              <w:fldChar w:fldCharType="separate"/>
            </w:r>
            <w:r w:rsidRPr="008C3109">
              <w:rPr>
                <w:rFonts w:cs="Arial"/>
                <w:b/>
                <w:noProof/>
              </w:rPr>
              <w:t>171.012.699,09</w:t>
            </w:r>
            <w:r w:rsidRPr="008C3109">
              <w:rPr>
                <w:rFonts w:cs="Arial"/>
                <w:b/>
              </w:rPr>
              <w:fldChar w:fldCharType="end"/>
            </w:r>
          </w:p>
        </w:tc>
        <w:tc>
          <w:tcPr>
            <w:tcW w:type="dxa" w:w="440"/>
            <w:tcBorders>
              <w:top w:space="0" w:sz="4" w:color="auto" w:val="single"/>
              <w:left w:val="nil"/>
              <w:bottom w:space="0" w:sz="4" w:color="auto" w:val="single"/>
              <w:right w:space="0" w:sz="4" w:color="auto" w:val="single"/>
            </w:tcBorders>
          </w:tcPr>
          <w:p w:rsidRDefault="008C3109" w:rsidP="00E300CF" w:rsidR="00F620EE" w:rsidRPr="008C3109">
            <w:pPr>
              <w:spacing w:after="0"/>
              <w:rPr>
                <w:rFonts w:cs="Tahoma"/>
                <w:b/>
              </w:rPr>
            </w:pPr>
            <w:r w:rsidRPr="008C3109">
              <w:rPr>
                <w:rFonts w:cs="Tahoma"/>
                <w:b/>
              </w:rPr>
              <w:t>kn</w:t>
            </w:r>
          </w:p>
        </w:tc>
      </w:tr>
    </w:tbl>
    <w:p w:rsidRDefault="009B7DB9" w:rsidP="007A2D31" w:rsidR="009B7DB9">
      <w:pPr>
        <w:pStyle w:val="Odlomakpopisa1"/>
        <w:tabs>
          <w:tab w:pos="360" w:val="left"/>
        </w:tabs>
        <w:spacing w:lineRule="auto" w:line="240" w:after="0"/>
        <w:ind w:left="0"/>
        <w:jc w:val="both"/>
        <w:rPr>
          <w:rFonts w:cs="Tahoma"/>
          <w:b/>
          <w:bCs/>
        </w:rPr>
      </w:pPr>
    </w:p>
    <w:p w:rsidRDefault="008C3109" w:rsidP="007A2D31" w:rsidR="008C3109">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F620EE" w:rsidP="008C3109" w:rsidR="008C3109" w:rsidRPr="008C3109">
      <w:pPr>
        <w:pStyle w:val="Odlomakpopisa1"/>
        <w:tabs>
          <w:tab w:pos="360" w:val="left"/>
        </w:tabs>
        <w:spacing w:after="0"/>
        <w:jc w:val="center"/>
        <w:rPr>
          <w:rFonts w:cs="Tahoma"/>
          <w:b/>
          <w:bCs/>
          <w:sz w:val="24"/>
          <w:szCs w:val="24"/>
        </w:rPr>
      </w:pPr>
      <w:r w:rsidRPr="008C3109">
        <w:rPr>
          <w:rFonts w:cs="Tahoma"/>
          <w:b/>
          <w:bCs/>
          <w:sz w:val="24"/>
          <w:szCs w:val="24"/>
        </w:rPr>
        <w:t xml:space="preserve">Sveukupno: </w:t>
      </w:r>
      <w:r w:rsidR="008C3109" w:rsidRPr="008C3109">
        <w:rPr>
          <w:rFonts w:cs="Tahoma"/>
          <w:b/>
          <w:bCs/>
          <w:sz w:val="24"/>
          <w:szCs w:val="24"/>
        </w:rPr>
        <w:t>515.</w:t>
      </w:r>
      <w:r w:rsidR="00274BF9">
        <w:rPr>
          <w:rFonts w:cs="Tahoma"/>
          <w:b/>
          <w:bCs/>
          <w:sz w:val="24"/>
          <w:szCs w:val="24"/>
        </w:rPr>
        <w:t>624.488,05</w:t>
      </w:r>
      <w:r w:rsidR="008C3109">
        <w:rPr>
          <w:rFonts w:cs="Tahoma"/>
          <w:b/>
          <w:bCs/>
          <w:sz w:val="24"/>
          <w:szCs w:val="24"/>
        </w:rPr>
        <w:t xml:space="preserve"> kn</w:t>
      </w:r>
    </w:p>
    <w:p w:rsidRDefault="008C3109" w:rsidP="00F620EE" w:rsidR="00D51C5F">
      <w:pPr>
        <w:pStyle w:val="Odlomakpopisa1"/>
        <w:tabs>
          <w:tab w:pos="360" w:val="left"/>
        </w:tabs>
        <w:spacing w:lineRule="auto" w:line="240" w:after="0"/>
        <w:ind w:left="0"/>
        <w:jc w:val="center"/>
        <w:rPr>
          <w:rFonts w:cs="Tahoma"/>
          <w:b/>
          <w:bCs/>
        </w:rPr>
      </w:pPr>
      <w:r>
        <w:rPr>
          <w:rFonts w:cs="Arial" w:eastAsia="Times New Roman"/>
          <w:b/>
          <w:sz w:val="20"/>
          <w:szCs w:val="20"/>
        </w:rPr>
        <w:t xml:space="preserve"> </w:t>
      </w:r>
    </w:p>
    <w:p w:rsidRDefault="00274BF9" w:rsidP="00274BF9" w:rsidR="00274BF9">
      <w:pPr>
        <w:jc w:val="both"/>
        <w:rPr>
          <w:rFonts w:cs="Arial" w:hAnsi="Arial" w:ascii="Arial"/>
          <w:sz w:val="20"/>
          <w:szCs w:val="20"/>
        </w:rPr>
      </w:pPr>
      <w:r>
        <w:rPr>
          <w:rFonts w:cs="Arial" w:hAnsi="Arial" w:ascii="Arial"/>
          <w:sz w:val="20"/>
          <w:szCs w:val="20"/>
        </w:rPr>
        <w:t xml:space="preserve"> </w:t>
      </w:r>
    </w:p>
    <w:p w:rsidRDefault="00005796" w:rsidP="007A2D31" w:rsidR="0000579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EE5CF6" w:rsidP="007A2D31" w:rsidR="00EE5CF6">
      <w:pPr>
        <w:pStyle w:val="Odlomakpopisa1"/>
        <w:tabs>
          <w:tab w:pos="360" w:val="left"/>
        </w:tabs>
        <w:spacing w:lineRule="auto" w:line="240" w:after="0"/>
        <w:ind w:left="0"/>
        <w:jc w:val="both"/>
        <w:rPr>
          <w:rFonts w:cs="Tahoma"/>
          <w:b/>
          <w:bCs/>
        </w:rPr>
      </w:pPr>
    </w:p>
    <w:p w:rsidRDefault="007A2D31" w:rsidP="00663EF8" w:rsidR="007A2D31" w:rsidRPr="00F27FBC">
      <w:pPr>
        <w:spacing w:after="0"/>
        <w:rPr>
          <w:rFonts w:cs="Tahoma"/>
          <w:b/>
          <w:bCs/>
          <w:sz w:val="24"/>
          <w:szCs w:val="24"/>
          <w:lang w:val="pl-PL"/>
        </w:rPr>
      </w:pPr>
      <w:r w:rsidRPr="00F27FBC">
        <w:rPr>
          <w:rFonts w:cs="Tahoma"/>
          <w:b/>
          <w:bCs/>
          <w:sz w:val="24"/>
          <w:szCs w:val="24"/>
          <w:lang w:val="pl-PL"/>
        </w:rPr>
        <w:t>III.   RADNJE KOJE ĆE SE PODUZETI U NAREDNOM RAZDOBLJU</w:t>
      </w:r>
    </w:p>
    <w:p w:rsidRDefault="007A2D31" w:rsidP="007A2D31" w:rsidR="007A2D31">
      <w:pPr>
        <w:spacing w:after="0"/>
        <w:ind w:left="360"/>
        <w:jc w:val="both"/>
        <w:rPr>
          <w:rFonts w:cs="Tahoma"/>
          <w:sz w:val="16"/>
          <w:szCs w:val="16"/>
          <w:lang w:val="pl-PL"/>
        </w:rPr>
      </w:pPr>
    </w:p>
    <w:p w:rsidRDefault="008A7D7A" w:rsidP="007A2D31" w:rsidR="0013776F" w:rsidRPr="008A7D7A">
      <w:pPr>
        <w:spacing w:after="0"/>
        <w:ind w:left="360"/>
        <w:jc w:val="both"/>
        <w:rPr>
          <w:rFonts w:cs="Tahoma"/>
          <w:b/>
          <w:i/>
          <w:u w:val="single"/>
          <w:lang w:val="pl-PL"/>
        </w:rPr>
      </w:pPr>
      <w:r w:rsidRPr="008A7D7A">
        <w:rPr>
          <w:rFonts w:cs="Tahoma"/>
          <w:b/>
          <w:i/>
          <w:u w:val="single"/>
          <w:lang w:val="pl-PL"/>
        </w:rPr>
        <w:t>Zaključak stečajnog upravitleja</w:t>
      </w:r>
    </w:p>
    <w:p w:rsidRDefault="008A7D7A" w:rsidP="00EB055D" w:rsidR="008A7D7A">
      <w:pPr>
        <w:ind w:firstLine="360"/>
        <w:jc w:val="both"/>
        <w:rPr>
          <w:rFonts w:cs="Tahoma"/>
          <w:sz w:val="24"/>
          <w:szCs w:val="24"/>
          <w:lang w:val="pl-PL"/>
        </w:rPr>
      </w:pPr>
    </w:p>
    <w:p w:rsidRDefault="00931DD9" w:rsidP="00EB055D" w:rsidR="007303F0" w:rsidRPr="00EB055D">
      <w:pPr>
        <w:ind w:firstLine="360"/>
        <w:jc w:val="both"/>
        <w:rPr>
          <w:rFonts w:cs="Tahoma"/>
          <w:sz w:val="24"/>
          <w:szCs w:val="24"/>
          <w:lang w:val="pl-PL"/>
        </w:rPr>
      </w:pPr>
      <w:r>
        <w:rPr>
          <w:rFonts w:cs="Tahoma"/>
          <w:sz w:val="24"/>
          <w:szCs w:val="24"/>
          <w:lang w:val="pl-PL"/>
        </w:rPr>
        <w:t xml:space="preserve">Iz analize imovine i obaveza gospodarski položaj ovog stečajnog dužnika je takav da </w:t>
      </w:r>
      <w:r w:rsidRPr="00195C73">
        <w:rPr>
          <w:rFonts w:cs="Tahoma"/>
          <w:b/>
          <w:i/>
          <w:sz w:val="24"/>
          <w:szCs w:val="24"/>
          <w:lang w:val="pl-PL"/>
        </w:rPr>
        <w:t>nema nikakvih uvjeta za nastavak poslovanja,</w:t>
      </w:r>
      <w:r w:rsidR="00EB055D">
        <w:rPr>
          <w:rFonts w:cs="Tahoma"/>
          <w:b/>
          <w:i/>
          <w:sz w:val="24"/>
          <w:szCs w:val="24"/>
          <w:lang w:val="pl-PL"/>
        </w:rPr>
        <w:t xml:space="preserve">odnosno za izradu stečajnog plana, </w:t>
      </w:r>
      <w:r w:rsidR="00EB055D" w:rsidRPr="00EB055D">
        <w:rPr>
          <w:rFonts w:cs="Tahoma"/>
          <w:sz w:val="24"/>
          <w:szCs w:val="24"/>
          <w:lang w:val="pl-PL"/>
        </w:rPr>
        <w:t xml:space="preserve">posebno </w:t>
      </w:r>
      <w:r w:rsidR="00EB055D">
        <w:rPr>
          <w:rFonts w:cs="Tahoma"/>
          <w:sz w:val="24"/>
          <w:szCs w:val="24"/>
          <w:lang w:val="pl-PL"/>
        </w:rPr>
        <w:t>svjetlu toga što je dužnik prošao nedavno kroz jedan insol</w:t>
      </w:r>
      <w:r w:rsidR="008A7D7A">
        <w:rPr>
          <w:rFonts w:cs="Tahoma"/>
          <w:sz w:val="24"/>
          <w:szCs w:val="24"/>
          <w:lang w:val="pl-PL"/>
        </w:rPr>
        <w:t>v</w:t>
      </w:r>
      <w:r w:rsidR="00EB055D">
        <w:rPr>
          <w:rFonts w:cs="Tahoma"/>
          <w:sz w:val="24"/>
          <w:szCs w:val="24"/>
          <w:lang w:val="pl-PL"/>
        </w:rPr>
        <w:t>encijski postupak, odnosno predstečajnu nagodbu u kojem je doneseno i rješenje, ali radi neispunjenja obveza po istoj pokrenut je stečajni postupak.</w:t>
      </w:r>
      <w:r w:rsidRPr="00EB055D">
        <w:rPr>
          <w:rFonts w:cs="Tahoma"/>
          <w:sz w:val="24"/>
          <w:szCs w:val="24"/>
          <w:lang w:val="pl-PL"/>
        </w:rPr>
        <w:t xml:space="preserve"> </w:t>
      </w:r>
    </w:p>
    <w:p w:rsidRDefault="004A0864" w:rsidP="00E6029C" w:rsidR="004A0864">
      <w:pPr>
        <w:spacing w:after="0"/>
        <w:ind w:left="360"/>
        <w:jc w:val="both"/>
        <w:rPr>
          <w:rFonts w:cs="Tahoma"/>
          <w:sz w:val="16"/>
          <w:szCs w:val="16"/>
          <w:lang w:val="pl-PL"/>
        </w:rPr>
      </w:pPr>
    </w:p>
    <w:p w:rsidRDefault="00D1461D" w:rsidP="00EB055D" w:rsidR="00EB055D" w:rsidRPr="000A2B34">
      <w:pPr>
        <w:spacing w:after="0"/>
        <w:ind w:firstLine="360"/>
        <w:jc w:val="both"/>
        <w:rPr>
          <w:b/>
          <w:i/>
        </w:rPr>
      </w:pPr>
      <w:r w:rsidRPr="000A2B34">
        <w:rPr>
          <w:b/>
          <w:i/>
        </w:rPr>
        <w:tab/>
      </w:r>
      <w:r w:rsidRPr="000A2B34">
        <w:rPr>
          <w:rFonts w:cs="Tahoma"/>
          <w:b/>
          <w:i/>
          <w:lang w:val="pl-PL"/>
        </w:rPr>
        <w:t xml:space="preserve">Za  nekretnine stečajnog dužnika na kojima nisu pokrenuti ovršni postupci u </w:t>
      </w:r>
      <w:r w:rsidRPr="000A2B34">
        <w:rPr>
          <w:rFonts w:cs="Tahoma"/>
          <w:b/>
          <w:i/>
        </w:rPr>
        <w:t>d</w:t>
      </w:r>
      <w:r w:rsidRPr="000A2B34">
        <w:rPr>
          <w:b/>
          <w:i/>
        </w:rPr>
        <w:t>aljnjem tijeku  postupka stečajni upravitelj će</w:t>
      </w:r>
      <w:r w:rsidR="00EB055D" w:rsidRPr="000A2B34">
        <w:rPr>
          <w:b/>
          <w:i/>
        </w:rPr>
        <w:t xml:space="preserve">, kao što je opisao, </w:t>
      </w:r>
      <w:r w:rsidRPr="000A2B34">
        <w:rPr>
          <w:b/>
          <w:i/>
        </w:rPr>
        <w:t xml:space="preserve"> angažirati vještaka za procjenu nekretnina i predložiti prodaju </w:t>
      </w:r>
      <w:r w:rsidR="00EB055D" w:rsidRPr="000A2B34">
        <w:rPr>
          <w:b/>
          <w:i/>
        </w:rPr>
        <w:t xml:space="preserve"> </w:t>
      </w:r>
      <w:r w:rsidRPr="000A2B34">
        <w:rPr>
          <w:b/>
          <w:i/>
        </w:rPr>
        <w:t xml:space="preserve"> sukladno odredbama Stečajnog zakona.</w:t>
      </w:r>
      <w:r w:rsidR="00EB055D" w:rsidRPr="000A2B34">
        <w:rPr>
          <w:b/>
          <w:i/>
        </w:rPr>
        <w:t xml:space="preserve"> </w:t>
      </w:r>
    </w:p>
    <w:p w:rsidRDefault="00EB055D" w:rsidP="00D1461D" w:rsidR="00EB055D" w:rsidRPr="00EB055D">
      <w:pPr>
        <w:spacing w:after="0"/>
        <w:ind w:left="360"/>
        <w:jc w:val="both"/>
        <w:rPr>
          <w:sz w:val="16"/>
          <w:szCs w:val="16"/>
        </w:rPr>
      </w:pPr>
    </w:p>
    <w:p w:rsidRDefault="00D1461D" w:rsidP="00D1461D" w:rsidR="00D1461D">
      <w:pPr>
        <w:jc w:val="both"/>
      </w:pPr>
    </w:p>
    <w:p w:rsidRDefault="00D1461D" w:rsidP="00E6029C" w:rsidR="00D1461D">
      <w:pPr>
        <w:spacing w:after="0"/>
        <w:ind w:left="360"/>
        <w:jc w:val="both"/>
        <w:rPr>
          <w:rFonts w:cs="Tahoma"/>
          <w:sz w:val="16"/>
          <w:szCs w:val="16"/>
          <w:lang w:val="pl-PL"/>
        </w:rPr>
      </w:pPr>
    </w:p>
    <w:p w:rsidRDefault="0013776F" w:rsidP="00E6029C" w:rsidR="0013776F">
      <w:pPr>
        <w:spacing w:after="0"/>
        <w:ind w:left="360"/>
        <w:jc w:val="both"/>
        <w:rPr>
          <w:rFonts w:cs="Tahoma"/>
          <w:sz w:val="16"/>
          <w:szCs w:val="16"/>
          <w:lang w:val="pl-PL"/>
        </w:rPr>
      </w:pPr>
    </w:p>
    <w:p w:rsidRDefault="007A2D31" w:rsidP="00663EF8" w:rsidR="007A2D31" w:rsidRPr="00F27FBC">
      <w:pPr>
        <w:spacing w:after="0"/>
        <w:ind w:left="360"/>
        <w:jc w:val="both"/>
        <w:rPr>
          <w:rFonts w:cs="Tahoma"/>
          <w:lang w:val="pl-PL"/>
        </w:rPr>
      </w:pPr>
      <w:r w:rsidRPr="00F27FBC">
        <w:rPr>
          <w:rFonts w:cs="Tahoma"/>
          <w:lang w:val="pl-PL"/>
        </w:rPr>
        <w:t>Shodno iznesenome stečajni upravitelj predlaže da skupština vjerovnika donese slijedeće:</w:t>
      </w:r>
    </w:p>
    <w:p w:rsidRDefault="007A2D31" w:rsidP="00663EF8" w:rsidR="007A2D31" w:rsidRPr="00340E18">
      <w:pPr>
        <w:spacing w:after="0"/>
        <w:ind w:left="360"/>
        <w:jc w:val="center"/>
        <w:rPr>
          <w:rFonts w:cs="Tahoma"/>
          <w:sz w:val="16"/>
          <w:szCs w:val="16"/>
          <w:lang w:val="pl-PL"/>
        </w:rPr>
      </w:pPr>
    </w:p>
    <w:p w:rsidRDefault="007A2D31" w:rsidP="00663EF8" w:rsidR="007A2D31" w:rsidRPr="00F27FBC">
      <w:pPr>
        <w:spacing w:after="0"/>
        <w:ind w:left="360"/>
        <w:jc w:val="center"/>
        <w:rPr>
          <w:rFonts w:cs="Tahoma"/>
          <w:i/>
          <w:iCs/>
          <w:sz w:val="24"/>
          <w:szCs w:val="24"/>
          <w:lang w:val="pl-PL"/>
        </w:rPr>
      </w:pPr>
      <w:r w:rsidRPr="00F27FBC">
        <w:rPr>
          <w:rFonts w:cs="Tahoma"/>
          <w:i/>
          <w:iCs/>
          <w:sz w:val="24"/>
          <w:szCs w:val="24"/>
          <w:lang w:val="pl-PL"/>
        </w:rPr>
        <w:t>ODLUKE</w:t>
      </w:r>
    </w:p>
    <w:p w:rsidRDefault="007A2D31" w:rsidP="00663EF8" w:rsidR="007A2D31" w:rsidRPr="00340E18">
      <w:pPr>
        <w:spacing w:after="0"/>
        <w:ind w:left="360"/>
        <w:jc w:val="center"/>
        <w:rPr>
          <w:rFonts w:cs="Tahoma"/>
          <w:i/>
          <w:iCs/>
          <w:sz w:val="16"/>
          <w:szCs w:val="16"/>
          <w:lang w:val="pl-PL"/>
        </w:rPr>
      </w:pPr>
    </w:p>
    <w:p w:rsidRDefault="007A2D31" w:rsidP="007A2D31" w:rsidR="007A2D31">
      <w:pPr>
        <w:numPr>
          <w:ilvl w:val="0"/>
          <w:numId w:val="4"/>
        </w:numPr>
        <w:spacing w:after="0"/>
        <w:jc w:val="both"/>
        <w:rPr>
          <w:rFonts w:cs="Tahoma"/>
          <w:lang w:val="pl-PL"/>
        </w:rPr>
      </w:pPr>
      <w:r w:rsidRPr="00F27FBC">
        <w:rPr>
          <w:rFonts w:cs="Tahoma"/>
          <w:lang w:val="pl-PL"/>
        </w:rPr>
        <w:t xml:space="preserve">Prihvaća se izvješće stečajnog upravitelja u odnosu na radnje koje je učinio u dosadašnjem tijeku postupka, </w:t>
      </w:r>
      <w:r w:rsidR="002F49A3">
        <w:rPr>
          <w:rFonts w:cs="Tahoma"/>
          <w:lang w:val="pl-PL"/>
        </w:rPr>
        <w:t>a vezano uz utvrđivanje stečajn</w:t>
      </w:r>
      <w:r w:rsidR="00CD7A77">
        <w:rPr>
          <w:rFonts w:cs="Tahoma"/>
          <w:lang w:val="pl-PL"/>
        </w:rPr>
        <w:t>e mase, te financijsko izvješće</w:t>
      </w:r>
      <w:r w:rsidR="007E730A">
        <w:rPr>
          <w:rFonts w:cs="Tahoma"/>
          <w:lang w:val="pl-PL"/>
        </w:rPr>
        <w:t>,</w:t>
      </w:r>
    </w:p>
    <w:p w:rsidRDefault="008A7D7A" w:rsidP="007A2D31" w:rsidR="007E730A">
      <w:pPr>
        <w:numPr>
          <w:ilvl w:val="0"/>
          <w:numId w:val="4"/>
        </w:numPr>
        <w:spacing w:after="0"/>
        <w:jc w:val="both"/>
        <w:rPr>
          <w:rFonts w:cs="Tahoma"/>
          <w:lang w:val="pl-PL"/>
        </w:rPr>
      </w:pPr>
      <w:r>
        <w:rPr>
          <w:rFonts w:cs="Tahoma"/>
          <w:lang w:val="pl-PL"/>
        </w:rPr>
        <w:t>Djelatnost stečajnog dužnika koja je obustavljena prije pokretanja stečajnog postupka neće se nastaviti, te isto tako nema započetih poslova koji se moraju završiti,</w:t>
      </w:r>
    </w:p>
    <w:p w:rsidRDefault="001A013A" w:rsidP="007A2D31" w:rsidR="00700FE3">
      <w:pPr>
        <w:numPr>
          <w:ilvl w:val="0"/>
          <w:numId w:val="4"/>
        </w:numPr>
        <w:spacing w:after="0"/>
        <w:jc w:val="both"/>
        <w:rPr>
          <w:rFonts w:cs="Tahoma"/>
          <w:lang w:val="pl-PL"/>
        </w:rPr>
      </w:pPr>
      <w:r>
        <w:rPr>
          <w:rFonts w:cs="Tahoma"/>
          <w:lang w:val="pl-PL"/>
        </w:rPr>
        <w:t>D</w:t>
      </w:r>
      <w:r w:rsidRPr="00F27FBC">
        <w:rPr>
          <w:rFonts w:cs="Tahoma"/>
          <w:lang w:val="pl-PL"/>
        </w:rPr>
        <w:t>aje se suglasnost stečajnom upravitelju da nastavi voditi započete sudske sporove i da pokrene nove</w:t>
      </w:r>
      <w:r w:rsidR="0069269D">
        <w:rPr>
          <w:rFonts w:cs="Tahoma"/>
          <w:lang w:val="pl-PL"/>
        </w:rPr>
        <w:t>,</w:t>
      </w:r>
      <w:r w:rsidRPr="00F27FBC">
        <w:rPr>
          <w:rFonts w:cs="Tahoma"/>
          <w:lang w:val="pl-PL"/>
        </w:rPr>
        <w:t xml:space="preserve"> ako se eventualno za to ukaže potreba, te da za zastupanje, ako to procijeni da je svrsishodno, angažira odvjetnika</w:t>
      </w:r>
      <w:r>
        <w:rPr>
          <w:rFonts w:cs="Tahoma"/>
          <w:lang w:val="pl-PL"/>
        </w:rPr>
        <w:t>,</w:t>
      </w:r>
    </w:p>
    <w:p w:rsidRDefault="008A7D7A" w:rsidP="007A2D31" w:rsidR="001A013A">
      <w:pPr>
        <w:numPr>
          <w:ilvl w:val="0"/>
          <w:numId w:val="4"/>
        </w:numPr>
        <w:spacing w:after="0"/>
        <w:jc w:val="both"/>
        <w:rPr>
          <w:rFonts w:cs="Tahoma"/>
          <w:lang w:val="pl-PL"/>
        </w:rPr>
      </w:pPr>
      <w:r>
        <w:rPr>
          <w:rFonts w:cs="Tahoma"/>
          <w:lang w:val="pl-PL"/>
        </w:rPr>
        <w:t>Daje se suglasnost stečajnom upravitelju da nekretnine koje su podobne za zakup, daju u zakup eventualno zainteresiranim osobama  na rok dulji od 6 mjeseci, a najdulje do unovčenja.</w:t>
      </w:r>
    </w:p>
    <w:p w:rsidRDefault="00F640F5" w:rsidP="00195C73" w:rsidR="00F640F5">
      <w:pPr>
        <w:spacing w:after="0"/>
        <w:ind w:left="720"/>
        <w:jc w:val="both"/>
        <w:rPr>
          <w:rFonts w:cs="Tahoma"/>
          <w:lang w:val="pl-PL"/>
        </w:rPr>
      </w:pPr>
    </w:p>
    <w:p w:rsidRDefault="00E51E15" w:rsidP="00E51E15" w:rsidR="00E51E15" w:rsidRPr="00E51E15">
      <w:pPr>
        <w:spacing w:after="0"/>
        <w:ind w:left="720"/>
        <w:jc w:val="both"/>
        <w:rPr>
          <w:rFonts w:cs="Arial"/>
          <w:b/>
        </w:rPr>
      </w:pPr>
    </w:p>
    <w:p w:rsidRDefault="00F640F5" w:rsidP="00570660" w:rsidR="00F640F5">
      <w:pPr>
        <w:spacing w:after="0"/>
        <w:ind w:left="720"/>
        <w:jc w:val="both"/>
        <w:rPr>
          <w:rFonts w:cs="Tahoma"/>
          <w:lang w:val="pl-PL"/>
        </w:rPr>
      </w:pPr>
    </w:p>
    <w:p w:rsidRDefault="00F640F5" w:rsidP="00570660" w:rsidR="00F640F5">
      <w:pPr>
        <w:spacing w:after="0"/>
        <w:ind w:left="720"/>
        <w:jc w:val="both"/>
        <w:rPr>
          <w:rFonts w:cs="Tahoma"/>
          <w:lang w:val="pl-PL"/>
        </w:rPr>
      </w:pPr>
    </w:p>
    <w:p w:rsidRDefault="00F640F5" w:rsidP="00570660" w:rsidR="00F640F5">
      <w:pPr>
        <w:spacing w:after="0"/>
        <w:ind w:left="720"/>
        <w:jc w:val="both"/>
        <w:rPr>
          <w:rFonts w:cs="Tahoma"/>
          <w:lang w:val="pl-PL"/>
        </w:rPr>
      </w:pPr>
    </w:p>
    <w:p w:rsidRDefault="007A2D31" w:rsidP="007A2D31" w:rsidR="007A2D31" w:rsidRPr="00536077">
      <w:pPr>
        <w:spacing w:after="0"/>
        <w:ind w:firstLine="708"/>
        <w:rPr>
          <w:rFonts w:cs="Tahoma"/>
          <w:b/>
          <w:lang w:val="pl-PL"/>
        </w:rPr>
      </w:pPr>
      <w:r w:rsidRPr="00536077">
        <w:rPr>
          <w:rFonts w:cs="Tahoma"/>
          <w:b/>
          <w:lang w:val="pl-PL"/>
        </w:rPr>
        <w:t xml:space="preserve">Mjesto i datum: </w:t>
      </w:r>
      <w:r w:rsidRPr="00536077">
        <w:rPr>
          <w:rFonts w:cs="Tahoma"/>
          <w:b/>
          <w:lang w:val="pl-PL"/>
        </w:rPr>
        <w:tab/>
      </w:r>
      <w:r w:rsidRPr="00536077">
        <w:rPr>
          <w:rFonts w:cs="Tahoma"/>
          <w:b/>
          <w:lang w:val="pl-PL"/>
        </w:rPr>
        <w:tab/>
      </w:r>
      <w:r w:rsidRPr="00536077">
        <w:rPr>
          <w:rFonts w:cs="Tahoma"/>
          <w:b/>
          <w:lang w:val="pl-PL"/>
        </w:rPr>
        <w:tab/>
      </w:r>
      <w:r w:rsidRPr="00536077">
        <w:rPr>
          <w:rFonts w:cs="Tahoma"/>
          <w:b/>
          <w:lang w:val="pl-PL"/>
        </w:rPr>
        <w:tab/>
      </w:r>
      <w:r w:rsidRPr="00536077">
        <w:rPr>
          <w:rFonts w:cs="Tahoma"/>
          <w:b/>
          <w:lang w:val="pl-PL"/>
        </w:rPr>
        <w:tab/>
      </w:r>
      <w:r w:rsidRPr="00536077">
        <w:rPr>
          <w:rFonts w:cs="Tahoma"/>
          <w:b/>
          <w:lang w:val="pl-PL"/>
        </w:rPr>
        <w:tab/>
        <w:t xml:space="preserve">       Stečajni upravitelj:</w:t>
      </w:r>
    </w:p>
    <w:p w:rsidRDefault="007A2D31" w:rsidP="007A2D31" w:rsidR="007A2D31" w:rsidRPr="00536077">
      <w:pPr>
        <w:spacing w:after="0"/>
        <w:ind w:firstLine="708"/>
        <w:rPr>
          <w:rFonts w:cs="Tahoma"/>
          <w:b/>
          <w:sz w:val="16"/>
          <w:szCs w:val="16"/>
          <w:lang w:val="pl-PL"/>
        </w:rPr>
      </w:pPr>
    </w:p>
    <w:p w:rsidRDefault="00906696" w:rsidP="00340E18" w:rsidR="00916344" w:rsidRPr="00536077">
      <w:pPr>
        <w:spacing w:after="0"/>
        <w:rPr>
          <w:rFonts w:cs="Tahoma"/>
          <w:b/>
          <w:lang w:val="pl-PL"/>
        </w:rPr>
      </w:pPr>
      <w:r w:rsidRPr="00536077">
        <w:rPr>
          <w:rFonts w:cs="Tahoma"/>
          <w:b/>
          <w:lang w:val="pl-PL"/>
        </w:rPr>
        <w:t xml:space="preserve">  </w:t>
      </w:r>
      <w:r w:rsidR="007A2D31" w:rsidRPr="00536077">
        <w:rPr>
          <w:rFonts w:cs="Tahoma"/>
          <w:b/>
          <w:lang w:val="pl-PL"/>
        </w:rPr>
        <w:t xml:space="preserve">Zagreb, </w:t>
      </w:r>
      <w:r w:rsidR="008B3981" w:rsidRPr="00536077">
        <w:rPr>
          <w:rFonts w:cs="Tahoma"/>
          <w:b/>
          <w:lang w:val="pl-PL"/>
        </w:rPr>
        <w:t xml:space="preserve"> </w:t>
      </w:r>
      <w:smartTag w:element="date" w:uri="urn:schemas-microsoft-com:office:smarttags">
        <w:smartTagPr>
          <w:attr w:val="trans" w:name="ls"/>
          <w:attr w:val="10" w:name="Month"/>
          <w:attr w:val="23" w:name="Day"/>
          <w:attr w:val="2018" w:name="Year"/>
        </w:smartTagPr>
        <w:r w:rsidR="00536077" w:rsidRPr="00536077">
          <w:rPr>
            <w:rFonts w:cs="Tahoma"/>
            <w:b/>
            <w:lang w:val="pl-PL"/>
          </w:rPr>
          <w:t xml:space="preserve">23. listopada </w:t>
        </w:r>
        <w:r w:rsidR="00657182" w:rsidRPr="00536077">
          <w:rPr>
            <w:rFonts w:cs="Tahoma"/>
            <w:b/>
            <w:lang w:val="pl-PL"/>
          </w:rPr>
          <w:t>2018</w:t>
        </w:r>
      </w:smartTag>
      <w:r w:rsidR="007A2D31" w:rsidRPr="00536077">
        <w:rPr>
          <w:rFonts w:cs="Tahoma"/>
          <w:b/>
          <w:lang w:val="pl-PL"/>
        </w:rPr>
        <w:t>. godine</w:t>
      </w:r>
      <w:r w:rsidR="007A2D31" w:rsidRPr="00536077">
        <w:rPr>
          <w:rFonts w:cs="Tahoma"/>
          <w:b/>
          <w:lang w:val="pl-PL"/>
        </w:rPr>
        <w:tab/>
      </w:r>
      <w:r w:rsidR="007A2D31" w:rsidRPr="00536077">
        <w:rPr>
          <w:rFonts w:cs="Tahoma"/>
          <w:b/>
          <w:lang w:val="pl-PL"/>
        </w:rPr>
        <w:tab/>
      </w:r>
      <w:r w:rsidR="007A2D31" w:rsidRPr="00536077">
        <w:rPr>
          <w:rFonts w:cs="Tahoma"/>
          <w:b/>
          <w:lang w:val="pl-PL"/>
        </w:rPr>
        <w:tab/>
      </w:r>
      <w:r w:rsidR="007A2D31" w:rsidRPr="00536077">
        <w:rPr>
          <w:rFonts w:cs="Tahoma"/>
          <w:b/>
          <w:lang w:val="pl-PL"/>
        </w:rPr>
        <w:tab/>
      </w:r>
      <w:r w:rsidR="007A2D31" w:rsidRPr="00536077">
        <w:rPr>
          <w:rFonts w:cs="Tahoma"/>
          <w:b/>
          <w:lang w:val="pl-PL"/>
        </w:rPr>
        <w:tab/>
      </w:r>
      <w:r w:rsidR="00536077" w:rsidRPr="00536077">
        <w:rPr>
          <w:rFonts w:cs="Tahoma"/>
          <w:b/>
          <w:lang w:val="pl-PL"/>
        </w:rPr>
        <w:t xml:space="preserve"> </w:t>
      </w:r>
      <w:r w:rsidR="00657182" w:rsidRPr="00536077">
        <w:rPr>
          <w:rFonts w:cs="Tahoma"/>
          <w:b/>
          <w:lang w:val="pl-PL"/>
        </w:rPr>
        <w:t xml:space="preserve">      Miron Markičević</w:t>
      </w:r>
    </w:p>
    <w:p w:rsidRDefault="00E6029C" w:rsidP="00340E18" w:rsidR="00E6029C">
      <w:pPr>
        <w:spacing w:after="0"/>
        <w:rPr>
          <w:rFonts w:cs="Tahoma"/>
          <w:lang w:val="pl-PL"/>
        </w:rPr>
      </w:pPr>
    </w:p>
    <w:p w:rsidRDefault="0013776F" w:rsidP="00340E18" w:rsidR="0013776F">
      <w:pPr>
        <w:spacing w:after="0"/>
        <w:rPr>
          <w:rFonts w:cs="Tahoma"/>
          <w:lang w:val="pl-PL"/>
        </w:rPr>
      </w:pPr>
    </w:p>
    <w:p w:rsidRDefault="0013776F" w:rsidP="00340E18" w:rsidR="0013776F">
      <w:pPr>
        <w:spacing w:after="0"/>
        <w:rPr>
          <w:rFonts w:cs="Tahoma"/>
          <w:lang w:val="pl-PL"/>
        </w:rPr>
      </w:pPr>
    </w:p>
    <w:p w:rsidRDefault="00C965D4" w:rsidP="00340E18" w:rsidR="00C965D4">
      <w:pPr>
        <w:spacing w:after="0"/>
        <w:rPr>
          <w:rFonts w:cs="Tahoma"/>
          <w:lang w:val="pl-PL"/>
        </w:rPr>
      </w:pPr>
    </w:p>
    <w:p w:rsidRDefault="00E6029C" w:rsidP="00340E18" w:rsidR="00E6029C">
      <w:pPr>
        <w:spacing w:after="0"/>
        <w:rPr>
          <w:rFonts w:cs="Tahoma"/>
          <w:lang w:val="pl-PL"/>
        </w:rPr>
      </w:pPr>
      <w:r w:rsidRPr="00E6029C">
        <w:rPr>
          <w:rFonts w:cs="Tahoma"/>
          <w:lang w:val="pl-PL"/>
        </w:rPr>
        <w:t>U privitku:</w:t>
      </w:r>
    </w:p>
    <w:p w:rsidRDefault="0013776F" w:rsidP="00340E18" w:rsidR="0013776F" w:rsidRPr="0013776F">
      <w:pPr>
        <w:spacing w:after="0"/>
        <w:rPr>
          <w:rFonts w:cs="Tahoma"/>
          <w:sz w:val="16"/>
          <w:szCs w:val="16"/>
          <w:lang w:val="pl-PL"/>
        </w:rPr>
      </w:pPr>
    </w:p>
    <w:p w:rsidRDefault="00DD2F87" w:rsidP="00DD2F87" w:rsidR="00DD2F87" w:rsidRPr="002B510F">
      <w:pPr>
        <w:numPr>
          <w:ilvl w:val="0"/>
          <w:numId w:val="1"/>
        </w:numPr>
        <w:tabs>
          <w:tab w:pos="1800" w:val="clear"/>
          <w:tab w:pos="374" w:val="num"/>
        </w:tabs>
        <w:spacing w:after="0"/>
        <w:ind w:hanging="374" w:left="374"/>
      </w:pPr>
      <w:r>
        <w:rPr>
          <w:rFonts w:cs="Tahoma"/>
          <w:lang w:eastAsia="hr-HR"/>
        </w:rPr>
        <w:t>Financijsko izvješće</w:t>
      </w:r>
      <w:r w:rsidR="002B510F">
        <w:rPr>
          <w:rFonts w:cs="Tahoma"/>
          <w:lang w:eastAsia="hr-HR"/>
        </w:rPr>
        <w:t>;</w:t>
      </w:r>
    </w:p>
    <w:p w:rsidRDefault="002B510F" w:rsidP="00DD2F87" w:rsidR="002B510F" w:rsidRPr="002B510F">
      <w:pPr>
        <w:numPr>
          <w:ilvl w:val="0"/>
          <w:numId w:val="1"/>
        </w:numPr>
        <w:tabs>
          <w:tab w:pos="1800" w:val="clear"/>
          <w:tab w:pos="374" w:val="num"/>
        </w:tabs>
        <w:spacing w:after="0"/>
        <w:ind w:hanging="374" w:left="374"/>
      </w:pPr>
      <w:r>
        <w:rPr>
          <w:rFonts w:cs="Tahoma"/>
          <w:lang w:eastAsia="hr-HR"/>
        </w:rPr>
        <w:t>Izvadci iz Zemljišne knjige Slavonski Brod;</w:t>
      </w:r>
    </w:p>
    <w:p w:rsidRDefault="002B510F" w:rsidP="00DD2F87" w:rsidR="002B510F" w:rsidRPr="00E6029C">
      <w:pPr>
        <w:numPr>
          <w:ilvl w:val="0"/>
          <w:numId w:val="1"/>
        </w:numPr>
        <w:tabs>
          <w:tab w:pos="1800" w:val="clear"/>
          <w:tab w:pos="374" w:val="num"/>
        </w:tabs>
        <w:spacing w:after="0"/>
        <w:ind w:hanging="374" w:left="374"/>
      </w:pPr>
      <w:r>
        <w:rPr>
          <w:rFonts w:cs="Tahoma"/>
          <w:lang w:eastAsia="hr-HR"/>
        </w:rPr>
        <w:t xml:space="preserve">Izvadci iz Zemljišne knjige Zagreb. </w:t>
      </w:r>
    </w:p>
    <w:sectPr w:rsidSect="0046205F" w:rsidR="002B510F" w:rsidRPr="00E6029C">
      <w:footerReference w:type="even" r:id="rId9"/>
      <w:footerReference w:type="default" r:id="rId10"/>
      <w:pgSz w:h="16838" w:w="11906"/>
      <w:pgMar w:gutter="0" w:footer="708" w:header="708" w:left="1309" w:bottom="540" w:right="1060" w:top="5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5CAE" w:rsidR="00225CAE">
      <w:r>
        <w:separator/>
      </w:r>
    </w:p>
  </w:endnote>
  <w:endnote w:id="0" w:type="continuationSeparator">
    <w:p w:rsidRDefault="00225CAE" w:rsidR="00225CA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3B46" w:rsidP="007A2D31" w:rsidR="00553B4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53B46" w:rsidP="007A2D31" w:rsidR="00553B46">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53B46" w:rsidP="007A2D31" w:rsidR="00553B46">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47432">
      <w:rPr>
        <w:rStyle w:val="Brojstranice"/>
        <w:noProof/>
      </w:rPr>
      <w:t>11</w:t>
    </w:r>
    <w:r>
      <w:rPr>
        <w:rStyle w:val="Brojstranice"/>
      </w:rPr>
      <w:fldChar w:fldCharType="end"/>
    </w:r>
  </w:p>
  <w:p w:rsidRDefault="00553B46" w:rsidP="007A2D31" w:rsidR="00553B46">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5CAE" w:rsidR="00225CAE">
      <w:r>
        <w:separator/>
      </w:r>
    </w:p>
  </w:footnote>
  <w:footnote w:id="0" w:type="continuationSeparator">
    <w:p w:rsidRDefault="00225CAE" w:rsidR="00225CA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6D187D"/>
    <w:multiLevelType w:val="hybridMultilevel"/>
    <w:tmpl w:val="64941F9E"/>
    <w:lvl w:tplc="2C949BDE" w:ilvl="0">
      <w:start w:val="13"/>
      <w:numFmt w:val="bullet"/>
      <w:lvlText w:val="-"/>
      <w:lvlJc w:val="left"/>
      <w:pPr>
        <w:tabs>
          <w:tab w:pos="901" w:val="num"/>
        </w:tabs>
        <w:ind w:hanging="360" w:left="901"/>
      </w:pPr>
      <w:rPr>
        <w:rFonts w:cs="Arial" w:eastAsia="Times New Roman" w:hAnsi="Arial" w:ascii="Arial" w:hint="default"/>
      </w:rPr>
    </w:lvl>
    <w:lvl w:tentative="true" w:tplc="04090003" w:ilvl="1">
      <w:start w:val="1"/>
      <w:numFmt w:val="bullet"/>
      <w:lvlText w:val="o"/>
      <w:lvlJc w:val="left"/>
      <w:pPr>
        <w:tabs>
          <w:tab w:pos="1621" w:val="num"/>
        </w:tabs>
        <w:ind w:hanging="360" w:left="1621"/>
      </w:pPr>
      <w:rPr>
        <w:rFonts w:cs="Courier New" w:hAnsi="Courier New" w:ascii="Courier New" w:hint="default"/>
      </w:rPr>
    </w:lvl>
    <w:lvl w:tentative="true" w:tplc="04090005" w:ilvl="2">
      <w:start w:val="1"/>
      <w:numFmt w:val="bullet"/>
      <w:lvlText w:val=""/>
      <w:lvlJc w:val="left"/>
      <w:pPr>
        <w:tabs>
          <w:tab w:pos="2341" w:val="num"/>
        </w:tabs>
        <w:ind w:hanging="360" w:left="2341"/>
      </w:pPr>
      <w:rPr>
        <w:rFonts w:hAnsi="Wingdings" w:ascii="Wingdings" w:hint="default"/>
      </w:rPr>
    </w:lvl>
    <w:lvl w:tentative="true" w:tplc="04090001" w:ilvl="3">
      <w:start w:val="1"/>
      <w:numFmt w:val="bullet"/>
      <w:lvlText w:val=""/>
      <w:lvlJc w:val="left"/>
      <w:pPr>
        <w:tabs>
          <w:tab w:pos="3061" w:val="num"/>
        </w:tabs>
        <w:ind w:hanging="360" w:left="3061"/>
      </w:pPr>
      <w:rPr>
        <w:rFonts w:hAnsi="Symbol" w:ascii="Symbol" w:hint="default"/>
      </w:rPr>
    </w:lvl>
    <w:lvl w:tentative="true" w:tplc="04090003" w:ilvl="4">
      <w:start w:val="1"/>
      <w:numFmt w:val="bullet"/>
      <w:lvlText w:val="o"/>
      <w:lvlJc w:val="left"/>
      <w:pPr>
        <w:tabs>
          <w:tab w:pos="3781" w:val="num"/>
        </w:tabs>
        <w:ind w:hanging="360" w:left="3781"/>
      </w:pPr>
      <w:rPr>
        <w:rFonts w:cs="Courier New" w:hAnsi="Courier New" w:ascii="Courier New" w:hint="default"/>
      </w:rPr>
    </w:lvl>
    <w:lvl w:tentative="true" w:tplc="04090005" w:ilvl="5">
      <w:start w:val="1"/>
      <w:numFmt w:val="bullet"/>
      <w:lvlText w:val=""/>
      <w:lvlJc w:val="left"/>
      <w:pPr>
        <w:tabs>
          <w:tab w:pos="4501" w:val="num"/>
        </w:tabs>
        <w:ind w:hanging="360" w:left="4501"/>
      </w:pPr>
      <w:rPr>
        <w:rFonts w:hAnsi="Wingdings" w:ascii="Wingdings" w:hint="default"/>
      </w:rPr>
    </w:lvl>
    <w:lvl w:tentative="true" w:tplc="04090001" w:ilvl="6">
      <w:start w:val="1"/>
      <w:numFmt w:val="bullet"/>
      <w:lvlText w:val=""/>
      <w:lvlJc w:val="left"/>
      <w:pPr>
        <w:tabs>
          <w:tab w:pos="5221" w:val="num"/>
        </w:tabs>
        <w:ind w:hanging="360" w:left="5221"/>
      </w:pPr>
      <w:rPr>
        <w:rFonts w:hAnsi="Symbol" w:ascii="Symbol" w:hint="default"/>
      </w:rPr>
    </w:lvl>
    <w:lvl w:tentative="true" w:tplc="04090003" w:ilvl="7">
      <w:start w:val="1"/>
      <w:numFmt w:val="bullet"/>
      <w:lvlText w:val="o"/>
      <w:lvlJc w:val="left"/>
      <w:pPr>
        <w:tabs>
          <w:tab w:pos="5941" w:val="num"/>
        </w:tabs>
        <w:ind w:hanging="360" w:left="5941"/>
      </w:pPr>
      <w:rPr>
        <w:rFonts w:cs="Courier New" w:hAnsi="Courier New" w:ascii="Courier New" w:hint="default"/>
      </w:rPr>
    </w:lvl>
    <w:lvl w:tentative="true" w:tplc="04090005" w:ilvl="8">
      <w:start w:val="1"/>
      <w:numFmt w:val="bullet"/>
      <w:lvlText w:val=""/>
      <w:lvlJc w:val="left"/>
      <w:pPr>
        <w:tabs>
          <w:tab w:pos="6661" w:val="num"/>
        </w:tabs>
        <w:ind w:hanging="360" w:left="6661"/>
      </w:pPr>
      <w:rPr>
        <w:rFonts w:hAnsi="Wingdings" w:ascii="Wingdings" w:hint="default"/>
      </w:rPr>
    </w:lvl>
  </w:abstractNum>
  <w:abstractNum w:abstractNumId="1">
    <w:nsid w:val="0AEF2990"/>
    <w:multiLevelType w:val="hybridMultilevel"/>
    <w:tmpl w:val="53AA3064"/>
    <w:lvl w:tplc="0409000F" w:ilvl="0">
      <w:start w:val="1"/>
      <w:numFmt w:val="decimal"/>
      <w:lvlText w:val="%1."/>
      <w:lvlJc w:val="left"/>
      <w:pPr>
        <w:tabs>
          <w:tab w:pos="1094" w:val="num"/>
        </w:tabs>
        <w:ind w:hanging="360" w:left="1094"/>
      </w:pPr>
    </w:lvl>
    <w:lvl w:tentative="true" w:tplc="04090019" w:ilvl="1">
      <w:start w:val="1"/>
      <w:numFmt w:val="lowerLetter"/>
      <w:lvlText w:val="%2."/>
      <w:lvlJc w:val="left"/>
      <w:pPr>
        <w:tabs>
          <w:tab w:pos="1814" w:val="num"/>
        </w:tabs>
        <w:ind w:hanging="360" w:left="1814"/>
      </w:pPr>
    </w:lvl>
    <w:lvl w:tentative="true" w:tplc="0409001B" w:ilvl="2">
      <w:start w:val="1"/>
      <w:numFmt w:val="lowerRoman"/>
      <w:lvlText w:val="%3."/>
      <w:lvlJc w:val="right"/>
      <w:pPr>
        <w:tabs>
          <w:tab w:pos="2534" w:val="num"/>
        </w:tabs>
        <w:ind w:hanging="180" w:left="2534"/>
      </w:pPr>
    </w:lvl>
    <w:lvl w:tentative="true" w:tplc="0409000F" w:ilvl="3">
      <w:start w:val="1"/>
      <w:numFmt w:val="decimal"/>
      <w:lvlText w:val="%4."/>
      <w:lvlJc w:val="left"/>
      <w:pPr>
        <w:tabs>
          <w:tab w:pos="3254" w:val="num"/>
        </w:tabs>
        <w:ind w:hanging="360" w:left="3254"/>
      </w:pPr>
    </w:lvl>
    <w:lvl w:tentative="true" w:tplc="04090019" w:ilvl="4">
      <w:start w:val="1"/>
      <w:numFmt w:val="lowerLetter"/>
      <w:lvlText w:val="%5."/>
      <w:lvlJc w:val="left"/>
      <w:pPr>
        <w:tabs>
          <w:tab w:pos="3974" w:val="num"/>
        </w:tabs>
        <w:ind w:hanging="360" w:left="3974"/>
      </w:pPr>
    </w:lvl>
    <w:lvl w:tentative="true" w:tplc="0409001B" w:ilvl="5">
      <w:start w:val="1"/>
      <w:numFmt w:val="lowerRoman"/>
      <w:lvlText w:val="%6."/>
      <w:lvlJc w:val="right"/>
      <w:pPr>
        <w:tabs>
          <w:tab w:pos="4694" w:val="num"/>
        </w:tabs>
        <w:ind w:hanging="180" w:left="4694"/>
      </w:pPr>
    </w:lvl>
    <w:lvl w:tentative="true" w:tplc="0409000F" w:ilvl="6">
      <w:start w:val="1"/>
      <w:numFmt w:val="decimal"/>
      <w:lvlText w:val="%7."/>
      <w:lvlJc w:val="left"/>
      <w:pPr>
        <w:tabs>
          <w:tab w:pos="5414" w:val="num"/>
        </w:tabs>
        <w:ind w:hanging="360" w:left="5414"/>
      </w:pPr>
    </w:lvl>
    <w:lvl w:tentative="true" w:tplc="04090019" w:ilvl="7">
      <w:start w:val="1"/>
      <w:numFmt w:val="lowerLetter"/>
      <w:lvlText w:val="%8."/>
      <w:lvlJc w:val="left"/>
      <w:pPr>
        <w:tabs>
          <w:tab w:pos="6134" w:val="num"/>
        </w:tabs>
        <w:ind w:hanging="360" w:left="6134"/>
      </w:pPr>
    </w:lvl>
    <w:lvl w:tentative="true" w:tplc="0409001B" w:ilvl="8">
      <w:start w:val="1"/>
      <w:numFmt w:val="lowerRoman"/>
      <w:lvlText w:val="%9."/>
      <w:lvlJc w:val="right"/>
      <w:pPr>
        <w:tabs>
          <w:tab w:pos="6854" w:val="num"/>
        </w:tabs>
        <w:ind w:hanging="180" w:left="6854"/>
      </w:pPr>
    </w:lvl>
  </w:abstractNum>
  <w:abstractNum w:abstractNumId="2">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3">
    <w:nsid w:val="0E504AC0"/>
    <w:multiLevelType w:val="hybridMultilevel"/>
    <w:tmpl w:val="FD869516"/>
    <w:lvl w:tplc="2C949BDE" w:ilvl="0">
      <w:start w:val="13"/>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0F212890"/>
    <w:multiLevelType w:val="hybridMultilevel"/>
    <w:tmpl w:val="D10682B2"/>
    <w:lvl w:tplc="62C6B33E" w:ilvl="0">
      <w:start w:val="1"/>
      <w:numFmt w:val="decimal"/>
      <w:lvlText w:val="%1."/>
      <w:lvlJc w:val="left"/>
      <w:pPr>
        <w:tabs>
          <w:tab w:pos="720" w:val="num"/>
        </w:tabs>
        <w:ind w:hanging="360" w:left="720"/>
      </w:pPr>
      <w:rPr>
        <w:u w:val="none"/>
      </w:rPr>
    </w:lvl>
    <w:lvl w:tplc="04090001" w:ilvl="1">
      <w:start w:val="1"/>
      <w:numFmt w:val="bullet"/>
      <w:lvlText w:val=""/>
      <w:lvlJc w:val="left"/>
      <w:pPr>
        <w:tabs>
          <w:tab w:pos="1440" w:val="num"/>
        </w:tabs>
        <w:ind w:hanging="360" w:left="1440"/>
      </w:pPr>
      <w:rPr>
        <w:rFonts w:hAnsi="Symbol" w:ascii="Symbo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6">
    <w:nsid w:val="1B68292D"/>
    <w:multiLevelType w:val="hybridMultilevel"/>
    <w:tmpl w:val="A8CC0EA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1E18245E"/>
    <w:multiLevelType w:val="hybridMultilevel"/>
    <w:tmpl w:val="BEF660D2"/>
    <w:lvl w:tplc="4BBCD59A" w:ilvl="0">
      <w:start w:val="4"/>
      <w:numFmt w:val="bullet"/>
      <w:lvlText w:val="-"/>
      <w:lvlJc w:val="left"/>
      <w:pPr>
        <w:tabs>
          <w:tab w:pos="1845" w:val="num"/>
        </w:tabs>
        <w:ind w:hanging="360" w:left="1845"/>
      </w:pPr>
      <w:rPr>
        <w:rFonts w:cs="Times New Roman" w:eastAsia="Times New Roman" w:hAnsi="Bookman Old Style" w:ascii="Bookman Old Style" w:hint="default"/>
      </w:rPr>
    </w:lvl>
    <w:lvl w:tentative="true" w:tplc="04090003" w:ilvl="1">
      <w:start w:val="1"/>
      <w:numFmt w:val="bullet"/>
      <w:lvlText w:val="o"/>
      <w:lvlJc w:val="left"/>
      <w:pPr>
        <w:tabs>
          <w:tab w:pos="1485" w:val="num"/>
        </w:tabs>
        <w:ind w:hanging="360" w:left="1485"/>
      </w:pPr>
      <w:rPr>
        <w:rFonts w:cs="Courier New" w:hAnsi="Courier New" w:ascii="Courier New" w:hint="default"/>
      </w:rPr>
    </w:lvl>
    <w:lvl w:tentative="true" w:tplc="04090005" w:ilvl="2">
      <w:start w:val="1"/>
      <w:numFmt w:val="bullet"/>
      <w:lvlText w:val=""/>
      <w:lvlJc w:val="left"/>
      <w:pPr>
        <w:tabs>
          <w:tab w:pos="2205" w:val="num"/>
        </w:tabs>
        <w:ind w:hanging="360" w:left="2205"/>
      </w:pPr>
      <w:rPr>
        <w:rFonts w:hAnsi="Wingdings" w:ascii="Wingdings" w:hint="default"/>
      </w:rPr>
    </w:lvl>
    <w:lvl w:tentative="true" w:tplc="04090001" w:ilvl="3">
      <w:start w:val="1"/>
      <w:numFmt w:val="bullet"/>
      <w:lvlText w:val=""/>
      <w:lvlJc w:val="left"/>
      <w:pPr>
        <w:tabs>
          <w:tab w:pos="2925" w:val="num"/>
        </w:tabs>
        <w:ind w:hanging="360" w:left="2925"/>
      </w:pPr>
      <w:rPr>
        <w:rFonts w:hAnsi="Symbol" w:ascii="Symbol" w:hint="default"/>
      </w:rPr>
    </w:lvl>
    <w:lvl w:tentative="true" w:tplc="04090003" w:ilvl="4">
      <w:start w:val="1"/>
      <w:numFmt w:val="bullet"/>
      <w:lvlText w:val="o"/>
      <w:lvlJc w:val="left"/>
      <w:pPr>
        <w:tabs>
          <w:tab w:pos="3645" w:val="num"/>
        </w:tabs>
        <w:ind w:hanging="360" w:left="3645"/>
      </w:pPr>
      <w:rPr>
        <w:rFonts w:cs="Courier New" w:hAnsi="Courier New" w:ascii="Courier New" w:hint="default"/>
      </w:rPr>
    </w:lvl>
    <w:lvl w:tentative="true" w:tplc="04090005" w:ilvl="5">
      <w:start w:val="1"/>
      <w:numFmt w:val="bullet"/>
      <w:lvlText w:val=""/>
      <w:lvlJc w:val="left"/>
      <w:pPr>
        <w:tabs>
          <w:tab w:pos="4365" w:val="num"/>
        </w:tabs>
        <w:ind w:hanging="360" w:left="4365"/>
      </w:pPr>
      <w:rPr>
        <w:rFonts w:hAnsi="Wingdings" w:ascii="Wingdings" w:hint="default"/>
      </w:rPr>
    </w:lvl>
    <w:lvl w:tentative="true" w:tplc="04090001" w:ilvl="6">
      <w:start w:val="1"/>
      <w:numFmt w:val="bullet"/>
      <w:lvlText w:val=""/>
      <w:lvlJc w:val="left"/>
      <w:pPr>
        <w:tabs>
          <w:tab w:pos="5085" w:val="num"/>
        </w:tabs>
        <w:ind w:hanging="360" w:left="5085"/>
      </w:pPr>
      <w:rPr>
        <w:rFonts w:hAnsi="Symbol" w:ascii="Symbol" w:hint="default"/>
      </w:rPr>
    </w:lvl>
    <w:lvl w:tentative="true" w:tplc="04090003" w:ilvl="7">
      <w:start w:val="1"/>
      <w:numFmt w:val="bullet"/>
      <w:lvlText w:val="o"/>
      <w:lvlJc w:val="left"/>
      <w:pPr>
        <w:tabs>
          <w:tab w:pos="5805" w:val="num"/>
        </w:tabs>
        <w:ind w:hanging="360" w:left="5805"/>
      </w:pPr>
      <w:rPr>
        <w:rFonts w:cs="Courier New" w:hAnsi="Courier New" w:ascii="Courier New" w:hint="default"/>
      </w:rPr>
    </w:lvl>
    <w:lvl w:tentative="true" w:tplc="04090005" w:ilvl="8">
      <w:start w:val="1"/>
      <w:numFmt w:val="bullet"/>
      <w:lvlText w:val=""/>
      <w:lvlJc w:val="left"/>
      <w:pPr>
        <w:tabs>
          <w:tab w:pos="6525" w:val="num"/>
        </w:tabs>
        <w:ind w:hanging="360" w:left="6525"/>
      </w:pPr>
      <w:rPr>
        <w:rFonts w:hAnsi="Wingdings" w:ascii="Wingdings" w:hint="default"/>
      </w:rPr>
    </w:lvl>
  </w:abstractNum>
  <w:abstractNum w:abstractNumId="8">
    <w:nsid w:val="205B0433"/>
    <w:multiLevelType w:val="hybridMultilevel"/>
    <w:tmpl w:val="88A6BC16"/>
    <w:lvl w:tplc="2C949BDE" w:ilvl="0">
      <w:start w:val="13"/>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21520B88"/>
    <w:multiLevelType w:val="hybridMultilevel"/>
    <w:tmpl w:val="FE688694"/>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235A5C4A"/>
    <w:multiLevelType w:val="hybridMultilevel"/>
    <w:tmpl w:val="F9864708"/>
    <w:lvl w:tplc="2C949BDE" w:ilvl="0">
      <w:start w:val="13"/>
      <w:numFmt w:val="bullet"/>
      <w:lvlText w:val="-"/>
      <w:lvlJc w:val="left"/>
      <w:pPr>
        <w:tabs>
          <w:tab w:pos="720" w:val="num"/>
        </w:tabs>
        <w:ind w:hanging="360" w:left="720"/>
      </w:pPr>
      <w:rPr>
        <w:rFonts w:cs="Arial" w:eastAsia="Times New Roman" w:hAnsi="Arial" w:ascii="Arial" w:hint="default"/>
      </w:rPr>
    </w:lvl>
    <w:lvl w:tplc="04090003" w:ilvl="1">
      <w:start w:val="1"/>
      <w:numFmt w:val="bullet"/>
      <w:lvlText w:val="o"/>
      <w:lvlJc w:val="left"/>
      <w:pPr>
        <w:tabs>
          <w:tab w:pos="1440" w:val="num"/>
        </w:tabs>
        <w:ind w:hanging="360" w:left="1440"/>
      </w:pPr>
      <w:rPr>
        <w:rFonts w:cs="Courier New" w:hAnsi="Courier New" w:ascii="Courier New" w:hint="default"/>
      </w:rPr>
    </w:lvl>
    <w:lvl w:tplc="04090005" w:ilvl="2">
      <w:start w:val="1"/>
      <w:numFmt w:val="bullet"/>
      <w:lvlText w:val=""/>
      <w:lvlJc w:val="left"/>
      <w:pPr>
        <w:tabs>
          <w:tab w:pos="2160" w:val="num"/>
        </w:tabs>
        <w:ind w:hanging="360" w:left="2160"/>
      </w:pPr>
      <w:rPr>
        <w:rFonts w:cs="Wingdings" w:hAnsi="Wingdings" w:ascii="Wingdings" w:hint="default"/>
      </w:rPr>
    </w:lvl>
    <w:lvl w:tplc="04090001" w:ilvl="3">
      <w:start w:val="1"/>
      <w:numFmt w:val="bullet"/>
      <w:lvlText w:val=""/>
      <w:lvlJc w:val="left"/>
      <w:pPr>
        <w:tabs>
          <w:tab w:pos="2880" w:val="num"/>
        </w:tabs>
        <w:ind w:hanging="360" w:left="2880"/>
      </w:pPr>
      <w:rPr>
        <w:rFonts w:cs="Symbol" w:hAnsi="Symbol" w:ascii="Symbol" w:hint="default"/>
      </w:rPr>
    </w:lvl>
    <w:lvl w:tplc="04090003" w:ilvl="4">
      <w:start w:val="1"/>
      <w:numFmt w:val="bullet"/>
      <w:lvlText w:val="o"/>
      <w:lvlJc w:val="left"/>
      <w:pPr>
        <w:tabs>
          <w:tab w:pos="3600" w:val="num"/>
        </w:tabs>
        <w:ind w:hanging="360" w:left="3600"/>
      </w:pPr>
      <w:rPr>
        <w:rFonts w:cs="Courier New" w:hAnsi="Courier New" w:ascii="Courier New" w:hint="default"/>
      </w:rPr>
    </w:lvl>
    <w:lvl w:tplc="04090005" w:ilvl="5">
      <w:start w:val="1"/>
      <w:numFmt w:val="bullet"/>
      <w:lvlText w:val=""/>
      <w:lvlJc w:val="left"/>
      <w:pPr>
        <w:tabs>
          <w:tab w:pos="4320" w:val="num"/>
        </w:tabs>
        <w:ind w:hanging="360" w:left="4320"/>
      </w:pPr>
      <w:rPr>
        <w:rFonts w:cs="Wingdings" w:hAnsi="Wingdings" w:ascii="Wingdings" w:hint="default"/>
      </w:rPr>
    </w:lvl>
    <w:lvl w:tplc="04090001" w:ilvl="6">
      <w:start w:val="1"/>
      <w:numFmt w:val="bullet"/>
      <w:lvlText w:val=""/>
      <w:lvlJc w:val="left"/>
      <w:pPr>
        <w:tabs>
          <w:tab w:pos="5040" w:val="num"/>
        </w:tabs>
        <w:ind w:hanging="360" w:left="5040"/>
      </w:pPr>
      <w:rPr>
        <w:rFonts w:cs="Symbol" w:hAnsi="Symbol" w:ascii="Symbol" w:hint="default"/>
      </w:rPr>
    </w:lvl>
    <w:lvl w:tplc="04090003" w:ilvl="7">
      <w:start w:val="1"/>
      <w:numFmt w:val="bullet"/>
      <w:lvlText w:val="o"/>
      <w:lvlJc w:val="left"/>
      <w:pPr>
        <w:tabs>
          <w:tab w:pos="5760" w:val="num"/>
        </w:tabs>
        <w:ind w:hanging="360" w:left="5760"/>
      </w:pPr>
      <w:rPr>
        <w:rFonts w:cs="Courier New" w:hAnsi="Courier New" w:ascii="Courier New" w:hint="default"/>
      </w:rPr>
    </w:lvl>
    <w:lvl w:tplc="04090005" w:ilvl="8">
      <w:start w:val="1"/>
      <w:numFmt w:val="bullet"/>
      <w:lvlText w:val=""/>
      <w:lvlJc w:val="left"/>
      <w:pPr>
        <w:tabs>
          <w:tab w:pos="6480" w:val="num"/>
        </w:tabs>
        <w:ind w:hanging="360" w:left="6480"/>
      </w:pPr>
      <w:rPr>
        <w:rFonts w:cs="Wingdings" w:hAnsi="Wingdings" w:ascii="Wingdings" w:hint="default"/>
      </w:rPr>
    </w:lvl>
  </w:abstractNum>
  <w:abstractNum w:abstractNumId="11">
    <w:nsid w:val="24423A16"/>
    <w:multiLevelType w:val="hybridMultilevel"/>
    <w:tmpl w:val="21EE253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2">
    <w:nsid w:val="2D8A36E2"/>
    <w:multiLevelType w:val="hybridMultilevel"/>
    <w:tmpl w:val="68226426"/>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38B120E1"/>
    <w:multiLevelType w:val="hybridMultilevel"/>
    <w:tmpl w:val="5A9687F6"/>
    <w:lvl w:tplc="0409000F" w:ilvl="0">
      <w:start w:val="1"/>
      <w:numFmt w:val="decimal"/>
      <w:lvlText w:val="%1."/>
      <w:lvlJc w:val="left"/>
      <w:pPr>
        <w:tabs>
          <w:tab w:pos="720" w:val="num"/>
        </w:tabs>
        <w:ind w:hanging="360" w:left="720"/>
      </w:pPr>
      <w:rPr>
        <w:rFonts w:cs="Times New Roman"/>
      </w:rPr>
    </w:lvl>
    <w:lvl w:tplc="04090005" w:ilvl="1">
      <w:start w:val="1"/>
      <w:numFmt w:val="bullet"/>
      <w:lvlText w:val=""/>
      <w:lvlJc w:val="left"/>
      <w:pPr>
        <w:tabs>
          <w:tab w:pos="1440" w:val="num"/>
        </w:tabs>
        <w:ind w:hanging="360" w:left="1440"/>
      </w:pPr>
      <w:rPr>
        <w:rFonts w:hAnsi="Wingdings" w:ascii="Wingdings" w:hint="default"/>
      </w:rPr>
    </w:lvl>
    <w:lvl w:tplc="0409001B" w:ilvl="2">
      <w:start w:val="1"/>
      <w:numFmt w:val="lowerRoman"/>
      <w:lvlText w:val="%3."/>
      <w:lvlJc w:val="right"/>
      <w:pPr>
        <w:tabs>
          <w:tab w:pos="2160" w:val="num"/>
        </w:tabs>
        <w:ind w:hanging="180" w:left="2160"/>
      </w:pPr>
      <w:rPr>
        <w:rFonts w:cs="Times New Roman"/>
      </w:rPr>
    </w:lvl>
    <w:lvl w:tplc="0409000F" w:ilvl="3">
      <w:start w:val="1"/>
      <w:numFmt w:val="decimal"/>
      <w:lvlText w:val="%4."/>
      <w:lvlJc w:val="left"/>
      <w:pPr>
        <w:tabs>
          <w:tab w:pos="2880" w:val="num"/>
        </w:tabs>
        <w:ind w:hanging="360" w:left="2880"/>
      </w:pPr>
      <w:rPr>
        <w:rFonts w:cs="Times New Roman"/>
      </w:rPr>
    </w:lvl>
    <w:lvl w:tplc="04090019" w:ilvl="4">
      <w:start w:val="1"/>
      <w:numFmt w:val="lowerLetter"/>
      <w:lvlText w:val="%5."/>
      <w:lvlJc w:val="left"/>
      <w:pPr>
        <w:tabs>
          <w:tab w:pos="3600" w:val="num"/>
        </w:tabs>
        <w:ind w:hanging="360" w:left="3600"/>
      </w:pPr>
      <w:rPr>
        <w:rFonts w:cs="Times New Roman"/>
      </w:rPr>
    </w:lvl>
    <w:lvl w:tplc="0409001B" w:ilvl="5">
      <w:start w:val="1"/>
      <w:numFmt w:val="lowerRoman"/>
      <w:lvlText w:val="%6."/>
      <w:lvlJc w:val="right"/>
      <w:pPr>
        <w:tabs>
          <w:tab w:pos="4320" w:val="num"/>
        </w:tabs>
        <w:ind w:hanging="180" w:left="4320"/>
      </w:pPr>
      <w:rPr>
        <w:rFonts w:cs="Times New Roman"/>
      </w:rPr>
    </w:lvl>
    <w:lvl w:tplc="0409000F" w:ilvl="6">
      <w:start w:val="1"/>
      <w:numFmt w:val="decimal"/>
      <w:lvlText w:val="%7."/>
      <w:lvlJc w:val="left"/>
      <w:pPr>
        <w:tabs>
          <w:tab w:pos="5040" w:val="num"/>
        </w:tabs>
        <w:ind w:hanging="360" w:left="5040"/>
      </w:pPr>
      <w:rPr>
        <w:rFonts w:cs="Times New Roman"/>
      </w:rPr>
    </w:lvl>
    <w:lvl w:tplc="04090019" w:ilvl="7">
      <w:start w:val="1"/>
      <w:numFmt w:val="lowerLetter"/>
      <w:lvlText w:val="%8."/>
      <w:lvlJc w:val="left"/>
      <w:pPr>
        <w:tabs>
          <w:tab w:pos="5760" w:val="num"/>
        </w:tabs>
        <w:ind w:hanging="360" w:left="5760"/>
      </w:pPr>
      <w:rPr>
        <w:rFonts w:cs="Times New Roman"/>
      </w:rPr>
    </w:lvl>
    <w:lvl w:tplc="0409001B" w:ilvl="8">
      <w:start w:val="1"/>
      <w:numFmt w:val="lowerRoman"/>
      <w:lvlText w:val="%9."/>
      <w:lvlJc w:val="right"/>
      <w:pPr>
        <w:tabs>
          <w:tab w:pos="6480" w:val="num"/>
        </w:tabs>
        <w:ind w:hanging="180" w:left="6480"/>
      </w:pPr>
      <w:rPr>
        <w:rFonts w:cs="Times New Roman"/>
      </w:rPr>
    </w:lvl>
  </w:abstractNum>
  <w:abstractNum w:abstractNumId="14">
    <w:nsid w:val="397F0A77"/>
    <w:multiLevelType w:val="hybridMultilevel"/>
    <w:tmpl w:val="00DC68D6"/>
    <w:lvl w:tplc="0409000F" w:ilvl="0">
      <w:start w:val="1"/>
      <w:numFmt w:val="decimal"/>
      <w:lvlText w:val="%1."/>
      <w:lvlJc w:val="left"/>
      <w:pPr>
        <w:tabs>
          <w:tab w:pos="720" w:val="num"/>
        </w:tabs>
        <w:ind w:hanging="360" w:left="720"/>
      </w:pPr>
    </w:lvl>
    <w:lvl w:tplc="2C949BDE" w:ilvl="1">
      <w:start w:val="13"/>
      <w:numFmt w:val="bullet"/>
      <w:lvlText w:val="-"/>
      <w:lvlJc w:val="left"/>
      <w:pPr>
        <w:tabs>
          <w:tab w:pos="1440" w:val="num"/>
        </w:tabs>
        <w:ind w:hanging="360" w:left="1440"/>
      </w:pPr>
      <w:rPr>
        <w:rFonts w:cs="Arial" w:eastAsia="Times New Roman" w:hAnsi="Arial" w:ascii="Arial"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3E61611C"/>
    <w:multiLevelType w:val="hybridMultilevel"/>
    <w:tmpl w:val="51382DFE"/>
    <w:lvl w:tplc="2C949BDE" w:ilvl="0">
      <w:start w:val="13"/>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6">
    <w:nsid w:val="3F3475D9"/>
    <w:multiLevelType w:val="hybridMultilevel"/>
    <w:tmpl w:val="CF98A3C8"/>
    <w:lvl w:tplc="0409000F" w:ilvl="0">
      <w:start w:val="1"/>
      <w:numFmt w:val="decimal"/>
      <w:lvlText w:val="%1."/>
      <w:lvlJc w:val="left"/>
      <w:pPr>
        <w:tabs>
          <w:tab w:pos="1080" w:val="num"/>
        </w:tabs>
        <w:ind w:hanging="360" w:left="1080"/>
      </w:p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422D0B9B"/>
    <w:multiLevelType w:val="hybridMultilevel"/>
    <w:tmpl w:val="D47672E2"/>
    <w:lvl w:tplc="AF42FADC" w:ilvl="0">
      <w:start w:val="1"/>
      <w:numFmt w:val="decimal"/>
      <w:lvlText w:val="%1."/>
      <w:lvlJc w:val="left"/>
      <w:pPr>
        <w:tabs>
          <w:tab w:pos="720" w:val="num"/>
        </w:tabs>
        <w:ind w:hanging="360" w:left="720"/>
      </w:pPr>
      <w:rPr>
        <w:b/>
        <w:sz w:val="24"/>
        <w:szCs w:val="24"/>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4507241"/>
    <w:multiLevelType w:val="hybridMultilevel"/>
    <w:tmpl w:val="17A0A922"/>
    <w:lvl w:tplc="4BBCD59A" w:ilvl="0">
      <w:start w:val="4"/>
      <w:numFmt w:val="bullet"/>
      <w:lvlText w:val="-"/>
      <w:lvlJc w:val="left"/>
      <w:pPr>
        <w:tabs>
          <w:tab w:pos="1800" w:val="num"/>
        </w:tabs>
        <w:ind w:hanging="360" w:left="1800"/>
      </w:pPr>
      <w:rPr>
        <w:rFonts w:eastAsia="Times New Roman" w:hAnsi="Bookman Old Style" w:ascii="Bookman Old Style" w:hint="default"/>
      </w:rPr>
    </w:lvl>
    <w:lvl w:tplc="2C949BDE" w:ilvl="1">
      <w:start w:val="13"/>
      <w:numFmt w:val="bullet"/>
      <w:lvlText w:val="-"/>
      <w:lvlJc w:val="left"/>
      <w:pPr>
        <w:tabs>
          <w:tab w:pos="1440" w:val="num"/>
        </w:tabs>
        <w:ind w:hanging="360" w:left="1440"/>
      </w:pPr>
      <w:rPr>
        <w:rFonts w:cs="Arial" w:eastAsia="Times New Roman" w:hAnsi="Arial" w:ascii="Arial"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9">
    <w:nsid w:val="60BA7EA7"/>
    <w:multiLevelType w:val="hybridMultilevel"/>
    <w:tmpl w:val="BA746822"/>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0">
    <w:nsid w:val="64642B04"/>
    <w:multiLevelType w:val="hybridMultilevel"/>
    <w:tmpl w:val="6834EEA6"/>
    <w:lvl w:tplc="2AEAC746" w:ilvl="0">
      <w:numFmt w:val="bullet"/>
      <w:lvlText w:val="–"/>
      <w:lvlJc w:val="left"/>
      <w:pPr>
        <w:tabs>
          <w:tab w:pos="405" w:val="num"/>
        </w:tabs>
        <w:ind w:hanging="360" w:left="405"/>
      </w:pPr>
      <w:rPr>
        <w:rFonts w:cs="Tahoma" w:eastAsia="SimSun" w:hAnsi="Calibri" w:ascii="Calibri" w:hint="default"/>
      </w:rPr>
    </w:lvl>
    <w:lvl w:tentative="true" w:tplc="04090003" w:ilvl="1">
      <w:start w:val="1"/>
      <w:numFmt w:val="bullet"/>
      <w:lvlText w:val="o"/>
      <w:lvlJc w:val="left"/>
      <w:pPr>
        <w:tabs>
          <w:tab w:pos="1125" w:val="num"/>
        </w:tabs>
        <w:ind w:hanging="360" w:left="1125"/>
      </w:pPr>
      <w:rPr>
        <w:rFonts w:cs="Courier New" w:hAnsi="Courier New" w:ascii="Courier New" w:hint="default"/>
      </w:rPr>
    </w:lvl>
    <w:lvl w:tentative="true" w:tplc="04090005" w:ilvl="2">
      <w:start w:val="1"/>
      <w:numFmt w:val="bullet"/>
      <w:lvlText w:val=""/>
      <w:lvlJc w:val="left"/>
      <w:pPr>
        <w:tabs>
          <w:tab w:pos="1845" w:val="num"/>
        </w:tabs>
        <w:ind w:hanging="360" w:left="1845"/>
      </w:pPr>
      <w:rPr>
        <w:rFonts w:hAnsi="Wingdings" w:ascii="Wingdings" w:hint="default"/>
      </w:rPr>
    </w:lvl>
    <w:lvl w:tentative="true" w:tplc="04090001" w:ilvl="3">
      <w:start w:val="1"/>
      <w:numFmt w:val="bullet"/>
      <w:lvlText w:val=""/>
      <w:lvlJc w:val="left"/>
      <w:pPr>
        <w:tabs>
          <w:tab w:pos="2565" w:val="num"/>
        </w:tabs>
        <w:ind w:hanging="360" w:left="2565"/>
      </w:pPr>
      <w:rPr>
        <w:rFonts w:hAnsi="Symbol" w:ascii="Symbol" w:hint="default"/>
      </w:rPr>
    </w:lvl>
    <w:lvl w:tentative="true" w:tplc="04090003" w:ilvl="4">
      <w:start w:val="1"/>
      <w:numFmt w:val="bullet"/>
      <w:lvlText w:val="o"/>
      <w:lvlJc w:val="left"/>
      <w:pPr>
        <w:tabs>
          <w:tab w:pos="3285" w:val="num"/>
        </w:tabs>
        <w:ind w:hanging="360" w:left="3285"/>
      </w:pPr>
      <w:rPr>
        <w:rFonts w:cs="Courier New" w:hAnsi="Courier New" w:ascii="Courier New" w:hint="default"/>
      </w:rPr>
    </w:lvl>
    <w:lvl w:tentative="true" w:tplc="04090005" w:ilvl="5">
      <w:start w:val="1"/>
      <w:numFmt w:val="bullet"/>
      <w:lvlText w:val=""/>
      <w:lvlJc w:val="left"/>
      <w:pPr>
        <w:tabs>
          <w:tab w:pos="4005" w:val="num"/>
        </w:tabs>
        <w:ind w:hanging="360" w:left="4005"/>
      </w:pPr>
      <w:rPr>
        <w:rFonts w:hAnsi="Wingdings" w:ascii="Wingdings" w:hint="default"/>
      </w:rPr>
    </w:lvl>
    <w:lvl w:tentative="true" w:tplc="04090001" w:ilvl="6">
      <w:start w:val="1"/>
      <w:numFmt w:val="bullet"/>
      <w:lvlText w:val=""/>
      <w:lvlJc w:val="left"/>
      <w:pPr>
        <w:tabs>
          <w:tab w:pos="4725" w:val="num"/>
        </w:tabs>
        <w:ind w:hanging="360" w:left="4725"/>
      </w:pPr>
      <w:rPr>
        <w:rFonts w:hAnsi="Symbol" w:ascii="Symbol" w:hint="default"/>
      </w:rPr>
    </w:lvl>
    <w:lvl w:tentative="true" w:tplc="04090003" w:ilvl="7">
      <w:start w:val="1"/>
      <w:numFmt w:val="bullet"/>
      <w:lvlText w:val="o"/>
      <w:lvlJc w:val="left"/>
      <w:pPr>
        <w:tabs>
          <w:tab w:pos="5445" w:val="num"/>
        </w:tabs>
        <w:ind w:hanging="360" w:left="5445"/>
      </w:pPr>
      <w:rPr>
        <w:rFonts w:cs="Courier New" w:hAnsi="Courier New" w:ascii="Courier New" w:hint="default"/>
      </w:rPr>
    </w:lvl>
    <w:lvl w:tentative="true" w:tplc="04090005" w:ilvl="8">
      <w:start w:val="1"/>
      <w:numFmt w:val="bullet"/>
      <w:lvlText w:val=""/>
      <w:lvlJc w:val="left"/>
      <w:pPr>
        <w:tabs>
          <w:tab w:pos="6165" w:val="num"/>
        </w:tabs>
        <w:ind w:hanging="360" w:left="6165"/>
      </w:pPr>
      <w:rPr>
        <w:rFonts w:hAnsi="Wingdings" w:ascii="Wingdings" w:hint="default"/>
      </w:rPr>
    </w:lvl>
  </w:abstractNum>
  <w:abstractNum w:abstractNumId="21">
    <w:nsid w:val="65345736"/>
    <w:multiLevelType w:val="hybridMultilevel"/>
    <w:tmpl w:val="C9126846"/>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2">
    <w:nsid w:val="6A2D1D22"/>
    <w:multiLevelType w:val="hybridMultilevel"/>
    <w:tmpl w:val="7208299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3">
    <w:nsid w:val="6B044FA4"/>
    <w:multiLevelType w:val="hybridMultilevel"/>
    <w:tmpl w:val="3A426E52"/>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4">
    <w:nsid w:val="6F321A39"/>
    <w:multiLevelType w:val="hybridMultilevel"/>
    <w:tmpl w:val="67D4921C"/>
    <w:lvl w:tplc="4BBCD59A" w:ilvl="0">
      <w:start w:val="4"/>
      <w:numFmt w:val="bullet"/>
      <w:lvlText w:val="-"/>
      <w:lvlJc w:val="left"/>
      <w:pPr>
        <w:tabs>
          <w:tab w:pos="1845" w:val="num"/>
        </w:tabs>
        <w:ind w:hanging="360" w:left="1845"/>
      </w:pPr>
      <w:rPr>
        <w:rFonts w:cs="Times New Roman" w:eastAsia="Times New Roman" w:hAnsi="Bookman Old Style" w:ascii="Bookman Old Style" w:hint="default"/>
      </w:rPr>
    </w:lvl>
    <w:lvl w:tentative="true" w:tplc="04090003" w:ilvl="1">
      <w:start w:val="1"/>
      <w:numFmt w:val="bullet"/>
      <w:lvlText w:val="o"/>
      <w:lvlJc w:val="left"/>
      <w:pPr>
        <w:tabs>
          <w:tab w:pos="1485" w:val="num"/>
        </w:tabs>
        <w:ind w:hanging="360" w:left="1485"/>
      </w:pPr>
      <w:rPr>
        <w:rFonts w:cs="Courier New" w:hAnsi="Courier New" w:ascii="Courier New" w:hint="default"/>
      </w:rPr>
    </w:lvl>
    <w:lvl w:tentative="true" w:tplc="04090005" w:ilvl="2">
      <w:start w:val="1"/>
      <w:numFmt w:val="bullet"/>
      <w:lvlText w:val=""/>
      <w:lvlJc w:val="left"/>
      <w:pPr>
        <w:tabs>
          <w:tab w:pos="2205" w:val="num"/>
        </w:tabs>
        <w:ind w:hanging="360" w:left="2205"/>
      </w:pPr>
      <w:rPr>
        <w:rFonts w:hAnsi="Wingdings" w:ascii="Wingdings" w:hint="default"/>
      </w:rPr>
    </w:lvl>
    <w:lvl w:tentative="true" w:tplc="04090001" w:ilvl="3">
      <w:start w:val="1"/>
      <w:numFmt w:val="bullet"/>
      <w:lvlText w:val=""/>
      <w:lvlJc w:val="left"/>
      <w:pPr>
        <w:tabs>
          <w:tab w:pos="2925" w:val="num"/>
        </w:tabs>
        <w:ind w:hanging="360" w:left="2925"/>
      </w:pPr>
      <w:rPr>
        <w:rFonts w:hAnsi="Symbol" w:ascii="Symbol" w:hint="default"/>
      </w:rPr>
    </w:lvl>
    <w:lvl w:tentative="true" w:tplc="04090003" w:ilvl="4">
      <w:start w:val="1"/>
      <w:numFmt w:val="bullet"/>
      <w:lvlText w:val="o"/>
      <w:lvlJc w:val="left"/>
      <w:pPr>
        <w:tabs>
          <w:tab w:pos="3645" w:val="num"/>
        </w:tabs>
        <w:ind w:hanging="360" w:left="3645"/>
      </w:pPr>
      <w:rPr>
        <w:rFonts w:cs="Courier New" w:hAnsi="Courier New" w:ascii="Courier New" w:hint="default"/>
      </w:rPr>
    </w:lvl>
    <w:lvl w:tentative="true" w:tplc="04090005" w:ilvl="5">
      <w:start w:val="1"/>
      <w:numFmt w:val="bullet"/>
      <w:lvlText w:val=""/>
      <w:lvlJc w:val="left"/>
      <w:pPr>
        <w:tabs>
          <w:tab w:pos="4365" w:val="num"/>
        </w:tabs>
        <w:ind w:hanging="360" w:left="4365"/>
      </w:pPr>
      <w:rPr>
        <w:rFonts w:hAnsi="Wingdings" w:ascii="Wingdings" w:hint="default"/>
      </w:rPr>
    </w:lvl>
    <w:lvl w:tentative="true" w:tplc="04090001" w:ilvl="6">
      <w:start w:val="1"/>
      <w:numFmt w:val="bullet"/>
      <w:lvlText w:val=""/>
      <w:lvlJc w:val="left"/>
      <w:pPr>
        <w:tabs>
          <w:tab w:pos="5085" w:val="num"/>
        </w:tabs>
        <w:ind w:hanging="360" w:left="5085"/>
      </w:pPr>
      <w:rPr>
        <w:rFonts w:hAnsi="Symbol" w:ascii="Symbol" w:hint="default"/>
      </w:rPr>
    </w:lvl>
    <w:lvl w:tentative="true" w:tplc="04090003" w:ilvl="7">
      <w:start w:val="1"/>
      <w:numFmt w:val="bullet"/>
      <w:lvlText w:val="o"/>
      <w:lvlJc w:val="left"/>
      <w:pPr>
        <w:tabs>
          <w:tab w:pos="5805" w:val="num"/>
        </w:tabs>
        <w:ind w:hanging="360" w:left="5805"/>
      </w:pPr>
      <w:rPr>
        <w:rFonts w:cs="Courier New" w:hAnsi="Courier New" w:ascii="Courier New" w:hint="default"/>
      </w:rPr>
    </w:lvl>
    <w:lvl w:tentative="true" w:tplc="04090005" w:ilvl="8">
      <w:start w:val="1"/>
      <w:numFmt w:val="bullet"/>
      <w:lvlText w:val=""/>
      <w:lvlJc w:val="left"/>
      <w:pPr>
        <w:tabs>
          <w:tab w:pos="6525" w:val="num"/>
        </w:tabs>
        <w:ind w:hanging="360" w:left="6525"/>
      </w:pPr>
      <w:rPr>
        <w:rFonts w:hAnsi="Wingdings" w:ascii="Wingdings" w:hint="default"/>
      </w:rPr>
    </w:lvl>
  </w:abstractNum>
  <w:abstractNum w:abstractNumId="25">
    <w:nsid w:val="72DE7082"/>
    <w:multiLevelType w:val="hybridMultilevel"/>
    <w:tmpl w:val="D5E8D5A0"/>
    <w:lvl w:tplc="2C949BDE" w:ilvl="0">
      <w:start w:val="13"/>
      <w:numFmt w:val="bullet"/>
      <w:lvlText w:val="-"/>
      <w:lvlJc w:val="left"/>
      <w:pPr>
        <w:tabs>
          <w:tab w:pos="1080" w:val="num"/>
        </w:tabs>
        <w:ind w:hanging="360" w:left="1080"/>
      </w:pPr>
      <w:rPr>
        <w:rFonts w:cs="Arial" w:eastAsia="Times New Roman" w:hAnsi="Arial" w:ascii="Arial"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26">
    <w:nsid w:val="7DBD07E8"/>
    <w:multiLevelType w:val="hybridMultilevel"/>
    <w:tmpl w:val="007E4CFA"/>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num w:numId="1">
    <w:abstractNumId w:val="5"/>
  </w:num>
  <w:num w:numId="2">
    <w:abstractNumId w:val="18"/>
  </w:num>
  <w:num w:numId="3">
    <w:abstractNumId w:val="13"/>
  </w:num>
  <w:num w:numId="4">
    <w:abstractNumId w:val="2"/>
  </w:num>
  <w:num w:numId="5">
    <w:abstractNumId w:val="10"/>
  </w:num>
  <w:num w:numId="6">
    <w:abstractNumId w:val="17"/>
  </w:num>
  <w:num w:numId="7">
    <w:abstractNumId w:val="16"/>
  </w:num>
  <w:num w:numId="8">
    <w:abstractNumId w:val="23"/>
  </w:num>
  <w:num w:numId="9">
    <w:abstractNumId w:val="14"/>
  </w:num>
  <w:num w:numId="10">
    <w:abstractNumId w:val="22"/>
  </w:num>
  <w:num w:numId="11">
    <w:abstractNumId w:val="1"/>
  </w:num>
  <w:num w:numId="12">
    <w:abstractNumId w:val="12"/>
  </w:num>
  <w:num w:numId="13">
    <w:abstractNumId w:val="4"/>
  </w:num>
  <w:num w:numId="14">
    <w:abstractNumId w:val="8"/>
  </w:num>
  <w:num w:numId="15">
    <w:abstractNumId w:val="25"/>
  </w:num>
  <w:num w:numId="16">
    <w:abstractNumId w:val="3"/>
  </w:num>
  <w:num w:numId="17">
    <w:abstractNumId w:val="0"/>
  </w:num>
  <w:num w:numId="18">
    <w:abstractNumId w:val="6"/>
  </w:num>
  <w:num w:numId="19">
    <w:abstractNumId w:val="15"/>
  </w:num>
  <w:num w:numId="20">
    <w:abstractNumId w:val="9"/>
  </w:num>
  <w:num w:numId="21">
    <w:abstractNumId w:val="19"/>
  </w:num>
  <w:num w:numId="22">
    <w:abstractNumId w:val="7"/>
  </w:num>
  <w:num w:numId="23">
    <w:abstractNumId w:val="20"/>
  </w:num>
  <w:num w:numId="24">
    <w:abstractNumId w:val="26"/>
  </w:num>
  <w:num w:numId="25">
    <w:abstractNumId w:val="24"/>
  </w:num>
  <w:num w:numId="26">
    <w:abstractNumId w:val="21"/>
  </w:num>
  <w:num w:numId="27">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87"/>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D31"/>
    <w:rsid w:val="00005796"/>
    <w:rsid w:val="0001690C"/>
    <w:rsid w:val="000212A6"/>
    <w:rsid w:val="00021421"/>
    <w:rsid w:val="000236A1"/>
    <w:rsid w:val="0002604F"/>
    <w:rsid w:val="00027DE9"/>
    <w:rsid w:val="00027F82"/>
    <w:rsid w:val="00035251"/>
    <w:rsid w:val="000363ED"/>
    <w:rsid w:val="00037F28"/>
    <w:rsid w:val="000412FB"/>
    <w:rsid w:val="00050534"/>
    <w:rsid w:val="00052438"/>
    <w:rsid w:val="00054866"/>
    <w:rsid w:val="00056A69"/>
    <w:rsid w:val="00057228"/>
    <w:rsid w:val="000606F2"/>
    <w:rsid w:val="0006212D"/>
    <w:rsid w:val="0007218A"/>
    <w:rsid w:val="00072C24"/>
    <w:rsid w:val="00072F6E"/>
    <w:rsid w:val="00073ADB"/>
    <w:rsid w:val="00073EBE"/>
    <w:rsid w:val="000820C5"/>
    <w:rsid w:val="00085AA7"/>
    <w:rsid w:val="00085B24"/>
    <w:rsid w:val="00085DFB"/>
    <w:rsid w:val="00090661"/>
    <w:rsid w:val="00091106"/>
    <w:rsid w:val="0009183A"/>
    <w:rsid w:val="000953CB"/>
    <w:rsid w:val="000961A3"/>
    <w:rsid w:val="0009707F"/>
    <w:rsid w:val="000A2B34"/>
    <w:rsid w:val="000A2BFC"/>
    <w:rsid w:val="000A56C3"/>
    <w:rsid w:val="000A60D9"/>
    <w:rsid w:val="000A63BC"/>
    <w:rsid w:val="000B29B7"/>
    <w:rsid w:val="000B6882"/>
    <w:rsid w:val="000B7E4B"/>
    <w:rsid w:val="000B7E69"/>
    <w:rsid w:val="000C0D54"/>
    <w:rsid w:val="000C3332"/>
    <w:rsid w:val="000C7486"/>
    <w:rsid w:val="000C7C7F"/>
    <w:rsid w:val="000D3445"/>
    <w:rsid w:val="000E12E0"/>
    <w:rsid w:val="000E3E58"/>
    <w:rsid w:val="000E40D5"/>
    <w:rsid w:val="000E4FE4"/>
    <w:rsid w:val="000E68AD"/>
    <w:rsid w:val="000E6993"/>
    <w:rsid w:val="000F772A"/>
    <w:rsid w:val="000F7F5E"/>
    <w:rsid w:val="00100462"/>
    <w:rsid w:val="001043E3"/>
    <w:rsid w:val="00105DD7"/>
    <w:rsid w:val="001071E9"/>
    <w:rsid w:val="00110B60"/>
    <w:rsid w:val="00111551"/>
    <w:rsid w:val="00111813"/>
    <w:rsid w:val="00111A6A"/>
    <w:rsid w:val="0011312B"/>
    <w:rsid w:val="001169F2"/>
    <w:rsid w:val="00120346"/>
    <w:rsid w:val="001262C1"/>
    <w:rsid w:val="0013326B"/>
    <w:rsid w:val="00134DEF"/>
    <w:rsid w:val="0013776F"/>
    <w:rsid w:val="00140D85"/>
    <w:rsid w:val="00141F26"/>
    <w:rsid w:val="001420D3"/>
    <w:rsid w:val="00142787"/>
    <w:rsid w:val="00142EAE"/>
    <w:rsid w:val="00143BB4"/>
    <w:rsid w:val="00146BEF"/>
    <w:rsid w:val="00151215"/>
    <w:rsid w:val="001533FC"/>
    <w:rsid w:val="0015409F"/>
    <w:rsid w:val="00160C1B"/>
    <w:rsid w:val="00162ECD"/>
    <w:rsid w:val="001632F7"/>
    <w:rsid w:val="00174815"/>
    <w:rsid w:val="00181811"/>
    <w:rsid w:val="00183EC1"/>
    <w:rsid w:val="001841A5"/>
    <w:rsid w:val="00185612"/>
    <w:rsid w:val="00186F0A"/>
    <w:rsid w:val="00195C73"/>
    <w:rsid w:val="00197530"/>
    <w:rsid w:val="0019798C"/>
    <w:rsid w:val="00197FDC"/>
    <w:rsid w:val="001A013A"/>
    <w:rsid w:val="001A25C4"/>
    <w:rsid w:val="001A634B"/>
    <w:rsid w:val="001B3981"/>
    <w:rsid w:val="001B6891"/>
    <w:rsid w:val="001B75AA"/>
    <w:rsid w:val="001C1F3E"/>
    <w:rsid w:val="001C531D"/>
    <w:rsid w:val="001C59B1"/>
    <w:rsid w:val="001D2D23"/>
    <w:rsid w:val="001E03D4"/>
    <w:rsid w:val="001E2BB5"/>
    <w:rsid w:val="001F05D6"/>
    <w:rsid w:val="001F15B8"/>
    <w:rsid w:val="001F6AD8"/>
    <w:rsid w:val="00201030"/>
    <w:rsid w:val="0020521F"/>
    <w:rsid w:val="00205C5E"/>
    <w:rsid w:val="0021180F"/>
    <w:rsid w:val="00216289"/>
    <w:rsid w:val="00216E89"/>
    <w:rsid w:val="002201A8"/>
    <w:rsid w:val="00222BD8"/>
    <w:rsid w:val="00222C5C"/>
    <w:rsid w:val="00225CAE"/>
    <w:rsid w:val="00226DD7"/>
    <w:rsid w:val="00233A2A"/>
    <w:rsid w:val="002425E4"/>
    <w:rsid w:val="00247DE9"/>
    <w:rsid w:val="00253655"/>
    <w:rsid w:val="00253DDB"/>
    <w:rsid w:val="00253F14"/>
    <w:rsid w:val="00260A6E"/>
    <w:rsid w:val="00262D14"/>
    <w:rsid w:val="00265B81"/>
    <w:rsid w:val="00266DE5"/>
    <w:rsid w:val="00267DBF"/>
    <w:rsid w:val="00271074"/>
    <w:rsid w:val="00271878"/>
    <w:rsid w:val="00274BF9"/>
    <w:rsid w:val="00275E5D"/>
    <w:rsid w:val="00277040"/>
    <w:rsid w:val="002834F4"/>
    <w:rsid w:val="00286E7C"/>
    <w:rsid w:val="002963BA"/>
    <w:rsid w:val="002978D3"/>
    <w:rsid w:val="002A4B06"/>
    <w:rsid w:val="002A5C2A"/>
    <w:rsid w:val="002A7668"/>
    <w:rsid w:val="002B1475"/>
    <w:rsid w:val="002B4D7D"/>
    <w:rsid w:val="002B510F"/>
    <w:rsid w:val="002C0665"/>
    <w:rsid w:val="002D353A"/>
    <w:rsid w:val="002D3B10"/>
    <w:rsid w:val="002D4AB1"/>
    <w:rsid w:val="002D7466"/>
    <w:rsid w:val="002E088A"/>
    <w:rsid w:val="002E6E57"/>
    <w:rsid w:val="002F1011"/>
    <w:rsid w:val="002F2196"/>
    <w:rsid w:val="002F2CA4"/>
    <w:rsid w:val="002F49A3"/>
    <w:rsid w:val="00302377"/>
    <w:rsid w:val="003072B8"/>
    <w:rsid w:val="00312D97"/>
    <w:rsid w:val="00313B04"/>
    <w:rsid w:val="0031551F"/>
    <w:rsid w:val="00317A89"/>
    <w:rsid w:val="00325A1F"/>
    <w:rsid w:val="00327368"/>
    <w:rsid w:val="00330E12"/>
    <w:rsid w:val="00333588"/>
    <w:rsid w:val="00334607"/>
    <w:rsid w:val="00334A06"/>
    <w:rsid w:val="00335C39"/>
    <w:rsid w:val="00340E18"/>
    <w:rsid w:val="00341120"/>
    <w:rsid w:val="0034154A"/>
    <w:rsid w:val="00344813"/>
    <w:rsid w:val="00346824"/>
    <w:rsid w:val="0034705F"/>
    <w:rsid w:val="00347432"/>
    <w:rsid w:val="00347836"/>
    <w:rsid w:val="0036019D"/>
    <w:rsid w:val="00365BE2"/>
    <w:rsid w:val="00370097"/>
    <w:rsid w:val="00374483"/>
    <w:rsid w:val="0038062C"/>
    <w:rsid w:val="0038282F"/>
    <w:rsid w:val="00385378"/>
    <w:rsid w:val="003857A5"/>
    <w:rsid w:val="00387306"/>
    <w:rsid w:val="003935D1"/>
    <w:rsid w:val="003939AB"/>
    <w:rsid w:val="0039479D"/>
    <w:rsid w:val="003A0701"/>
    <w:rsid w:val="003A5E04"/>
    <w:rsid w:val="003A68DF"/>
    <w:rsid w:val="003B3B22"/>
    <w:rsid w:val="003B3D5F"/>
    <w:rsid w:val="003C26F8"/>
    <w:rsid w:val="003C7A7E"/>
    <w:rsid w:val="003D0480"/>
    <w:rsid w:val="003D5FEF"/>
    <w:rsid w:val="003E068B"/>
    <w:rsid w:val="003E3BA3"/>
    <w:rsid w:val="003F0CAF"/>
    <w:rsid w:val="004010B1"/>
    <w:rsid w:val="004055CA"/>
    <w:rsid w:val="004061B2"/>
    <w:rsid w:val="00410E10"/>
    <w:rsid w:val="00412285"/>
    <w:rsid w:val="00412F05"/>
    <w:rsid w:val="00415156"/>
    <w:rsid w:val="00416ED5"/>
    <w:rsid w:val="0042390C"/>
    <w:rsid w:val="0043583C"/>
    <w:rsid w:val="00435F42"/>
    <w:rsid w:val="00441A03"/>
    <w:rsid w:val="00454C03"/>
    <w:rsid w:val="004618A6"/>
    <w:rsid w:val="0046205F"/>
    <w:rsid w:val="00471C01"/>
    <w:rsid w:val="00472694"/>
    <w:rsid w:val="00472DFB"/>
    <w:rsid w:val="004741EC"/>
    <w:rsid w:val="00474430"/>
    <w:rsid w:val="00476468"/>
    <w:rsid w:val="00477DAB"/>
    <w:rsid w:val="0048623A"/>
    <w:rsid w:val="00490910"/>
    <w:rsid w:val="00491882"/>
    <w:rsid w:val="00492F8F"/>
    <w:rsid w:val="004A0864"/>
    <w:rsid w:val="004A5C69"/>
    <w:rsid w:val="004B1909"/>
    <w:rsid w:val="004C4413"/>
    <w:rsid w:val="004E0300"/>
    <w:rsid w:val="004E14C7"/>
    <w:rsid w:val="004E33A9"/>
    <w:rsid w:val="004F05DA"/>
    <w:rsid w:val="00501CB6"/>
    <w:rsid w:val="005038D4"/>
    <w:rsid w:val="005048A2"/>
    <w:rsid w:val="00504934"/>
    <w:rsid w:val="00511D3F"/>
    <w:rsid w:val="00512F89"/>
    <w:rsid w:val="00513922"/>
    <w:rsid w:val="00515116"/>
    <w:rsid w:val="00515D84"/>
    <w:rsid w:val="00530487"/>
    <w:rsid w:val="00535AE0"/>
    <w:rsid w:val="00536077"/>
    <w:rsid w:val="00540149"/>
    <w:rsid w:val="005479DF"/>
    <w:rsid w:val="00551E28"/>
    <w:rsid w:val="00553B46"/>
    <w:rsid w:val="005556DA"/>
    <w:rsid w:val="00556F4C"/>
    <w:rsid w:val="00560777"/>
    <w:rsid w:val="0056389D"/>
    <w:rsid w:val="00565AA8"/>
    <w:rsid w:val="00567581"/>
    <w:rsid w:val="00570660"/>
    <w:rsid w:val="00574A3D"/>
    <w:rsid w:val="005763D3"/>
    <w:rsid w:val="00577A53"/>
    <w:rsid w:val="00586D66"/>
    <w:rsid w:val="005915CF"/>
    <w:rsid w:val="005915F9"/>
    <w:rsid w:val="0059179E"/>
    <w:rsid w:val="00593322"/>
    <w:rsid w:val="00593E0D"/>
    <w:rsid w:val="00593FFB"/>
    <w:rsid w:val="005946B7"/>
    <w:rsid w:val="005A13B4"/>
    <w:rsid w:val="005A79F7"/>
    <w:rsid w:val="005B0D5C"/>
    <w:rsid w:val="005B398E"/>
    <w:rsid w:val="005C336C"/>
    <w:rsid w:val="005C52F8"/>
    <w:rsid w:val="005D3DF7"/>
    <w:rsid w:val="005D5BDB"/>
    <w:rsid w:val="005D6331"/>
    <w:rsid w:val="005D6A36"/>
    <w:rsid w:val="005E0059"/>
    <w:rsid w:val="005E14BE"/>
    <w:rsid w:val="005E6382"/>
    <w:rsid w:val="005F160A"/>
    <w:rsid w:val="005F42EE"/>
    <w:rsid w:val="005F4678"/>
    <w:rsid w:val="005F483D"/>
    <w:rsid w:val="005F6F74"/>
    <w:rsid w:val="006058E8"/>
    <w:rsid w:val="00610805"/>
    <w:rsid w:val="006113E1"/>
    <w:rsid w:val="00623E47"/>
    <w:rsid w:val="006270A1"/>
    <w:rsid w:val="006271E1"/>
    <w:rsid w:val="00630FDF"/>
    <w:rsid w:val="00634D17"/>
    <w:rsid w:val="0063757D"/>
    <w:rsid w:val="00641071"/>
    <w:rsid w:val="006416F5"/>
    <w:rsid w:val="00642075"/>
    <w:rsid w:val="00642DDF"/>
    <w:rsid w:val="006438C8"/>
    <w:rsid w:val="006442BF"/>
    <w:rsid w:val="006471F4"/>
    <w:rsid w:val="00651B94"/>
    <w:rsid w:val="00653A2F"/>
    <w:rsid w:val="00656068"/>
    <w:rsid w:val="00657182"/>
    <w:rsid w:val="00663EF8"/>
    <w:rsid w:val="00666C1E"/>
    <w:rsid w:val="00677E9E"/>
    <w:rsid w:val="00681410"/>
    <w:rsid w:val="00683665"/>
    <w:rsid w:val="00683EB1"/>
    <w:rsid w:val="006870A1"/>
    <w:rsid w:val="006911FB"/>
    <w:rsid w:val="0069269D"/>
    <w:rsid w:val="006A1BE8"/>
    <w:rsid w:val="006C2352"/>
    <w:rsid w:val="006C6A6E"/>
    <w:rsid w:val="006D422C"/>
    <w:rsid w:val="006D7628"/>
    <w:rsid w:val="006E065E"/>
    <w:rsid w:val="006E5EFC"/>
    <w:rsid w:val="006F1131"/>
    <w:rsid w:val="006F5C71"/>
    <w:rsid w:val="006F679F"/>
    <w:rsid w:val="00700FE3"/>
    <w:rsid w:val="00704B2F"/>
    <w:rsid w:val="00705974"/>
    <w:rsid w:val="00706609"/>
    <w:rsid w:val="007102D2"/>
    <w:rsid w:val="00712278"/>
    <w:rsid w:val="00714821"/>
    <w:rsid w:val="0071491B"/>
    <w:rsid w:val="007150DB"/>
    <w:rsid w:val="00717511"/>
    <w:rsid w:val="007177F7"/>
    <w:rsid w:val="00717C20"/>
    <w:rsid w:val="00724913"/>
    <w:rsid w:val="00727223"/>
    <w:rsid w:val="007303F0"/>
    <w:rsid w:val="00732F7A"/>
    <w:rsid w:val="00733D28"/>
    <w:rsid w:val="007349BD"/>
    <w:rsid w:val="007378C3"/>
    <w:rsid w:val="00740FA3"/>
    <w:rsid w:val="00742984"/>
    <w:rsid w:val="007449AF"/>
    <w:rsid w:val="00745239"/>
    <w:rsid w:val="007526A1"/>
    <w:rsid w:val="00753994"/>
    <w:rsid w:val="00761CA6"/>
    <w:rsid w:val="007620F9"/>
    <w:rsid w:val="00762698"/>
    <w:rsid w:val="007668FB"/>
    <w:rsid w:val="007743D2"/>
    <w:rsid w:val="007776BF"/>
    <w:rsid w:val="00781668"/>
    <w:rsid w:val="007818E3"/>
    <w:rsid w:val="0078290D"/>
    <w:rsid w:val="00784024"/>
    <w:rsid w:val="00784EEA"/>
    <w:rsid w:val="00785206"/>
    <w:rsid w:val="00786A21"/>
    <w:rsid w:val="00787ADB"/>
    <w:rsid w:val="00795170"/>
    <w:rsid w:val="007A2D31"/>
    <w:rsid w:val="007A49BA"/>
    <w:rsid w:val="007B19C2"/>
    <w:rsid w:val="007B1F02"/>
    <w:rsid w:val="007B569F"/>
    <w:rsid w:val="007C0A09"/>
    <w:rsid w:val="007C677C"/>
    <w:rsid w:val="007C70A4"/>
    <w:rsid w:val="007D0B8A"/>
    <w:rsid w:val="007D1689"/>
    <w:rsid w:val="007D51EE"/>
    <w:rsid w:val="007E0A48"/>
    <w:rsid w:val="007E2673"/>
    <w:rsid w:val="007E6099"/>
    <w:rsid w:val="007E7171"/>
    <w:rsid w:val="007E730A"/>
    <w:rsid w:val="007E7918"/>
    <w:rsid w:val="007F1E53"/>
    <w:rsid w:val="007F2C7E"/>
    <w:rsid w:val="008013D4"/>
    <w:rsid w:val="008022C3"/>
    <w:rsid w:val="008028E5"/>
    <w:rsid w:val="0080386A"/>
    <w:rsid w:val="008046D4"/>
    <w:rsid w:val="0081034A"/>
    <w:rsid w:val="008215A3"/>
    <w:rsid w:val="00822717"/>
    <w:rsid w:val="0082388A"/>
    <w:rsid w:val="00826A27"/>
    <w:rsid w:val="00827E1F"/>
    <w:rsid w:val="0083488B"/>
    <w:rsid w:val="00837E2F"/>
    <w:rsid w:val="008412ED"/>
    <w:rsid w:val="008453F8"/>
    <w:rsid w:val="008464A8"/>
    <w:rsid w:val="00850816"/>
    <w:rsid w:val="0085507C"/>
    <w:rsid w:val="00865657"/>
    <w:rsid w:val="00881950"/>
    <w:rsid w:val="0088341E"/>
    <w:rsid w:val="00883E59"/>
    <w:rsid w:val="008845D5"/>
    <w:rsid w:val="00886C6F"/>
    <w:rsid w:val="00887648"/>
    <w:rsid w:val="008A04DC"/>
    <w:rsid w:val="008A3053"/>
    <w:rsid w:val="008A5C13"/>
    <w:rsid w:val="008A7D7A"/>
    <w:rsid w:val="008B0B3D"/>
    <w:rsid w:val="008B0EDD"/>
    <w:rsid w:val="008B0F51"/>
    <w:rsid w:val="008B15B2"/>
    <w:rsid w:val="008B1CC8"/>
    <w:rsid w:val="008B3981"/>
    <w:rsid w:val="008C09C0"/>
    <w:rsid w:val="008C2D2C"/>
    <w:rsid w:val="008C3109"/>
    <w:rsid w:val="008C6BB9"/>
    <w:rsid w:val="008C6C30"/>
    <w:rsid w:val="008C7BAD"/>
    <w:rsid w:val="008D1001"/>
    <w:rsid w:val="008D7BD9"/>
    <w:rsid w:val="008E0EFA"/>
    <w:rsid w:val="008E6201"/>
    <w:rsid w:val="008F01EA"/>
    <w:rsid w:val="008F3599"/>
    <w:rsid w:val="008F4E71"/>
    <w:rsid w:val="008F58A1"/>
    <w:rsid w:val="008F6BDE"/>
    <w:rsid w:val="009047FA"/>
    <w:rsid w:val="00906696"/>
    <w:rsid w:val="00911AB8"/>
    <w:rsid w:val="00916344"/>
    <w:rsid w:val="00921461"/>
    <w:rsid w:val="00925B29"/>
    <w:rsid w:val="00926684"/>
    <w:rsid w:val="00930B8A"/>
    <w:rsid w:val="00931DD9"/>
    <w:rsid w:val="009346B2"/>
    <w:rsid w:val="009371B6"/>
    <w:rsid w:val="00942BFB"/>
    <w:rsid w:val="00943D31"/>
    <w:rsid w:val="00946673"/>
    <w:rsid w:val="00947E9D"/>
    <w:rsid w:val="0095042A"/>
    <w:rsid w:val="00951C9B"/>
    <w:rsid w:val="00952143"/>
    <w:rsid w:val="00961D57"/>
    <w:rsid w:val="009708F3"/>
    <w:rsid w:val="00977848"/>
    <w:rsid w:val="009807C0"/>
    <w:rsid w:val="009841C4"/>
    <w:rsid w:val="00986117"/>
    <w:rsid w:val="0098712F"/>
    <w:rsid w:val="009879F0"/>
    <w:rsid w:val="00987E7B"/>
    <w:rsid w:val="009945B1"/>
    <w:rsid w:val="00996919"/>
    <w:rsid w:val="009A04D8"/>
    <w:rsid w:val="009A0923"/>
    <w:rsid w:val="009A1D4C"/>
    <w:rsid w:val="009A3BB5"/>
    <w:rsid w:val="009B02FA"/>
    <w:rsid w:val="009B19AE"/>
    <w:rsid w:val="009B3AFD"/>
    <w:rsid w:val="009B4F76"/>
    <w:rsid w:val="009B7DB9"/>
    <w:rsid w:val="009C22D6"/>
    <w:rsid w:val="009C26D9"/>
    <w:rsid w:val="009C5FB1"/>
    <w:rsid w:val="009D2375"/>
    <w:rsid w:val="009D2EB0"/>
    <w:rsid w:val="009D34AF"/>
    <w:rsid w:val="009D7143"/>
    <w:rsid w:val="009D7EE0"/>
    <w:rsid w:val="009E0A6D"/>
    <w:rsid w:val="009E1889"/>
    <w:rsid w:val="009E52A7"/>
    <w:rsid w:val="009E7436"/>
    <w:rsid w:val="009F3284"/>
    <w:rsid w:val="009F4DFF"/>
    <w:rsid w:val="00A02119"/>
    <w:rsid w:val="00A02A55"/>
    <w:rsid w:val="00A0326B"/>
    <w:rsid w:val="00A045E3"/>
    <w:rsid w:val="00A200C7"/>
    <w:rsid w:val="00A232C1"/>
    <w:rsid w:val="00A23703"/>
    <w:rsid w:val="00A25D2F"/>
    <w:rsid w:val="00A266C7"/>
    <w:rsid w:val="00A33A03"/>
    <w:rsid w:val="00A344D9"/>
    <w:rsid w:val="00A34D12"/>
    <w:rsid w:val="00A412DC"/>
    <w:rsid w:val="00A42399"/>
    <w:rsid w:val="00A47168"/>
    <w:rsid w:val="00A50557"/>
    <w:rsid w:val="00A52173"/>
    <w:rsid w:val="00A56B2E"/>
    <w:rsid w:val="00A61F44"/>
    <w:rsid w:val="00A626CB"/>
    <w:rsid w:val="00A64068"/>
    <w:rsid w:val="00A64386"/>
    <w:rsid w:val="00A70F39"/>
    <w:rsid w:val="00A73D8E"/>
    <w:rsid w:val="00A7420A"/>
    <w:rsid w:val="00A840E8"/>
    <w:rsid w:val="00A84725"/>
    <w:rsid w:val="00A87C14"/>
    <w:rsid w:val="00A90851"/>
    <w:rsid w:val="00A93418"/>
    <w:rsid w:val="00A977BD"/>
    <w:rsid w:val="00A97D86"/>
    <w:rsid w:val="00AA274C"/>
    <w:rsid w:val="00AA5FD6"/>
    <w:rsid w:val="00AA6940"/>
    <w:rsid w:val="00AA764D"/>
    <w:rsid w:val="00AB6AFF"/>
    <w:rsid w:val="00AC6182"/>
    <w:rsid w:val="00AD1875"/>
    <w:rsid w:val="00AD2A72"/>
    <w:rsid w:val="00AE1B74"/>
    <w:rsid w:val="00AE36FE"/>
    <w:rsid w:val="00AE49E9"/>
    <w:rsid w:val="00AF3BD1"/>
    <w:rsid w:val="00AF59DC"/>
    <w:rsid w:val="00B00DB5"/>
    <w:rsid w:val="00B00DF9"/>
    <w:rsid w:val="00B0416E"/>
    <w:rsid w:val="00B059B0"/>
    <w:rsid w:val="00B06FB0"/>
    <w:rsid w:val="00B07E6A"/>
    <w:rsid w:val="00B13AB6"/>
    <w:rsid w:val="00B14DD4"/>
    <w:rsid w:val="00B21384"/>
    <w:rsid w:val="00B268B1"/>
    <w:rsid w:val="00B42186"/>
    <w:rsid w:val="00B43CB3"/>
    <w:rsid w:val="00B43FA2"/>
    <w:rsid w:val="00B45D56"/>
    <w:rsid w:val="00B50298"/>
    <w:rsid w:val="00B515E4"/>
    <w:rsid w:val="00B54E13"/>
    <w:rsid w:val="00B55B6F"/>
    <w:rsid w:val="00B60B95"/>
    <w:rsid w:val="00B612C7"/>
    <w:rsid w:val="00B70533"/>
    <w:rsid w:val="00B7279B"/>
    <w:rsid w:val="00B72872"/>
    <w:rsid w:val="00B72E46"/>
    <w:rsid w:val="00B73CD7"/>
    <w:rsid w:val="00B77D72"/>
    <w:rsid w:val="00B8366F"/>
    <w:rsid w:val="00B87704"/>
    <w:rsid w:val="00B90CD3"/>
    <w:rsid w:val="00B92DE9"/>
    <w:rsid w:val="00B97AC4"/>
    <w:rsid w:val="00BA10C6"/>
    <w:rsid w:val="00BA36A8"/>
    <w:rsid w:val="00BA50AE"/>
    <w:rsid w:val="00BA6E53"/>
    <w:rsid w:val="00BA73E5"/>
    <w:rsid w:val="00BB16A0"/>
    <w:rsid w:val="00BB2D80"/>
    <w:rsid w:val="00BB2DD8"/>
    <w:rsid w:val="00BB366D"/>
    <w:rsid w:val="00BB5CC4"/>
    <w:rsid w:val="00BD51D5"/>
    <w:rsid w:val="00BD7362"/>
    <w:rsid w:val="00BE32A6"/>
    <w:rsid w:val="00BE35A6"/>
    <w:rsid w:val="00BE5642"/>
    <w:rsid w:val="00BE7204"/>
    <w:rsid w:val="00BE7FB7"/>
    <w:rsid w:val="00C008C8"/>
    <w:rsid w:val="00C00D07"/>
    <w:rsid w:val="00C05094"/>
    <w:rsid w:val="00C102DF"/>
    <w:rsid w:val="00C10355"/>
    <w:rsid w:val="00C106D0"/>
    <w:rsid w:val="00C11F4B"/>
    <w:rsid w:val="00C228B2"/>
    <w:rsid w:val="00C267F3"/>
    <w:rsid w:val="00C273A5"/>
    <w:rsid w:val="00C35DFD"/>
    <w:rsid w:val="00C5355B"/>
    <w:rsid w:val="00C607E0"/>
    <w:rsid w:val="00C62848"/>
    <w:rsid w:val="00C63B28"/>
    <w:rsid w:val="00C664E6"/>
    <w:rsid w:val="00C737A6"/>
    <w:rsid w:val="00C74B97"/>
    <w:rsid w:val="00C74F86"/>
    <w:rsid w:val="00C80CEF"/>
    <w:rsid w:val="00C8429C"/>
    <w:rsid w:val="00C85EC4"/>
    <w:rsid w:val="00C905F7"/>
    <w:rsid w:val="00C91855"/>
    <w:rsid w:val="00C965D4"/>
    <w:rsid w:val="00CA6DD3"/>
    <w:rsid w:val="00CB24B2"/>
    <w:rsid w:val="00CB5F22"/>
    <w:rsid w:val="00CC6171"/>
    <w:rsid w:val="00CD7A77"/>
    <w:rsid w:val="00CE0485"/>
    <w:rsid w:val="00CE0488"/>
    <w:rsid w:val="00CE1591"/>
    <w:rsid w:val="00CE4C5D"/>
    <w:rsid w:val="00CE58E5"/>
    <w:rsid w:val="00CF326F"/>
    <w:rsid w:val="00CF4759"/>
    <w:rsid w:val="00D00709"/>
    <w:rsid w:val="00D01F61"/>
    <w:rsid w:val="00D05E2B"/>
    <w:rsid w:val="00D13D6D"/>
    <w:rsid w:val="00D1461D"/>
    <w:rsid w:val="00D15CD7"/>
    <w:rsid w:val="00D16848"/>
    <w:rsid w:val="00D20208"/>
    <w:rsid w:val="00D255BA"/>
    <w:rsid w:val="00D35EA5"/>
    <w:rsid w:val="00D36F9A"/>
    <w:rsid w:val="00D42101"/>
    <w:rsid w:val="00D4591D"/>
    <w:rsid w:val="00D46BE1"/>
    <w:rsid w:val="00D51C5F"/>
    <w:rsid w:val="00D600C3"/>
    <w:rsid w:val="00D606E8"/>
    <w:rsid w:val="00D63F89"/>
    <w:rsid w:val="00D71428"/>
    <w:rsid w:val="00D71A85"/>
    <w:rsid w:val="00D748F2"/>
    <w:rsid w:val="00D760FD"/>
    <w:rsid w:val="00D86389"/>
    <w:rsid w:val="00D914C6"/>
    <w:rsid w:val="00DA1E76"/>
    <w:rsid w:val="00DA33DB"/>
    <w:rsid w:val="00DA359C"/>
    <w:rsid w:val="00DA366B"/>
    <w:rsid w:val="00DA439F"/>
    <w:rsid w:val="00DB1506"/>
    <w:rsid w:val="00DB1DE3"/>
    <w:rsid w:val="00DB2C7B"/>
    <w:rsid w:val="00DB2F82"/>
    <w:rsid w:val="00DB31EE"/>
    <w:rsid w:val="00DB5620"/>
    <w:rsid w:val="00DC04C1"/>
    <w:rsid w:val="00DC6388"/>
    <w:rsid w:val="00DD1ACF"/>
    <w:rsid w:val="00DD2F87"/>
    <w:rsid w:val="00DD5EF0"/>
    <w:rsid w:val="00DE7FEF"/>
    <w:rsid w:val="00DF0389"/>
    <w:rsid w:val="00E0037F"/>
    <w:rsid w:val="00E0546B"/>
    <w:rsid w:val="00E111F8"/>
    <w:rsid w:val="00E157BD"/>
    <w:rsid w:val="00E15CCB"/>
    <w:rsid w:val="00E207E5"/>
    <w:rsid w:val="00E22288"/>
    <w:rsid w:val="00E2667F"/>
    <w:rsid w:val="00E300CF"/>
    <w:rsid w:val="00E322E5"/>
    <w:rsid w:val="00E377D9"/>
    <w:rsid w:val="00E4446A"/>
    <w:rsid w:val="00E51E15"/>
    <w:rsid w:val="00E5437A"/>
    <w:rsid w:val="00E55CAC"/>
    <w:rsid w:val="00E6029C"/>
    <w:rsid w:val="00E630D0"/>
    <w:rsid w:val="00E715A8"/>
    <w:rsid w:val="00E76403"/>
    <w:rsid w:val="00E7769F"/>
    <w:rsid w:val="00E82F34"/>
    <w:rsid w:val="00E83951"/>
    <w:rsid w:val="00E83CBB"/>
    <w:rsid w:val="00E86191"/>
    <w:rsid w:val="00E90DA2"/>
    <w:rsid w:val="00E915B7"/>
    <w:rsid w:val="00E93B8B"/>
    <w:rsid w:val="00E97537"/>
    <w:rsid w:val="00E97647"/>
    <w:rsid w:val="00EA0242"/>
    <w:rsid w:val="00EA1577"/>
    <w:rsid w:val="00EA3C51"/>
    <w:rsid w:val="00EA545B"/>
    <w:rsid w:val="00EA69DF"/>
    <w:rsid w:val="00EA7C43"/>
    <w:rsid w:val="00EB02B9"/>
    <w:rsid w:val="00EB055D"/>
    <w:rsid w:val="00EB2EEC"/>
    <w:rsid w:val="00EB7169"/>
    <w:rsid w:val="00EC2578"/>
    <w:rsid w:val="00EC3C15"/>
    <w:rsid w:val="00ED24DF"/>
    <w:rsid w:val="00ED2FE4"/>
    <w:rsid w:val="00ED4BA5"/>
    <w:rsid w:val="00ED6981"/>
    <w:rsid w:val="00ED7177"/>
    <w:rsid w:val="00ED7857"/>
    <w:rsid w:val="00EE18BD"/>
    <w:rsid w:val="00EE5CF6"/>
    <w:rsid w:val="00EF03B0"/>
    <w:rsid w:val="00F1192C"/>
    <w:rsid w:val="00F13A47"/>
    <w:rsid w:val="00F13B7D"/>
    <w:rsid w:val="00F15344"/>
    <w:rsid w:val="00F27D3D"/>
    <w:rsid w:val="00F367B0"/>
    <w:rsid w:val="00F3754B"/>
    <w:rsid w:val="00F40DDF"/>
    <w:rsid w:val="00F449C4"/>
    <w:rsid w:val="00F45080"/>
    <w:rsid w:val="00F565C7"/>
    <w:rsid w:val="00F5672D"/>
    <w:rsid w:val="00F620EE"/>
    <w:rsid w:val="00F640F5"/>
    <w:rsid w:val="00F64747"/>
    <w:rsid w:val="00F66CAF"/>
    <w:rsid w:val="00F67836"/>
    <w:rsid w:val="00F71119"/>
    <w:rsid w:val="00F715E7"/>
    <w:rsid w:val="00F72B1E"/>
    <w:rsid w:val="00F9436D"/>
    <w:rsid w:val="00FA1642"/>
    <w:rsid w:val="00FA3D3F"/>
    <w:rsid w:val="00FA4E9C"/>
    <w:rsid w:val="00FB1A29"/>
    <w:rsid w:val="00FB3F2B"/>
    <w:rsid w:val="00FB4402"/>
    <w:rsid w:val="00FB6275"/>
    <w:rsid w:val="00FB7B66"/>
    <w:rsid w:val="00FC0688"/>
    <w:rsid w:val="00FC3108"/>
    <w:rsid w:val="00FC62ED"/>
    <w:rsid w:val="00FC797F"/>
    <w:rsid w:val="00FD0626"/>
    <w:rsid w:val="00FD0E68"/>
    <w:rsid w:val="00FD3548"/>
    <w:rsid w:val="00FE135D"/>
    <w:rsid w:val="00FE2BDA"/>
    <w:rsid w:val="00FE5FBE"/>
    <w:rsid w:val="00FF1567"/>
    <w:rsid w:val="00FF3C70"/>
    <w:rsid w:val="00FF4EA7"/>
    <w:rsid w:val="00FF68FD"/>
    <w:rsid w:val="00FF6A5B"/>
    <w:rsid w:val="00FF78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martTagType w:name="dat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2D31"/>
    <w:pPr>
      <w:spacing w:after="80"/>
    </w:pPr>
    <w:rPr>
      <w:rFonts w:cs="Calibri" w:eastAsia="SimSun"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rsid w:val="007A2D31"/>
    <w:pPr>
      <w:spacing w:lineRule="auto" w:line="276" w:after="200"/>
      <w:ind w:left="720"/>
    </w:pPr>
  </w:style>
  <w:style w:styleId="Podnoje" w:type="paragraph">
    <w:name w:val="footer"/>
    <w:basedOn w:val="Normal"/>
    <w:rsid w:val="007A2D31"/>
    <w:pPr>
      <w:tabs>
        <w:tab w:pos="4703" w:val="center"/>
        <w:tab w:pos="9406" w:val="right"/>
      </w:tabs>
    </w:pPr>
  </w:style>
  <w:style w:styleId="Brojstranice" w:type="character">
    <w:name w:val="page number"/>
    <w:basedOn w:val="Zadanifontodlomka"/>
    <w:rsid w:val="007A2D31"/>
  </w:style>
  <w:style w:customStyle="true" w:styleId="Bezproreda1" w:type="paragraph">
    <w:name w:val="Bez proreda1"/>
    <w:rsid w:val="007303F0"/>
    <w:pPr>
      <w:spacing w:after="80"/>
    </w:pPr>
    <w:rPr>
      <w:rFonts w:cs="Calibri" w:eastAsia="SimSun" w:hAnsi="Calibri" w:ascii="Calibri"/>
      <w:sz w:val="22"/>
      <w:szCs w:val="22"/>
      <w:lang w:eastAsia="en-US"/>
    </w:rPr>
  </w:style>
  <w:style w:styleId="Reetkatablice" w:type="table">
    <w:name w:val="Table Grid"/>
    <w:basedOn w:val="Obinatablica"/>
    <w:rsid w:val="00BA6E53"/>
    <w:pPr>
      <w:spacing w:after="8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qFormat/>
    <w:rsid w:val="007378C3"/>
    <w:pPr>
      <w:suppressAutoHyphens/>
      <w:autoSpaceDN w:val="false"/>
      <w:spacing w:after="80"/>
    </w:pPr>
    <w:rPr>
      <w:rFonts w:hAnsi="Calibri" w:ascii="Calibri"/>
      <w:sz w:val="22"/>
      <w:szCs w:val="22"/>
      <w:lang w:eastAsia="en-US"/>
    </w:rPr>
  </w:style>
  <w:style w:styleId="Zaglavlje" w:type="paragraph">
    <w:name w:val="header"/>
    <w:basedOn w:val="Normal"/>
    <w:link w:val="ZaglavljeChar"/>
    <w:unhideWhenUsed/>
    <w:rsid w:val="00B72872"/>
    <w:pPr>
      <w:tabs>
        <w:tab w:pos="4536" w:val="center"/>
        <w:tab w:pos="9072" w:val="right"/>
      </w:tabs>
      <w:suppressAutoHyphens/>
      <w:autoSpaceDN w:val="false"/>
    </w:pPr>
    <w:rPr>
      <w:rFonts w:cs="Times New Roman" w:eastAsia="Calibri"/>
    </w:rPr>
  </w:style>
  <w:style w:customStyle="true" w:styleId="ZaglavljeChar" w:type="character">
    <w:name w:val="Zaglavlje Char"/>
    <w:link w:val="Zaglavlje"/>
    <w:rsid w:val="00B72872"/>
    <w:rPr>
      <w:rFonts w:eastAsia="Calibri" w:hAnsi="Calibri" w:ascii="Calibri"/>
      <w:sz w:val="22"/>
      <w:szCs w:val="22"/>
      <w:lang w:bidi="ar-SA" w:eastAsia="en-US" w:val="hr-HR"/>
    </w:rPr>
  </w:style>
  <w:style w:styleId="Tekstrezerviranogmjesta" w:type="character">
    <w:name w:val="Placeholder Text"/>
    <w:basedOn w:val="Zadanifontodlomka"/>
    <w:uiPriority w:val="99"/>
    <w:semiHidden/>
    <w:rsid w:val="00347432"/>
    <w:rPr>
      <w:color w:val="808080"/>
      <w:bdr w:space="0" w:sz="0" w:color="auto" w:val="none"/>
      <w:shd w:fill="auto" w:color="auto" w:val="clear"/>
    </w:rPr>
  </w:style>
  <w:style w:customStyle="true" w:styleId="eSPISCCParagraphDefaultFont" w:type="character">
    <w:name w:val="eSPIS_CC_Paragraph Default Font"/>
    <w:basedOn w:val="Zadanifontodlomka"/>
    <w:rsid w:val="00347432"/>
    <w:rPr>
      <w:rFonts w:cs="Times New Roman" w:hAnsi="Times New Roman" w:ascii="Times New Roman"/>
      <w:b/>
      <w:bCs/>
      <w:sz w:val="24"/>
      <w:szCs w:val="24"/>
      <w:bdr w:space="0" w:sz="0" w:color="auto" w:val="none"/>
      <w:shd w:fill="auto" w:color="auto" w:val="clear"/>
      <w:lang w:val="hr-HR"/>
    </w:rPr>
  </w:style>
  <w:style w:customStyle="true" w:styleId="PozadinaSvijetloZuta" w:type="character">
    <w:name w:val="Pozadina_SvijetloZuta"/>
    <w:basedOn w:val="Zadanifontodlomka"/>
    <w:rsid w:val="00347432"/>
    <w:rPr>
      <w:rFonts w:cs="Times New Roman"/>
      <w:b/>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47432"/>
    <w:rPr>
      <w:rFonts w:cs="Times New Roman" w:hAnsi="Times New Roman" w:ascii="Times New Roman"/>
      <w:b w:val="false"/>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7432"/>
    <w:rPr>
      <w:rFonts w:cs="Times New Roman" w:hAnsi="Times New Roman" w:ascii="Times New Roman"/>
      <w:b w:val="false"/>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2D31"/>
    <w:pPr>
      <w:spacing w:after="80"/>
    </w:pPr>
    <w:rPr>
      <w:rFonts w:ascii="Calibri" w:cs="Calibri" w:eastAsia="SimSun"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rsid w:val="007A2D31"/>
    <w:pPr>
      <w:spacing w:after="200" w:line="276" w:lineRule="auto"/>
      <w:ind w:left="720"/>
    </w:pPr>
  </w:style>
  <w:style w:styleId="Podnoje" w:type="paragraph">
    <w:name w:val="footer"/>
    <w:basedOn w:val="Normal"/>
    <w:rsid w:val="007A2D31"/>
    <w:pPr>
      <w:tabs>
        <w:tab w:pos="4703" w:val="center"/>
        <w:tab w:pos="9406" w:val="right"/>
      </w:tabs>
    </w:pPr>
  </w:style>
  <w:style w:styleId="Brojstranice" w:type="character">
    <w:name w:val="page number"/>
    <w:basedOn w:val="Zadanifontodlomka"/>
    <w:rsid w:val="007A2D31"/>
  </w:style>
  <w:style w:customStyle="1" w:styleId="Bezproreda1" w:type="paragraph">
    <w:name w:val="Bez proreda1"/>
    <w:rsid w:val="007303F0"/>
    <w:pPr>
      <w:spacing w:after="80"/>
    </w:pPr>
    <w:rPr>
      <w:rFonts w:ascii="Calibri" w:cs="Calibri" w:eastAsia="SimSun" w:hAnsi="Calibri"/>
      <w:sz w:val="22"/>
      <w:szCs w:val="22"/>
      <w:lang w:eastAsia="en-US"/>
    </w:rPr>
  </w:style>
  <w:style w:styleId="Reetkatablice" w:type="table">
    <w:name w:val="Table Grid"/>
    <w:basedOn w:val="Obinatablica"/>
    <w:rsid w:val="00BA6E53"/>
    <w:pPr>
      <w:spacing w:after="8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qFormat/>
    <w:rsid w:val="007378C3"/>
    <w:pPr>
      <w:suppressAutoHyphens/>
      <w:autoSpaceDN w:val="0"/>
      <w:spacing w:after="80"/>
    </w:pPr>
    <w:rPr>
      <w:rFonts w:ascii="Calibri" w:hAnsi="Calibri"/>
      <w:sz w:val="22"/>
      <w:szCs w:val="22"/>
      <w:lang w:eastAsia="en-US"/>
    </w:rPr>
  </w:style>
  <w:style w:styleId="Zaglavlje" w:type="paragraph">
    <w:name w:val="header"/>
    <w:basedOn w:val="Normal"/>
    <w:link w:val="ZaglavljeChar"/>
    <w:unhideWhenUsed/>
    <w:rsid w:val="00B72872"/>
    <w:pPr>
      <w:tabs>
        <w:tab w:pos="4536" w:val="center"/>
        <w:tab w:pos="9072" w:val="right"/>
      </w:tabs>
      <w:suppressAutoHyphens/>
      <w:autoSpaceDN w:val="0"/>
    </w:pPr>
    <w:rPr>
      <w:rFonts w:cs="Times New Roman" w:eastAsia="Calibri"/>
    </w:rPr>
  </w:style>
  <w:style w:customStyle="1" w:styleId="ZaglavljeChar" w:type="character">
    <w:name w:val="Zaglavlje Char"/>
    <w:link w:val="Zaglavlje"/>
    <w:rsid w:val="00B72872"/>
    <w:rPr>
      <w:rFonts w:ascii="Calibri" w:eastAsia="Calibri" w:hAnsi="Calibri"/>
      <w:sz w:val="22"/>
      <w:szCs w:val="22"/>
      <w:lang w:bidi="ar-SA" w:eastAsia="en-US" w:val="hr-HR"/>
    </w:rPr>
  </w:style>
  <w:style w:styleId="Tekstrezerviranogmjesta" w:type="character">
    <w:name w:val="Placeholder Text"/>
    <w:basedOn w:val="Zadanifontodlomka"/>
    <w:uiPriority w:val="99"/>
    <w:semiHidden/>
    <w:rsid w:val="00347432"/>
    <w:rPr>
      <w:color w:val="808080"/>
      <w:bdr w:color="auto" w:space="0" w:sz="0" w:val="none"/>
      <w:shd w:color="auto" w:fill="auto" w:val="clear"/>
    </w:rPr>
  </w:style>
  <w:style w:customStyle="1" w:styleId="eSPISCCParagraphDefaultFont" w:type="character">
    <w:name w:val="eSPIS_CC_Paragraph Default Font"/>
    <w:basedOn w:val="Zadanifontodlomka"/>
    <w:rsid w:val="00347432"/>
    <w:rPr>
      <w:rFonts w:ascii="Times New Roman" w:cs="Times New Roman" w:hAnsi="Times New Roman"/>
      <w:b/>
      <w:bCs/>
      <w:sz w:val="24"/>
      <w:szCs w:val="24"/>
      <w:bdr w:color="auto" w:space="0" w:sz="0" w:val="none"/>
      <w:shd w:color="auto" w:fill="auto" w:val="clear"/>
      <w:lang w:val="hr-HR"/>
    </w:rPr>
  </w:style>
  <w:style w:customStyle="1" w:styleId="PozadinaSvijetloZuta" w:type="character">
    <w:name w:val="Pozadina_SvijetloZuta"/>
    <w:basedOn w:val="Zadanifontodlomka"/>
    <w:rsid w:val="00347432"/>
    <w:rPr>
      <w:rFonts w:cs="Times New Roman"/>
      <w:b/>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47432"/>
    <w:rPr>
      <w:rFonts w:ascii="Times New Roman" w:cs="Times New Roman" w:hAnsi="Times New Roman"/>
      <w:b w:val="0"/>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7432"/>
    <w:rPr>
      <w:rFonts w:ascii="Times New Roman" w:cs="Times New Roman" w:hAnsi="Times New Roman"/>
      <w:b w:val="0"/>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04907">
      <w:bodyDiv w:val="true"/>
      <w:marLeft w:val="0"/>
      <w:marRight w:val="0"/>
      <w:marTop w:val="0"/>
      <w:marBottom w:val="0"/>
      <w:divBdr>
        <w:top w:space="0" w:sz="0" w:color="auto" w:val="none"/>
        <w:left w:space="0" w:sz="0" w:color="auto" w:val="none"/>
        <w:bottom w:space="0" w:sz="0" w:color="auto" w:val="none"/>
        <w:right w:space="0" w:sz="0" w:color="auto" w:val="none"/>
      </w:divBdr>
    </w:div>
    <w:div w:id="227686856">
      <w:bodyDiv w:val="true"/>
      <w:marLeft w:val="0"/>
      <w:marRight w:val="0"/>
      <w:marTop w:val="0"/>
      <w:marBottom w:val="0"/>
      <w:divBdr>
        <w:top w:space="0" w:sz="0" w:color="auto" w:val="none"/>
        <w:left w:space="0" w:sz="0" w:color="auto" w:val="none"/>
        <w:bottom w:space="0" w:sz="0" w:color="auto" w:val="none"/>
        <w:right w:space="0" w:sz="0" w:color="auto" w:val="none"/>
      </w:divBdr>
    </w:div>
    <w:div w:id="317272933">
      <w:bodyDiv w:val="true"/>
      <w:marLeft w:val="0"/>
      <w:marRight w:val="0"/>
      <w:marTop w:val="0"/>
      <w:marBottom w:val="0"/>
      <w:divBdr>
        <w:top w:space="0" w:sz="0" w:color="auto" w:val="none"/>
        <w:left w:space="0" w:sz="0" w:color="auto" w:val="none"/>
        <w:bottom w:space="0" w:sz="0" w:color="auto" w:val="none"/>
        <w:right w:space="0" w:sz="0" w:color="auto" w:val="none"/>
      </w:divBdr>
    </w:div>
    <w:div w:id="330377177">
      <w:bodyDiv w:val="true"/>
      <w:marLeft w:val="0"/>
      <w:marRight w:val="0"/>
      <w:marTop w:val="0"/>
      <w:marBottom w:val="0"/>
      <w:divBdr>
        <w:top w:space="0" w:sz="0" w:color="auto" w:val="none"/>
        <w:left w:space="0" w:sz="0" w:color="auto" w:val="none"/>
        <w:bottom w:space="0" w:sz="0" w:color="auto" w:val="none"/>
        <w:right w:space="0" w:sz="0" w:color="auto" w:val="none"/>
      </w:divBdr>
    </w:div>
    <w:div w:id="406608098">
      <w:bodyDiv w:val="true"/>
      <w:marLeft w:val="0"/>
      <w:marRight w:val="0"/>
      <w:marTop w:val="0"/>
      <w:marBottom w:val="0"/>
      <w:divBdr>
        <w:top w:space="0" w:sz="0" w:color="auto" w:val="none"/>
        <w:left w:space="0" w:sz="0" w:color="auto" w:val="none"/>
        <w:bottom w:space="0" w:sz="0" w:color="auto" w:val="none"/>
        <w:right w:space="0" w:sz="0" w:color="auto" w:val="none"/>
      </w:divBdr>
    </w:div>
    <w:div w:id="461847067">
      <w:bodyDiv w:val="true"/>
      <w:marLeft w:val="0"/>
      <w:marRight w:val="0"/>
      <w:marTop w:val="0"/>
      <w:marBottom w:val="0"/>
      <w:divBdr>
        <w:top w:space="0" w:sz="0" w:color="auto" w:val="none"/>
        <w:left w:space="0" w:sz="0" w:color="auto" w:val="none"/>
        <w:bottom w:space="0" w:sz="0" w:color="auto" w:val="none"/>
        <w:right w:space="0" w:sz="0" w:color="auto" w:val="none"/>
      </w:divBdr>
    </w:div>
    <w:div w:id="488860606">
      <w:bodyDiv w:val="true"/>
      <w:marLeft w:val="0"/>
      <w:marRight w:val="0"/>
      <w:marTop w:val="0"/>
      <w:marBottom w:val="0"/>
      <w:divBdr>
        <w:top w:space="0" w:sz="0" w:color="auto" w:val="none"/>
        <w:left w:space="0" w:sz="0" w:color="auto" w:val="none"/>
        <w:bottom w:space="0" w:sz="0" w:color="auto" w:val="none"/>
        <w:right w:space="0" w:sz="0" w:color="auto" w:val="none"/>
      </w:divBdr>
    </w:div>
    <w:div w:id="551503506">
      <w:bodyDiv w:val="true"/>
      <w:marLeft w:val="0"/>
      <w:marRight w:val="0"/>
      <w:marTop w:val="0"/>
      <w:marBottom w:val="0"/>
      <w:divBdr>
        <w:top w:space="0" w:sz="0" w:color="auto" w:val="none"/>
        <w:left w:space="0" w:sz="0" w:color="auto" w:val="none"/>
        <w:bottom w:space="0" w:sz="0" w:color="auto" w:val="none"/>
        <w:right w:space="0" w:sz="0" w:color="auto" w:val="none"/>
      </w:divBdr>
    </w:div>
    <w:div w:id="591473679">
      <w:bodyDiv w:val="true"/>
      <w:marLeft w:val="0"/>
      <w:marRight w:val="0"/>
      <w:marTop w:val="0"/>
      <w:marBottom w:val="0"/>
      <w:divBdr>
        <w:top w:space="0" w:sz="0" w:color="auto" w:val="none"/>
        <w:left w:space="0" w:sz="0" w:color="auto" w:val="none"/>
        <w:bottom w:space="0" w:sz="0" w:color="auto" w:val="none"/>
        <w:right w:space="0" w:sz="0" w:color="auto" w:val="none"/>
      </w:divBdr>
    </w:div>
    <w:div w:id="594558781">
      <w:bodyDiv w:val="true"/>
      <w:marLeft w:val="0"/>
      <w:marRight w:val="0"/>
      <w:marTop w:val="0"/>
      <w:marBottom w:val="0"/>
      <w:divBdr>
        <w:top w:space="0" w:sz="0" w:color="auto" w:val="none"/>
        <w:left w:space="0" w:sz="0" w:color="auto" w:val="none"/>
        <w:bottom w:space="0" w:sz="0" w:color="auto" w:val="none"/>
        <w:right w:space="0" w:sz="0" w:color="auto" w:val="none"/>
      </w:divBdr>
    </w:div>
    <w:div w:id="749305251">
      <w:bodyDiv w:val="true"/>
      <w:marLeft w:val="0"/>
      <w:marRight w:val="0"/>
      <w:marTop w:val="0"/>
      <w:marBottom w:val="0"/>
      <w:divBdr>
        <w:top w:space="0" w:sz="0" w:color="auto" w:val="none"/>
        <w:left w:space="0" w:sz="0" w:color="auto" w:val="none"/>
        <w:bottom w:space="0" w:sz="0" w:color="auto" w:val="none"/>
        <w:right w:space="0" w:sz="0" w:color="auto" w:val="none"/>
      </w:divBdr>
    </w:div>
    <w:div w:id="812409257">
      <w:bodyDiv w:val="true"/>
      <w:marLeft w:val="0"/>
      <w:marRight w:val="0"/>
      <w:marTop w:val="0"/>
      <w:marBottom w:val="0"/>
      <w:divBdr>
        <w:top w:space="0" w:sz="0" w:color="auto" w:val="none"/>
        <w:left w:space="0" w:sz="0" w:color="auto" w:val="none"/>
        <w:bottom w:space="0" w:sz="0" w:color="auto" w:val="none"/>
        <w:right w:space="0" w:sz="0" w:color="auto" w:val="none"/>
      </w:divBdr>
    </w:div>
    <w:div w:id="832259848">
      <w:bodyDiv w:val="true"/>
      <w:marLeft w:val="0"/>
      <w:marRight w:val="0"/>
      <w:marTop w:val="0"/>
      <w:marBottom w:val="0"/>
      <w:divBdr>
        <w:top w:space="0" w:sz="0" w:color="auto" w:val="none"/>
        <w:left w:space="0" w:sz="0" w:color="auto" w:val="none"/>
        <w:bottom w:space="0" w:sz="0" w:color="auto" w:val="none"/>
        <w:right w:space="0" w:sz="0" w:color="auto" w:val="none"/>
      </w:divBdr>
    </w:div>
    <w:div w:id="867911974">
      <w:bodyDiv w:val="true"/>
      <w:marLeft w:val="0"/>
      <w:marRight w:val="0"/>
      <w:marTop w:val="0"/>
      <w:marBottom w:val="0"/>
      <w:divBdr>
        <w:top w:space="0" w:sz="0" w:color="auto" w:val="none"/>
        <w:left w:space="0" w:sz="0" w:color="auto" w:val="none"/>
        <w:bottom w:space="0" w:sz="0" w:color="auto" w:val="none"/>
        <w:right w:space="0" w:sz="0" w:color="auto" w:val="none"/>
      </w:divBdr>
    </w:div>
    <w:div w:id="893389785">
      <w:bodyDiv w:val="true"/>
      <w:marLeft w:val="0"/>
      <w:marRight w:val="0"/>
      <w:marTop w:val="0"/>
      <w:marBottom w:val="0"/>
      <w:divBdr>
        <w:top w:space="0" w:sz="0" w:color="auto" w:val="none"/>
        <w:left w:space="0" w:sz="0" w:color="auto" w:val="none"/>
        <w:bottom w:space="0" w:sz="0" w:color="auto" w:val="none"/>
        <w:right w:space="0" w:sz="0" w:color="auto" w:val="none"/>
      </w:divBdr>
    </w:div>
    <w:div w:id="945304586">
      <w:bodyDiv w:val="true"/>
      <w:marLeft w:val="0"/>
      <w:marRight w:val="0"/>
      <w:marTop w:val="0"/>
      <w:marBottom w:val="0"/>
      <w:divBdr>
        <w:top w:space="0" w:sz="0" w:color="auto" w:val="none"/>
        <w:left w:space="0" w:sz="0" w:color="auto" w:val="none"/>
        <w:bottom w:space="0" w:sz="0" w:color="auto" w:val="none"/>
        <w:right w:space="0" w:sz="0" w:color="auto" w:val="none"/>
      </w:divBdr>
    </w:div>
    <w:div w:id="971441986">
      <w:bodyDiv w:val="true"/>
      <w:marLeft w:val="0"/>
      <w:marRight w:val="0"/>
      <w:marTop w:val="0"/>
      <w:marBottom w:val="0"/>
      <w:divBdr>
        <w:top w:space="0" w:sz="0" w:color="auto" w:val="none"/>
        <w:left w:space="0" w:sz="0" w:color="auto" w:val="none"/>
        <w:bottom w:space="0" w:sz="0" w:color="auto" w:val="none"/>
        <w:right w:space="0" w:sz="0" w:color="auto" w:val="none"/>
      </w:divBdr>
    </w:div>
    <w:div w:id="989748709">
      <w:bodyDiv w:val="true"/>
      <w:marLeft w:val="0"/>
      <w:marRight w:val="0"/>
      <w:marTop w:val="0"/>
      <w:marBottom w:val="0"/>
      <w:divBdr>
        <w:top w:space="0" w:sz="0" w:color="auto" w:val="none"/>
        <w:left w:space="0" w:sz="0" w:color="auto" w:val="none"/>
        <w:bottom w:space="0" w:sz="0" w:color="auto" w:val="none"/>
        <w:right w:space="0" w:sz="0" w:color="auto" w:val="none"/>
      </w:divBdr>
    </w:div>
    <w:div w:id="1043017947">
      <w:bodyDiv w:val="true"/>
      <w:marLeft w:val="0"/>
      <w:marRight w:val="0"/>
      <w:marTop w:val="0"/>
      <w:marBottom w:val="0"/>
      <w:divBdr>
        <w:top w:space="0" w:sz="0" w:color="auto" w:val="none"/>
        <w:left w:space="0" w:sz="0" w:color="auto" w:val="none"/>
        <w:bottom w:space="0" w:sz="0" w:color="auto" w:val="none"/>
        <w:right w:space="0" w:sz="0" w:color="auto" w:val="none"/>
      </w:divBdr>
    </w:div>
    <w:div w:id="1108424075">
      <w:bodyDiv w:val="true"/>
      <w:marLeft w:val="0"/>
      <w:marRight w:val="0"/>
      <w:marTop w:val="0"/>
      <w:marBottom w:val="0"/>
      <w:divBdr>
        <w:top w:space="0" w:sz="0" w:color="auto" w:val="none"/>
        <w:left w:space="0" w:sz="0" w:color="auto" w:val="none"/>
        <w:bottom w:space="0" w:sz="0" w:color="auto" w:val="none"/>
        <w:right w:space="0" w:sz="0" w:color="auto" w:val="none"/>
      </w:divBdr>
    </w:div>
    <w:div w:id="1140423277">
      <w:bodyDiv w:val="true"/>
      <w:marLeft w:val="0"/>
      <w:marRight w:val="0"/>
      <w:marTop w:val="0"/>
      <w:marBottom w:val="0"/>
      <w:divBdr>
        <w:top w:space="0" w:sz="0" w:color="auto" w:val="none"/>
        <w:left w:space="0" w:sz="0" w:color="auto" w:val="none"/>
        <w:bottom w:space="0" w:sz="0" w:color="auto" w:val="none"/>
        <w:right w:space="0" w:sz="0" w:color="auto" w:val="none"/>
      </w:divBdr>
    </w:div>
    <w:div w:id="1198851749">
      <w:bodyDiv w:val="true"/>
      <w:marLeft w:val="0"/>
      <w:marRight w:val="0"/>
      <w:marTop w:val="0"/>
      <w:marBottom w:val="0"/>
      <w:divBdr>
        <w:top w:space="0" w:sz="0" w:color="auto" w:val="none"/>
        <w:left w:space="0" w:sz="0" w:color="auto" w:val="none"/>
        <w:bottom w:space="0" w:sz="0" w:color="auto" w:val="none"/>
        <w:right w:space="0" w:sz="0" w:color="auto" w:val="none"/>
      </w:divBdr>
    </w:div>
    <w:div w:id="1271084659">
      <w:bodyDiv w:val="true"/>
      <w:marLeft w:val="0"/>
      <w:marRight w:val="0"/>
      <w:marTop w:val="0"/>
      <w:marBottom w:val="0"/>
      <w:divBdr>
        <w:top w:space="0" w:sz="0" w:color="auto" w:val="none"/>
        <w:left w:space="0" w:sz="0" w:color="auto" w:val="none"/>
        <w:bottom w:space="0" w:sz="0" w:color="auto" w:val="none"/>
        <w:right w:space="0" w:sz="0" w:color="auto" w:val="none"/>
      </w:divBdr>
    </w:div>
    <w:div w:id="1374498533">
      <w:bodyDiv w:val="true"/>
      <w:marLeft w:val="0"/>
      <w:marRight w:val="0"/>
      <w:marTop w:val="0"/>
      <w:marBottom w:val="0"/>
      <w:divBdr>
        <w:top w:space="0" w:sz="0" w:color="auto" w:val="none"/>
        <w:left w:space="0" w:sz="0" w:color="auto" w:val="none"/>
        <w:bottom w:space="0" w:sz="0" w:color="auto" w:val="none"/>
        <w:right w:space="0" w:sz="0" w:color="auto" w:val="none"/>
      </w:divBdr>
    </w:div>
    <w:div w:id="1377703290">
      <w:bodyDiv w:val="true"/>
      <w:marLeft w:val="0"/>
      <w:marRight w:val="0"/>
      <w:marTop w:val="0"/>
      <w:marBottom w:val="0"/>
      <w:divBdr>
        <w:top w:space="0" w:sz="0" w:color="auto" w:val="none"/>
        <w:left w:space="0" w:sz="0" w:color="auto" w:val="none"/>
        <w:bottom w:space="0" w:sz="0" w:color="auto" w:val="none"/>
        <w:right w:space="0" w:sz="0" w:color="auto" w:val="none"/>
      </w:divBdr>
    </w:div>
    <w:div w:id="1406993295">
      <w:bodyDiv w:val="true"/>
      <w:marLeft w:val="0"/>
      <w:marRight w:val="0"/>
      <w:marTop w:val="0"/>
      <w:marBottom w:val="0"/>
      <w:divBdr>
        <w:top w:space="0" w:sz="0" w:color="auto" w:val="none"/>
        <w:left w:space="0" w:sz="0" w:color="auto" w:val="none"/>
        <w:bottom w:space="0" w:sz="0" w:color="auto" w:val="none"/>
        <w:right w:space="0" w:sz="0" w:color="auto" w:val="none"/>
      </w:divBdr>
    </w:div>
    <w:div w:id="1423794894">
      <w:bodyDiv w:val="true"/>
      <w:marLeft w:val="0"/>
      <w:marRight w:val="0"/>
      <w:marTop w:val="0"/>
      <w:marBottom w:val="0"/>
      <w:divBdr>
        <w:top w:space="0" w:sz="0" w:color="auto" w:val="none"/>
        <w:left w:space="0" w:sz="0" w:color="auto" w:val="none"/>
        <w:bottom w:space="0" w:sz="0" w:color="auto" w:val="none"/>
        <w:right w:space="0" w:sz="0" w:color="auto" w:val="none"/>
      </w:divBdr>
    </w:div>
    <w:div w:id="1430543957">
      <w:bodyDiv w:val="true"/>
      <w:marLeft w:val="0"/>
      <w:marRight w:val="0"/>
      <w:marTop w:val="0"/>
      <w:marBottom w:val="0"/>
      <w:divBdr>
        <w:top w:space="0" w:sz="0" w:color="auto" w:val="none"/>
        <w:left w:space="0" w:sz="0" w:color="auto" w:val="none"/>
        <w:bottom w:space="0" w:sz="0" w:color="auto" w:val="none"/>
        <w:right w:space="0" w:sz="0" w:color="auto" w:val="none"/>
      </w:divBdr>
    </w:div>
    <w:div w:id="1609701570">
      <w:bodyDiv w:val="true"/>
      <w:marLeft w:val="0"/>
      <w:marRight w:val="0"/>
      <w:marTop w:val="0"/>
      <w:marBottom w:val="0"/>
      <w:divBdr>
        <w:top w:space="0" w:sz="0" w:color="auto" w:val="none"/>
        <w:left w:space="0" w:sz="0" w:color="auto" w:val="none"/>
        <w:bottom w:space="0" w:sz="0" w:color="auto" w:val="none"/>
        <w:right w:space="0" w:sz="0" w:color="auto" w:val="none"/>
      </w:divBdr>
    </w:div>
    <w:div w:id="1701398524">
      <w:bodyDiv w:val="true"/>
      <w:marLeft w:val="0"/>
      <w:marRight w:val="0"/>
      <w:marTop w:val="0"/>
      <w:marBottom w:val="0"/>
      <w:divBdr>
        <w:top w:space="0" w:sz="0" w:color="auto" w:val="none"/>
        <w:left w:space="0" w:sz="0" w:color="auto" w:val="none"/>
        <w:bottom w:space="0" w:sz="0" w:color="auto" w:val="none"/>
        <w:right w:space="0" w:sz="0" w:color="auto" w:val="none"/>
      </w:divBdr>
    </w:div>
    <w:div w:id="1838568308">
      <w:bodyDiv w:val="true"/>
      <w:marLeft w:val="0"/>
      <w:marRight w:val="0"/>
      <w:marTop w:val="0"/>
      <w:marBottom w:val="0"/>
      <w:divBdr>
        <w:top w:space="0" w:sz="0" w:color="auto" w:val="none"/>
        <w:left w:space="0" w:sz="0" w:color="auto" w:val="none"/>
        <w:bottom w:space="0" w:sz="0" w:color="auto" w:val="none"/>
        <w:right w:space="0" w:sz="0" w:color="auto" w:val="none"/>
      </w:divBdr>
    </w:div>
    <w:div w:id="1902904098">
      <w:bodyDiv w:val="true"/>
      <w:marLeft w:val="0"/>
      <w:marRight w:val="0"/>
      <w:marTop w:val="0"/>
      <w:marBottom w:val="0"/>
      <w:divBdr>
        <w:top w:space="0" w:sz="0" w:color="auto" w:val="none"/>
        <w:left w:space="0" w:sz="0" w:color="auto" w:val="none"/>
        <w:bottom w:space="0" w:sz="0" w:color="auto" w:val="none"/>
        <w:right w:space="0" w:sz="0" w:color="auto" w:val="none"/>
      </w:divBdr>
    </w:div>
    <w:div w:id="1912814965">
      <w:bodyDiv w:val="true"/>
      <w:marLeft w:val="0"/>
      <w:marRight w:val="0"/>
      <w:marTop w:val="0"/>
      <w:marBottom w:val="0"/>
      <w:divBdr>
        <w:top w:space="0" w:sz="0" w:color="auto" w:val="none"/>
        <w:left w:space="0" w:sz="0" w:color="auto" w:val="none"/>
        <w:bottom w:space="0" w:sz="0" w:color="auto" w:val="none"/>
        <w:right w:space="0" w:sz="0" w:color="auto" w:val="none"/>
      </w:divBdr>
    </w:div>
    <w:div w:id="1998026747">
      <w:bodyDiv w:val="true"/>
      <w:marLeft w:val="0"/>
      <w:marRight w:val="0"/>
      <w:marTop w:val="0"/>
      <w:marBottom w:val="0"/>
      <w:divBdr>
        <w:top w:space="0" w:sz="0" w:color="auto" w:val="none"/>
        <w:left w:space="0" w:sz="0" w:color="auto" w:val="none"/>
        <w:bottom w:space="0" w:sz="0" w:color="auto" w:val="none"/>
        <w:right w:space="0" w:sz="0" w:color="auto" w:val="none"/>
      </w:divBdr>
    </w:div>
    <w:div w:id="2080669614">
      <w:bodyDiv w:val="true"/>
      <w:marLeft w:val="0"/>
      <w:marRight w:val="0"/>
      <w:marTop w:val="0"/>
      <w:marBottom w:val="0"/>
      <w:divBdr>
        <w:top w:space="0" w:sz="0" w:color="auto" w:val="none"/>
        <w:left w:space="0" w:sz="0" w:color="auto" w:val="none"/>
        <w:bottom w:space="0" w:sz="0" w:color="auto" w:val="none"/>
        <w:right w:space="0" w:sz="0" w:color="auto" w:val="none"/>
      </w:divBdr>
    </w:div>
    <w:div w:id="21164374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stecaj</properties:Company>
  <properties:Pages>11</properties:Pages>
  <properties:Words>4695</properties:Words>
  <properties:Characters>27792</properties:Characters>
  <properties:Lines>776</properties:Lines>
  <properties:Paragraphs>331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Obrazac 20</vt:lpstr>
    </vt:vector>
  </properties:TitlesOfParts>
  <properties:LinksUpToDate>false</properties:LinksUpToDate>
  <properties:CharactersWithSpaces>32586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2018-10-31T08:51:00Z</dcterms:created>
  <dc:creator>nada</dc:creator>
  <cp:lastModifiedBy>Renata Klokočki</cp:lastModifiedBy>
  <cp:lastPrinted>2018-10-24T11:37:00Z</cp:lastPrinted>
  <dcterms:modified xmlns:xsi="http://www.w3.org/2001/XMLSchema-instance" xsi:type="dcterms:W3CDTF">2018-10-31T08:52:00Z</dcterms:modified>
  <cp:revision>3</cp:revision>
  <dc:title>Obrazac 20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St-3415/2017-49 / Podnesak - Izvješće stečajnog upravitelja (PAN d.o.o. u stečaju - Izvješće .docx)</vt:lpwstr>
  </prop:property>
  <prop:property name="CC_coloring" pid="4" fmtid="{D5CDD505-2E9C-101B-9397-08002B2CF9AE}">
    <vt:bool>false</vt:bool>
  </prop:property>
  <prop:property name="BrojStranica" pid="5" fmtid="{D5CDD505-2E9C-101B-9397-08002B2CF9AE}">
    <vt:i4>11</vt:i4>
  </prop:property>
</prop:Properties>
</file>