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ac54" w14:paraId="1d8ac54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stečajnom postupku povodom prijedloga predlagatelja</w:t>
      </w:r>
      <w:r w:rsidR="007D0953" w:rsidRPr="00F91A2D">
        <w:t xml:space="preserve"> FINA – Regionalni centar Split, za </w:t>
      </w:r>
      <w:r w:rsidR="00F91A2D" w:rsidRPr="00F91A2D">
        <w:t xml:space="preserve">otvaranje </w:t>
      </w:r>
      <w:r w:rsidR="007D0953" w:rsidRPr="00F91A2D">
        <w:t xml:space="preserve">stečajnog postupka nad dužnikom </w:t>
      </w:r>
      <w:r w:rsidR="00D05CF7">
        <w:t>VESTIBUL GRAĐENJE d.o.o. Split, Stoci 8, OIB: 18757279352</w:t>
      </w:r>
      <w:r w:rsidR="00F91A2D" w:rsidRPr="00F91A2D">
        <w:t>,</w:t>
      </w:r>
      <w:r w:rsidR="007D0953" w:rsidRPr="00F91A2D">
        <w:t xml:space="preserve"> dana </w:t>
      </w:r>
      <w:r w:rsidR="00F91A2D" w:rsidRPr="00F91A2D">
        <w:t>3</w:t>
      </w:r>
      <w:r w:rsidR="00522DB2" w:rsidRPr="00F91A2D">
        <w:t>1. svibnja</w:t>
      </w:r>
      <w:r w:rsidR="00D92D1F" w:rsidRPr="00F91A2D">
        <w:t xml:space="preserve"> 2016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807FAA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za otvaranje stečajnog </w:t>
      </w:r>
      <w:r w:rsidR="00807FAA" w:rsidRPr="00F91A2D">
        <w:rPr>
          <w:lang w:eastAsia="en-US"/>
        </w:rPr>
        <w:t xml:space="preserve">postupka nad dužnikom </w:t>
      </w:r>
      <w:r w:rsidRPr="00D05CF7">
        <w:rPr>
          <w:lang w:eastAsia="en-US"/>
        </w:rPr>
        <w:t>VESTIBUL GRAĐENJE d.o.o. Split, Stoci 8, OIB: 18757279352</w:t>
      </w:r>
      <w:r w:rsidR="00807FAA" w:rsidRPr="00F91A2D">
        <w:rPr>
          <w:lang w:eastAsia="en-US"/>
        </w:rPr>
        <w:t>.</w:t>
      </w:r>
    </w:p>
    <w:p w:rsidRDefault="00807FAA" w:rsidP="00807FAA" w:rsidR="00807FAA" w:rsidRPr="00F91A2D">
      <w:pPr>
        <w:jc w:val="center"/>
        <w:rPr>
          <w:b/>
          <w:lang w:eastAsia="en-US"/>
        </w:rPr>
      </w:pPr>
    </w:p>
    <w:p w:rsidRDefault="00807FAA" w:rsidP="00807FAA" w:rsidR="00807FAA" w:rsidRPr="00F91A2D">
      <w:pPr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807FAA" w:rsidRPr="00F91A2D">
      <w:pPr>
        <w:jc w:val="both"/>
        <w:rPr>
          <w:lang w:eastAsia="en-US"/>
        </w:rPr>
      </w:pPr>
    </w:p>
    <w:p w:rsidRDefault="00807FAA" w:rsidP="00807FAA" w:rsidR="00F91A2D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D05CF7">
        <w:rPr>
          <w:lang w:eastAsia="en-US"/>
        </w:rPr>
        <w:t>3. studenog 2015</w:t>
      </w:r>
      <w:r w:rsidR="00F91A2D">
        <w:rPr>
          <w:lang w:eastAsia="en-US"/>
        </w:rPr>
        <w:t xml:space="preserve">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D05CF7">
        <w:rPr>
          <w:lang w:eastAsia="en-US"/>
        </w:rPr>
        <w:t>2. listopada</w:t>
      </w:r>
      <w:r w:rsidRPr="00F91A2D">
        <w:rPr>
          <w:lang w:eastAsia="en-US"/>
        </w:rPr>
        <w:t xml:space="preserve"> 2015. godine u Očevidniku redoslijeda osnova za plaćanje ima evidentirane neizvršene osnove za plaćanje</w:t>
      </w:r>
      <w:r w:rsidR="00F91A2D">
        <w:rPr>
          <w:lang w:eastAsia="en-US"/>
        </w:rPr>
        <w:t xml:space="preserve"> u neprekinutom razdoblju od 1</w:t>
      </w:r>
      <w:r w:rsidR="00D05CF7">
        <w:rPr>
          <w:lang w:eastAsia="en-US"/>
        </w:rPr>
        <w:t>20</w:t>
      </w:r>
      <w:r w:rsidR="00F91A2D">
        <w:rPr>
          <w:lang w:eastAsia="en-US"/>
        </w:rPr>
        <w:t xml:space="preserve">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>od 120.401,20</w:t>
      </w:r>
      <w:r w:rsidRPr="00F91A2D">
        <w:rPr>
          <w:lang w:eastAsia="en-US"/>
        </w:rPr>
        <w:t xml:space="preserve"> kn, da </w:t>
      </w:r>
      <w:r w:rsidR="00F91A2D">
        <w:rPr>
          <w:lang w:eastAsia="en-US"/>
        </w:rPr>
        <w:t xml:space="preserve">ima </w:t>
      </w:r>
      <w:r w:rsidR="00D05CF7">
        <w:rPr>
          <w:lang w:eastAsia="en-US"/>
        </w:rPr>
        <w:t>12</w:t>
      </w:r>
      <w:r w:rsidR="00F91A2D">
        <w:rPr>
          <w:lang w:eastAsia="en-US"/>
        </w:rPr>
        <w:t xml:space="preserve"> zaposlenih te da na dan </w:t>
      </w:r>
      <w:r w:rsidR="00D05CF7">
        <w:rPr>
          <w:lang w:eastAsia="en-US"/>
        </w:rPr>
        <w:t>2. listopada 2015</w:t>
      </w:r>
      <w:r w:rsidR="00F91A2D">
        <w:rPr>
          <w:lang w:eastAsia="en-US"/>
        </w:rPr>
        <w:t>. godine u Jedinstvenom registru računa ima otvoren</w:t>
      </w:r>
      <w:r w:rsidR="00D05CF7">
        <w:rPr>
          <w:lang w:eastAsia="en-US"/>
        </w:rPr>
        <w:t>e</w:t>
      </w:r>
      <w:r w:rsidR="00F91A2D">
        <w:rPr>
          <w:lang w:eastAsia="en-US"/>
        </w:rPr>
        <w:t xml:space="preserve"> račun</w:t>
      </w:r>
      <w:r w:rsidR="00D05CF7">
        <w:rPr>
          <w:lang w:eastAsia="en-US"/>
        </w:rPr>
        <w:t>e HR5724020061100612121 Erste &amp; Steiermarkische bank d.d. i HR9124920081100039604 Imex banka d.d.</w:t>
      </w:r>
    </w:p>
    <w:p w:rsidRDefault="00D05CF7" w:rsidP="00BC21ED" w:rsidR="00807FAA" w:rsidRPr="00F91A2D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Podneskom zaprimljenim dana 27</w:t>
      </w:r>
      <w:r w:rsidR="00807FAA" w:rsidRPr="00F91A2D">
        <w:rPr>
          <w:lang w:eastAsia="en-US"/>
        </w:rPr>
        <w:t>. svibnja 2016. godine dužnik navodi da je podmirio sve evidentirane neizvršene osnove za plaćanje, a račun društva da više nije u blokadi. Uz podnesak dužnik je dostavio i Potvrdu FINA-e o blokadi računa i novčanih sredstava ovršenika iz koje proizlazi d</w:t>
      </w:r>
      <w:r w:rsidR="00F91A2D">
        <w:rPr>
          <w:lang w:eastAsia="en-US"/>
        </w:rPr>
        <w:t>a</w:t>
      </w:r>
      <w:r>
        <w:rPr>
          <w:lang w:eastAsia="en-US"/>
        </w:rPr>
        <w:t xml:space="preserve"> je na dan izdavanja Potvrde (27</w:t>
      </w:r>
      <w:r w:rsidR="00807FAA" w:rsidRPr="00F91A2D">
        <w:rPr>
          <w:lang w:eastAsia="en-US"/>
        </w:rPr>
        <w:t>. svibnja 2016. godine) na računima i novčanim sredstvima ovršenika (ovdje dužnika) evidentirano 0 dana neprekidne blokade, kao i to da nepodmire</w:t>
      </w:r>
      <w:r>
        <w:rPr>
          <w:lang w:eastAsia="en-US"/>
        </w:rPr>
        <w:t xml:space="preserve">ne obveze iznose 0,00 kn (list 5 </w:t>
      </w:r>
      <w:r w:rsidR="00807FAA" w:rsidRPr="00F91A2D">
        <w:rPr>
          <w:lang w:eastAsia="en-US"/>
        </w:rPr>
        <w:t>spisa).</w:t>
      </w:r>
    </w:p>
    <w:p w:rsidRDefault="00807FAA" w:rsidP="00BC21ED" w:rsidR="00807FAA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Dužnik je do odluke o </w:t>
      </w:r>
      <w:r w:rsidR="00F91A2D">
        <w:rPr>
          <w:lang w:eastAsia="en-US"/>
        </w:rPr>
        <w:t>prijedlogu za otvaranjem</w:t>
      </w:r>
      <w:r w:rsidRPr="00F91A2D">
        <w:rPr>
          <w:lang w:eastAsia="en-US"/>
        </w:rPr>
        <w:t xml:space="preserve"> stečajnog postupka postao sposoban za plaćanje, pa u smislu čl. 5. Stečajnog zakona („Narodne novine“ 71/15., dalje: SZ)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F91A2D">
        <w:t>3</w:t>
      </w:r>
      <w:r w:rsidR="00522DB2" w:rsidRPr="00F91A2D">
        <w:t>1. svibnja</w:t>
      </w:r>
      <w:r w:rsidR="009D4412" w:rsidRPr="00F91A2D">
        <w:t xml:space="preserve"> </w:t>
      </w:r>
      <w:r w:rsidR="00D92D1F" w:rsidRPr="00F91A2D">
        <w:t>2016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dužniku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7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D05CF7">
      <w:t>1805/2015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D05CF7">
      <w:t>1805/2015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758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0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7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St-1805/2015</izvorni_sadrzaj>
    <derivirana_varijabla naziv="DomainObject.Predmet.OznakaBroj_1">St-1805/2015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zaposlenih</izvorni_sadrzaj>
    <derivirana_varijabla naziv="DomainObject.Predmet.PrimjedbaSuca_1">12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VESTIBUL GRAĐENJE d.o.o. za gradnju</izvorni_sadrzaj>
    <derivirana_varijabla naziv="DomainObject.Predmet.ProtustrankaFormated_1">  VESTIBUL GRAĐENJE d.o.o. za gradnju</derivirana_varijabla>
  </DomainObject.Predmet.ProtustrankaFormated>
  <DomainObject.Predmet.ProtustrankaFormatedOIB>
    <izvorni_sadrzaj>  VESTIBUL GRAĐENJE d.o.o. za gradnju, OIB 18757279352</izvorni_sadrzaj>
    <derivirana_varijabla naziv="DomainObject.Predmet.ProtustrankaFormatedOIB_1">  VESTIBUL GRAĐENJE d.o.o. za gradnju, OIB 18757279352</derivirana_varijabla>
  </DomainObject.Predmet.ProtustrankaFormatedOIB>
  <DomainObject.Predmet.ProtustrankaFormatedWithAdress>
    <izvorni_sadrzaj> VESTIBUL GRAĐENJE d.o.o. za gradnju, Stoci 8, 21000 Split</izvorni_sadrzaj>
    <derivirana_varijabla naziv="DomainObject.Predmet.ProtustrankaFormatedWithAdress_1"> VESTIBUL GRAĐENJE d.o.o. za gradnju, Stoci 8, 21000 Split</derivirana_varijabla>
  </DomainObject.Predmet.ProtustrankaFormatedWithAdress>
  <DomainObject.Predmet.ProtustrankaFormatedWithAdressOIB>
    <izvorni_sadrzaj> VESTIBUL GRAĐENJE d.o.o. za gradnju, OIB 18757279352, Stoci 8, 21000 Split</izvorni_sadrzaj>
    <derivirana_varijabla naziv="DomainObject.Predmet.ProtustrankaFormatedWithAdressOIB_1"> VESTIBUL GRAĐENJE d.o.o. za gradnju, OIB 18757279352, Stoci 8, 21000 Split</derivirana_varijabla>
  </DomainObject.Predmet.ProtustrankaFormatedWithAdressOIB>
  <DomainObject.Predmet.ProtustrankaWithAdress>
    <izvorni_sadrzaj>VESTIBUL GRAĐENJE d.o.o. za gradnju Stoci 8, 21000 Split</izvorni_sadrzaj>
    <derivirana_varijabla naziv="DomainObject.Predmet.ProtustrankaWithAdress_1">VESTIBUL GRAĐENJE d.o.o. za gradnju Stoci 8, 21000 Split</derivirana_varijabla>
  </DomainObject.Predmet.ProtustrankaWithAdress>
  <DomainObject.Predmet.ProtustrankaWithAdressOIB>
    <izvorni_sadrzaj>VESTIBUL GRAĐENJE d.o.o. za gradnju, OIB 18757279352, Stoci 8, 21000 Split</izvorni_sadrzaj>
    <derivirana_varijabla naziv="DomainObject.Predmet.ProtustrankaWithAdressOIB_1">VESTIBUL GRAĐENJE d.o.o. za gradnju, OIB 18757279352, Stoci 8, 21000 Split</derivirana_varijabla>
  </DomainObject.Predmet.ProtustrankaWithAdressOIB>
  <DomainObject.Predmet.ProtustrankaNazivFormated>
    <izvorni_sadrzaj>VESTIBUL GRAĐENJE d.o.o. za gradnju</izvorni_sadrzaj>
    <derivirana_varijabla naziv="DomainObject.Predmet.ProtustrankaNazivFormated_1">VESTIBUL GRAĐENJE d.o.o. za gradnju</derivirana_varijabla>
  </DomainObject.Predmet.ProtustrankaNazivFormated>
  <DomainObject.Predmet.ProtustrankaNazivFormatedOIB>
    <izvorni_sadrzaj>VESTIBUL GRAĐENJE d.o.o. za gradnju, OIB 18757279352</izvorni_sadrzaj>
    <derivirana_varijabla naziv="DomainObject.Predmet.ProtustrankaNazivFormatedOIB_1">VESTIBUL GRAĐENJE d.o.o. za gradnju, OIB 18757279352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120401.20</izvorni_sadrzaj>
    <derivirana_varijabla naziv="DomainObject.Predmet.TrenutnaVrijednost_1">120401.20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VESTIBUL GRAĐENJE d.o.o. za gradnju</item>
    </izvorni_sadrzaj>
    <derivirana_varijabla naziv="DomainObject.Predmet.ProtuStrankaListFormated_1">
      <item>VESTIBUL GRAĐENJE d.o.o. za gradnju</item>
    </derivirana_varijabla>
  </DomainObject.Predmet.ProtuStrankaListFormated>
  <DomainObject.Predmet.ProtuStrankaListFormatedOIB>
    <izvorni_sadrzaj>
      <item>VESTIBUL GRAĐENJE d.o.o. za gradnju, OIB 18757279352</item>
    </izvorni_sadrzaj>
    <derivirana_varijabla naziv="DomainObject.Predmet.ProtuStrankaListFormatedOIB_1">
      <item>VESTIBUL GRAĐENJE d.o.o. za gradnju, OIB 18757279352</item>
    </derivirana_varijabla>
  </DomainObject.Predmet.ProtuStrankaListFormatedOIB>
  <DomainObject.Predmet.ProtuStrankaListFormatedWithAdress>
    <izvorni_sadrzaj>
      <item>VESTIBUL GRAĐENJE d.o.o. za gradnju, Stoci 8, 21000 Split</item>
    </izvorni_sadrzaj>
    <derivirana_varijabla naziv="DomainObject.Predmet.ProtuStrankaListFormatedWithAdress_1">
      <item>VESTIBUL GRAĐENJE d.o.o. za gradnju, Stoci 8, 21000 Split</item>
    </derivirana_varijabla>
  </DomainObject.Predmet.ProtuStrankaListFormatedWithAdress>
  <DomainObject.Predmet.ProtuStrankaListFormatedWithAdressOIB>
    <izvorni_sadrzaj>
      <item>VESTIBUL GRAĐENJE d.o.o. za gradnju, OIB 18757279352, Stoci 8, 21000 Split</item>
    </izvorni_sadrzaj>
    <derivirana_varijabla naziv="DomainObject.Predmet.ProtuStrankaListFormatedWithAdressOIB_1">
      <item>VESTIBUL GRAĐENJE d.o.o. za gradnju, OIB 18757279352, Stoci 8, 21000 Split</item>
    </derivirana_varijabla>
  </DomainObject.Predmet.ProtuStrankaListFormatedWithAdressOIB>
  <DomainObject.Predmet.ProtuStrankaListNazivFormated>
    <izvorni_sadrzaj>
      <item>VESTIBUL GRAĐENJE d.o.o. za gradnju</item>
    </izvorni_sadrzaj>
    <derivirana_varijabla naziv="DomainObject.Predmet.ProtuStrankaListNazivFormated_1">
      <item>VESTIBUL GRAĐENJE d.o.o. za gradnju</item>
    </derivirana_varijabla>
  </DomainObject.Predmet.ProtuStrankaListNazivFormated>
  <DomainObject.Predmet.ProtuStrankaListNazivFormatedOIB>
    <izvorni_sadrzaj>
      <item>VESTIBUL GRAĐENJE d.o.o. za gradnju, OIB 18757279352</item>
    </izvorni_sadrzaj>
    <derivirana_varijabla naziv="DomainObject.Predmet.ProtuStrankaListNazivFormatedOIB_1">
      <item>VESTIBUL GRAĐENJE d.o.o. za gradnju, OIB 18757279352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VESTIBUL GRAĐENJE d.o.o. za gradnju</izvorni_sadrzaj>
    <derivirana_varijabla naziv="DomainObject.Predmet.ProtustrankaIDrugi_1">VESTIBUL GRAĐENJE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VESTIBUL GRAĐENJE d.o.o. za gradnju, OIB 18757279352, Stoci 8, 21000 Split</izvorni_sadrzaj>
    <derivirana_varijabla naziv="DomainObject.Predmet.ProtustrankaIDrugiAdressOIB_1">VESTIBUL GRAĐENJE d.o.o. za gradnju, OIB 18757279352, Stoci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VESTIBUL GRAĐENJE d.o.o. za gradnju</item>
      <item>FINANCIJSKA AGENCIJA, RC SPLIT</item>
    </izvorni_sadrzaj>
    <derivirana_varijabla naziv="DomainObject.Predmet.SudioniciListNaziv_1">
      <item>VESTIBUL GRAĐENJE d.o.o. za gradnju</item>
      <item>FINANCIJSKA AGENCIJA, RC SPLIT</item>
    </derivirana_varijabla>
  </DomainObject.Predmet.SudioniciListNaziv>
  <DomainObject.Predmet.SudioniciListAdressOIB>
    <izvorni_sadrzaj>
      <item>VESTIBUL GRAĐENJE d.o.o. za gradnju, OIB 18757279352, Stoci 8,21000 Split</item>
      <item>FINANCIJSKA AGENCIJA, RC SPLIT, OIB 85821130368, Mažuranićevo šetalište 24 b,21000 Split</item>
    </izvorni_sadrzaj>
    <derivirana_varijabla naziv="DomainObject.Predmet.SudioniciListAdressOIB_1">
      <item>VESTIBUL GRAĐENJE d.o.o. za gradnju, OIB 18757279352, Stoci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18757279352</item>
      <item>, OIB 85821130368</item>
    </izvorni_sadrzaj>
    <derivirana_varijabla naziv="DomainObject.Predmet.SudioniciListNazivOIB_1">
      <item>, OIB 18757279352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802C8-69A8-4037-9247-6F1BD40C1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411</properties:Words>
  <properties:Characters>2119</properties:Characters>
  <properties:Lines>52</properties:Lines>
  <properties:Paragraphs>23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2016-05-31T10:13:00Z</cp:lastPrinted>
  <dcterms:modified xmlns:xsi="http://www.w3.org/2001/XMLSchema-instance" xsi:type="dcterms:W3CDTF">2016-05-31T11:30:00Z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