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tblpX="-34" w:vertAnchor="text" w:rightFromText="180" w:leftFromText="180"/>
        <w:tblOverlap w:val="never"/>
        <w:tblW w:type="auto" w:w="0"/>
        <w:tblLook w:val="01E0" w:noVBand="0" w:noHBand="0" w:lastColumn="1" w:firstColumn="1" w:lastRow="1" w:firstRow="1"/>
      </w:tblPr>
      <w:tblGrid>
        <w:gridCol w:w="3060"/>
      </w:tblGrid>
      <w:tr w:rsidTr="00953104" w:rsidR="00F44CB5" w:rsidRPr="00482933">
        <w:tc>
          <w:tcPr>
            <w:tcW w:type="dxa" w:w="3060"/>
          </w:tcPr>
          <w:p w:rsidRDefault="00953104" w:rsidP="00953104" w:rsidR="00F44CB5">
            <w:pPr>
              <w:pStyle w:val="Naslov2"/>
              <w:jc w:val="left"/>
              <w:rPr>
                <w:b w:val="false"/>
                <w:bCs w:val="false"/>
                <w:sz w:val="24"/>
              </w:rPr>
            </w:pPr>
            <w:bookmarkStart w:name="_GoBack" w:id="0"/>
            <w:bookmarkEnd w:id="0"/>
            <w:r>
              <w:rPr>
                <w:noProof/>
              </w:rPr>
              <w:drawing>
                <wp:inline distR="0" distL="0" distB="0" distT="0">
                  <wp:extent cy="790575" cx="606106"/>
                  <wp:effectExtent b="0" r="3810"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89531" cx="605306"/>
                          </a:xfrm>
                          <a:prstGeom prst="rect">
                            <a:avLst/>
                          </a:prstGeom>
                          <a:noFill/>
                          <a:ln>
                            <a:noFill/>
                          </a:ln>
                        </pic:spPr>
                      </pic:pic>
                    </a:graphicData>
                  </a:graphic>
                </wp:inline>
              </w:drawing>
            </w:r>
          </w:p>
          <w:p w:rsidRDefault="00711F49" w:rsidP="00953104" w:rsidR="00711F49" w:rsidRPr="00711F49"/>
          <w:p w:rsidRDefault="00953104" w:rsidP="00953104" w:rsidR="00953104" w:rsidRPr="008317CC">
            <w:pPr>
              <w:pStyle w:val="Naslov2"/>
              <w:jc w:val="left"/>
              <w:rPr>
                <w:b w:val="false"/>
                <w:bCs w:val="false"/>
                <w:sz w:val="24"/>
              </w:rPr>
            </w:pPr>
            <w:r w:rsidRPr="008317CC">
              <w:rPr>
                <w:b w:val="false"/>
                <w:bCs w:val="false"/>
                <w:sz w:val="24"/>
              </w:rPr>
              <w:t>REPUBLIKA HRVATSKA</w:t>
            </w:r>
          </w:p>
          <w:p w:rsidRDefault="00953104" w:rsidP="00953104" w:rsidR="00953104" w:rsidRPr="008317CC">
            <w:pPr>
              <w:rPr>
                <w:sz w:val="24"/>
                <w:szCs w:val="24"/>
              </w:rPr>
            </w:pPr>
            <w:r w:rsidRPr="008317CC">
              <w:rPr>
                <w:sz w:val="24"/>
                <w:szCs w:val="24"/>
              </w:rPr>
              <w:t>Trgovački sud u Zagrebu</w:t>
            </w:r>
          </w:p>
          <w:p w:rsidRDefault="00953104" w:rsidP="00953104" w:rsidR="00F44CB5" w:rsidRPr="00482933">
            <w:pPr>
              <w:rPr>
                <w:sz w:val="24"/>
                <w:szCs w:val="24"/>
              </w:rPr>
            </w:pPr>
            <w:r w:rsidRPr="008317CC">
              <w:rPr>
                <w:sz w:val="24"/>
                <w:szCs w:val="24"/>
              </w:rPr>
              <w:t>Zagreb, Amruševa 2/II</w:t>
            </w:r>
          </w:p>
        </w:tc>
      </w:tr>
    </w:tbl>
    <w:p w14:textId="d4acf5a" w14:paraId="d4acf5a" w:rsidRDefault="0017768B" w:rsidP="00F44CB5" w:rsidR="00B74218">
      <w:pPr>
        <w15:collapsed w:val="false"/>
        <w:rPr>
          <w:b/>
          <w:sz w:val="24"/>
        </w:rPr>
      </w:pPr>
      <w:r>
        <w:rPr>
          <w:b/>
          <w:sz w:val="24"/>
        </w:rPr>
        <w:br w:clear="all" w:type="textWrapping"/>
      </w: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p>
    <w:p w:rsidRDefault="005878C4" w:rsidP="005878C4" w:rsidR="005878C4" w:rsidRPr="002D6935">
      <w:pPr>
        <w:jc w:val="center"/>
        <w:rPr>
          <w:b/>
          <w:sz w:val="24"/>
          <w:szCs w:val="24"/>
        </w:rPr>
      </w:pPr>
      <w:r w:rsidRPr="002D6935">
        <w:rPr>
          <w:sz w:val="24"/>
        </w:rPr>
        <w:t xml:space="preserve">R E P U B L I K A   H R V A T S K A </w:t>
      </w:r>
    </w:p>
    <w:p w:rsidRDefault="0017768B" w:rsidP="005878C4" w:rsidR="0017768B">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w:t>
      </w:r>
      <w:r w:rsidR="00953104">
        <w:rPr>
          <w:sz w:val="24"/>
          <w:szCs w:val="24"/>
        </w:rPr>
        <w:t xml:space="preserve"> </w:t>
      </w:r>
      <w:r w:rsidRPr="002D6935">
        <w:rPr>
          <w:sz w:val="24"/>
          <w:szCs w:val="24"/>
        </w:rPr>
        <w:t>J U Č A K</w:t>
      </w:r>
    </w:p>
    <w:p w:rsidRDefault="005878C4" w:rsidP="005878C4" w:rsidR="00344EFD" w:rsidRPr="002D6935">
      <w:pPr>
        <w:jc w:val="both"/>
        <w:rPr>
          <w:sz w:val="24"/>
          <w:szCs w:val="24"/>
        </w:rPr>
      </w:pPr>
      <w:r w:rsidRPr="002D6935">
        <w:rPr>
          <w:sz w:val="24"/>
          <w:szCs w:val="24"/>
        </w:rPr>
        <w:tab/>
      </w:r>
    </w:p>
    <w:p w:rsidRDefault="00344EFD" w:rsidP="005878C4" w:rsidR="005878C4">
      <w:pPr>
        <w:jc w:val="both"/>
        <w:rPr>
          <w:sz w:val="24"/>
        </w:rPr>
      </w:pPr>
      <w:r w:rsidRPr="002D6935">
        <w:rPr>
          <w:sz w:val="24"/>
          <w:szCs w:val="24"/>
        </w:rPr>
        <w:tab/>
      </w:r>
      <w:r w:rsidR="0017768B" w:rsidRPr="008317CC">
        <w:rPr>
          <w:sz w:val="24"/>
        </w:rPr>
        <w:t xml:space="preserve">Trgovački sud u Zagrebu, po sucu </w:t>
      </w:r>
      <w:r w:rsidR="0017768B">
        <w:rPr>
          <w:sz w:val="24"/>
        </w:rPr>
        <w:t>Maji Šebalj</w:t>
      </w:r>
      <w:r w:rsidR="0017768B" w:rsidRPr="008317CC">
        <w:rPr>
          <w:sz w:val="24"/>
        </w:rPr>
        <w:t xml:space="preserve">, </w:t>
      </w:r>
      <w:r w:rsidR="0017768B" w:rsidRPr="008317CC">
        <w:rPr>
          <w:sz w:val="24"/>
          <w:lang w:val="en-GB"/>
        </w:rPr>
        <w:t>u stečajnom predmetu u povodu zahtjeva</w:t>
      </w:r>
      <w:r w:rsidR="0017768B" w:rsidRPr="008317CC">
        <w:rPr>
          <w:sz w:val="24"/>
        </w:rPr>
        <w:t xml:space="preserve"> FINANCIJSKE AGENCIJE, za provedbu skraćenog stečajnog postupka nad dužnikom </w:t>
      </w:r>
      <w:r w:rsidR="00953104">
        <w:rPr>
          <w:sz w:val="24"/>
        </w:rPr>
        <w:t>BIMERC</w:t>
      </w:r>
      <w:r w:rsidR="00953104" w:rsidRPr="00CC3D65">
        <w:rPr>
          <w:sz w:val="24"/>
        </w:rPr>
        <w:t xml:space="preserve"> d.o.o.</w:t>
      </w:r>
      <w:r w:rsidR="00953104">
        <w:rPr>
          <w:sz w:val="24"/>
        </w:rPr>
        <w:t xml:space="preserve"> Zagreb, Toti 12</w:t>
      </w:r>
      <w:r w:rsidR="00953104" w:rsidRPr="008317CC">
        <w:rPr>
          <w:sz w:val="24"/>
        </w:rPr>
        <w:t xml:space="preserve">, OIB: </w:t>
      </w:r>
      <w:r w:rsidR="00953104">
        <w:rPr>
          <w:sz w:val="24"/>
        </w:rPr>
        <w:t>25614617452</w:t>
      </w:r>
      <w:r w:rsidR="00BA00F0" w:rsidRPr="008317CC">
        <w:rPr>
          <w:sz w:val="24"/>
        </w:rPr>
        <w:t>, dana</w:t>
      </w:r>
      <w:r w:rsidR="00BA00F0">
        <w:rPr>
          <w:sz w:val="24"/>
        </w:rPr>
        <w:t xml:space="preserve"> </w:t>
      </w:r>
      <w:r w:rsidR="00953104">
        <w:rPr>
          <w:sz w:val="24"/>
        </w:rPr>
        <w:t>12</w:t>
      </w:r>
      <w:r w:rsidR="00BA00F0" w:rsidRPr="008317CC">
        <w:rPr>
          <w:sz w:val="24"/>
        </w:rPr>
        <w:t>. studenog 2015.,</w:t>
      </w:r>
    </w:p>
    <w:p w:rsidRDefault="00953104" w:rsidP="005878C4" w:rsidR="00953104" w:rsidRPr="0017768B">
      <w:pPr>
        <w:jc w:val="both"/>
        <w:rPr>
          <w:sz w:val="24"/>
        </w:rPr>
      </w:pPr>
    </w:p>
    <w:p w:rsidRDefault="005878C4" w:rsidP="005878C4" w:rsidR="005878C4" w:rsidRPr="00953104">
      <w:pPr>
        <w:jc w:val="center"/>
        <w:rPr>
          <w:sz w:val="24"/>
          <w:szCs w:val="24"/>
        </w:rPr>
      </w:pPr>
      <w:r w:rsidRPr="00953104">
        <w:rPr>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lastRenderedPageBreak/>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953104">
        <w:rPr>
          <w:sz w:val="24"/>
          <w:szCs w:val="24"/>
        </w:rPr>
        <w:t>12</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953104" w:rsidP="00C946ED" w:rsidR="00953104">
      <w:pPr>
        <w:ind w:firstLine="3" w:left="5661"/>
        <w:jc w:val="right"/>
        <w:rPr>
          <w:sz w:val="24"/>
          <w:szCs w:val="24"/>
        </w:rPr>
      </w:pPr>
    </w:p>
    <w:p w:rsidRDefault="0043052F" w:rsidP="00C946ED" w:rsidR="00CA083A" w:rsidRPr="002D6935">
      <w:pPr>
        <w:ind w:firstLine="3" w:left="5661"/>
        <w:jc w:val="right"/>
        <w:rPr>
          <w:sz w:val="24"/>
          <w:szCs w:val="24"/>
        </w:rPr>
      </w:pPr>
      <w:r w:rsidRPr="002D6935">
        <w:rPr>
          <w:sz w:val="24"/>
          <w:szCs w:val="24"/>
        </w:rPr>
        <w:t xml:space="preserve">               Sudac:</w:t>
      </w:r>
    </w:p>
    <w:p w:rsidRDefault="0017768B" w:rsidP="00344EFD" w:rsidR="00344EFD" w:rsidRPr="002D6935">
      <w:pPr>
        <w:jc w:val="right"/>
        <w:rPr>
          <w:sz w:val="24"/>
          <w:szCs w:val="24"/>
        </w:rPr>
      </w:pPr>
      <w:r>
        <w:rPr>
          <w:sz w:val="24"/>
          <w:szCs w:val="24"/>
        </w:rPr>
        <w:t>Maja Šebalj</w:t>
      </w:r>
    </w:p>
    <w:p w:rsidRDefault="001F398D" w:rsidP="009560BC" w:rsidR="001F398D" w:rsidRPr="002D6935">
      <w:pPr>
        <w:jc w:val="right"/>
        <w:rPr>
          <w:sz w:val="24"/>
          <w:szCs w:val="24"/>
        </w:rPr>
      </w:pPr>
      <w:r w:rsidRPr="002D6935">
        <w:rPr>
          <w:sz w:val="24"/>
          <w:szCs w:val="24"/>
        </w:rPr>
        <w:t xml:space="preserve"> </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Protiv ovog zaključka  žalba nije dopuštena (čl. 19.</w:t>
      </w:r>
      <w:r w:rsidR="00953104">
        <w:rPr>
          <w:sz w:val="24"/>
        </w:rPr>
        <w:t xml:space="preserve"> </w:t>
      </w:r>
      <w:r w:rsidRPr="002D6935">
        <w:rPr>
          <w:sz w:val="24"/>
        </w:rPr>
        <w:t xml:space="preserve">stavak 7. SZ-a). </w:t>
      </w:r>
    </w:p>
    <w:p w:rsidRDefault="0017768B" w:rsidP="002B5B04" w:rsidR="0017768B">
      <w:pPr>
        <w:jc w:val="both"/>
        <w:rPr>
          <w:sz w:val="24"/>
          <w:szCs w:val="24"/>
        </w:rPr>
      </w:pPr>
    </w:p>
    <w:p w:rsidRDefault="002B5B04" w:rsidP="002B5B04" w:rsidR="002B5B04" w:rsidRPr="002D6935">
      <w:pPr>
        <w:jc w:val="both"/>
        <w:rPr>
          <w:sz w:val="24"/>
          <w:szCs w:val="24"/>
        </w:rPr>
      </w:pPr>
      <w:r w:rsidRPr="002D6935">
        <w:rPr>
          <w:sz w:val="24"/>
          <w:szCs w:val="24"/>
        </w:rPr>
        <w:t>DNA:</w:t>
      </w:r>
    </w:p>
    <w:p w:rsidRDefault="002B5B04" w:rsidP="002B5B04" w:rsidR="002B5B04">
      <w:pPr>
        <w:jc w:val="both"/>
        <w:rPr>
          <w:sz w:val="24"/>
          <w:szCs w:val="24"/>
        </w:rPr>
      </w:pPr>
      <w:r w:rsidRPr="002D6935">
        <w:rPr>
          <w:sz w:val="24"/>
          <w:szCs w:val="24"/>
        </w:rPr>
        <w:t>1.</w:t>
      </w:r>
      <w:r w:rsidR="00953104">
        <w:rPr>
          <w:sz w:val="24"/>
          <w:szCs w:val="24"/>
        </w:rPr>
        <w:t xml:space="preserve"> </w:t>
      </w:r>
      <w:r w:rsidRPr="002D6935">
        <w:rPr>
          <w:sz w:val="24"/>
          <w:szCs w:val="24"/>
        </w:rPr>
        <w:t>zz dužnika na adresu</w:t>
      </w:r>
      <w:r w:rsidR="00953104">
        <w:rPr>
          <w:sz w:val="24"/>
          <w:szCs w:val="24"/>
        </w:rPr>
        <w:t xml:space="preserve"> – Vesel Vezaj</w:t>
      </w:r>
      <w:r w:rsidR="00BA00F0">
        <w:rPr>
          <w:sz w:val="24"/>
          <w:szCs w:val="24"/>
        </w:rPr>
        <w:t xml:space="preserve">, </w:t>
      </w:r>
      <w:r w:rsidR="00953104">
        <w:rPr>
          <w:sz w:val="24"/>
          <w:szCs w:val="24"/>
        </w:rPr>
        <w:t>Zagreb, Toti 12</w:t>
      </w:r>
      <w:r w:rsidR="00344EFD">
        <w:rPr>
          <w:sz w:val="24"/>
          <w:szCs w:val="24"/>
        </w:rPr>
        <w:t xml:space="preserve"> </w:t>
      </w:r>
    </w:p>
    <w:p w:rsidRDefault="002B5B04" w:rsidP="002B5B04" w:rsidR="002B5B04">
      <w:pPr>
        <w:jc w:val="both"/>
        <w:rPr>
          <w:sz w:val="24"/>
          <w:szCs w:val="24"/>
        </w:rPr>
      </w:pPr>
      <w:r>
        <w:rPr>
          <w:sz w:val="24"/>
          <w:szCs w:val="24"/>
        </w:rPr>
        <w:t>2.</w:t>
      </w:r>
      <w:r w:rsidR="00953104">
        <w:rPr>
          <w:sz w:val="24"/>
          <w:szCs w:val="24"/>
        </w:rPr>
        <w:t xml:space="preserve"> </w:t>
      </w:r>
      <w:r>
        <w:rPr>
          <w:sz w:val="24"/>
          <w:szCs w:val="24"/>
        </w:rPr>
        <w:t>spis</w:t>
      </w:r>
    </w:p>
    <w:p w:rsidRDefault="002B5B04" w:rsidP="009560BC" w:rsidR="002B5B04">
      <w:pPr>
        <w:jc w:val="right"/>
        <w:rPr>
          <w:sz w:val="24"/>
          <w:szCs w:val="24"/>
        </w:rPr>
      </w:pPr>
    </w:p>
    <w:sectPr w:rsidSect="004E5727" w:rsidR="002B5B04">
      <w:headerReference w:type="even" r:id="rId10"/>
      <w:headerReference w:type="default" r:id="rId11"/>
      <w:headerReference w:type="first" r:id="rId12"/>
      <w:pgSz w:h="16838" w:w="11906"/>
      <w:pgMar w:gutter="0" w:footer="709" w:header="709"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815" w:rsidR="00DC5815">
      <w:r>
        <w:separator/>
      </w:r>
    </w:p>
  </w:endnote>
  <w:endnote w:id="0" w:type="continuationSeparator">
    <w:p w:rsidRDefault="00DC5815" w:rsidR="00DC58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815" w:rsidR="00DC5815">
      <w:r>
        <w:separator/>
      </w:r>
    </w:p>
  </w:footnote>
  <w:footnote w:id="0" w:type="continuationSeparator">
    <w:p w:rsidRDefault="00DC5815" w:rsidR="00DC58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6D27">
      <w:rPr>
        <w:rStyle w:val="Brojstranice"/>
        <w:noProof/>
      </w:rPr>
      <w:t>2</w:t>
    </w:r>
    <w:r>
      <w:rPr>
        <w:rStyle w:val="Brojstranice"/>
      </w:rPr>
      <w:fldChar w:fldCharType="end"/>
    </w:r>
  </w:p>
  <w:p w:rsidRDefault="0017768B" w:rsidP="004E5727" w:rsidR="004E5727">
    <w:pPr>
      <w:pStyle w:val="Zaglavlje"/>
      <w:jc w:val="right"/>
    </w:pPr>
    <w:r w:rsidRPr="002D6935">
      <w:rPr>
        <w:b/>
        <w:sz w:val="24"/>
      </w:rPr>
      <w:t xml:space="preserve">  </w:t>
    </w:r>
    <w:r w:rsidR="004E5727" w:rsidRPr="008317CC">
      <w:rPr>
        <w:sz w:val="24"/>
      </w:rPr>
      <w:t>8</w:t>
    </w:r>
    <w:r w:rsidR="004E5727">
      <w:rPr>
        <w:sz w:val="24"/>
      </w:rPr>
      <w:t>8</w:t>
    </w:r>
    <w:r w:rsidR="004E5727" w:rsidRPr="008317CC">
      <w:rPr>
        <w:sz w:val="24"/>
      </w:rPr>
      <w:t>.</w:t>
    </w:r>
    <w:r w:rsidR="004E5727" w:rsidRPr="008317CC">
      <w:rPr>
        <w:b/>
        <w:sz w:val="24"/>
      </w:rPr>
      <w:t xml:space="preserve"> </w:t>
    </w:r>
    <w:r w:rsidR="004E5727" w:rsidRPr="008317CC">
      <w:rPr>
        <w:sz w:val="24"/>
      </w:rPr>
      <w:t>St-</w:t>
    </w:r>
    <w:r w:rsidR="004E5727">
      <w:rPr>
        <w:sz w:val="24"/>
      </w:rPr>
      <w:t>3290</w:t>
    </w:r>
    <w:r w:rsidR="004E5727" w:rsidRPr="008317CC">
      <w:rPr>
        <w:sz w:val="24"/>
      </w:rPr>
      <w:t>/</w:t>
    </w:r>
    <w:r w:rsidR="004E5727">
      <w:rPr>
        <w:sz w:val="24"/>
      </w:rPr>
      <w:t>20</w:t>
    </w:r>
    <w:r w:rsidR="004E5727" w:rsidRPr="008317CC">
      <w:rPr>
        <w:sz w:val="24"/>
      </w:rPr>
      <w:t>15</w:t>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953104">
      <w:rPr>
        <w:sz w:val="24"/>
      </w:rPr>
      <w:t>3290</w:t>
    </w:r>
    <w:r w:rsidRPr="008317CC">
      <w:rPr>
        <w:sz w:val="24"/>
      </w:rPr>
      <w:t>/</w:t>
    </w:r>
    <w:r w:rsidR="00953104">
      <w:rPr>
        <w:sz w:val="24"/>
      </w:rPr>
      <w:t>20</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7BA"/>
    <w:rsid w:val="00041DEA"/>
    <w:rsid w:val="00044F0C"/>
    <w:rsid w:val="000505CC"/>
    <w:rsid w:val="00061D14"/>
    <w:rsid w:val="0006290D"/>
    <w:rsid w:val="00065B44"/>
    <w:rsid w:val="00082B1E"/>
    <w:rsid w:val="000942CD"/>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E5727"/>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6D27"/>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47EB1"/>
    <w:rsid w:val="00953104"/>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10EB"/>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06D27"/>
    <w:rPr>
      <w:color w:val="808080"/>
      <w:bdr w:space="0" w:sz="0" w:color="auto" w:val="none"/>
      <w:shd w:fill="auto" w:color="auto" w:val="clear"/>
    </w:rPr>
  </w:style>
  <w:style w:customStyle="true" w:styleId="eSPISCCParagraphDefaultFont" w:type="character">
    <w:name w:val="eSPIS_CC_Paragraph Default Font"/>
    <w:basedOn w:val="Zadanifontodlomka"/>
    <w:rsid w:val="00606D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6D27"/>
    <w:rPr>
      <w:sz w:val="24"/>
      <w:bdr w:space="0" w:sz="0" w:color="auto" w:val="none"/>
      <w:shd w:fill="FFFFCC" w:color="auto" w:val="clear"/>
      <w:lang w:val="hr-HR"/>
    </w:rPr>
  </w:style>
  <w:style w:customStyle="true" w:styleId="PozadinaSvijetloCrvena" w:type="character">
    <w:name w:val="Pozadina_SvijetloCrvena"/>
    <w:basedOn w:val="eSPISCCParagraphDefaultFont"/>
    <w:rsid w:val="00606D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6D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06D27"/>
    <w:rPr>
      <w:color w:val="808080"/>
      <w:bdr w:color="auto" w:space="0" w:sz="0" w:val="none"/>
      <w:shd w:color="auto" w:fill="auto" w:val="clear"/>
    </w:rPr>
  </w:style>
  <w:style w:customStyle="1" w:styleId="eSPISCCParagraphDefaultFont" w:type="character">
    <w:name w:val="eSPIS_CC_Paragraph Default Font"/>
    <w:basedOn w:val="Zadanifontodlomka"/>
    <w:rsid w:val="00606D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6D27"/>
    <w:rPr>
      <w:sz w:val="24"/>
      <w:bdr w:color="auto" w:space="0" w:sz="0" w:val="none"/>
      <w:shd w:color="auto" w:fill="FFFFCC" w:val="clear"/>
      <w:lang w:val="hr-HR"/>
    </w:rPr>
  </w:style>
  <w:style w:customStyle="1" w:styleId="PozadinaSvijetloCrvena" w:type="character">
    <w:name w:val="Pozadina_SvijetloCrvena"/>
    <w:basedOn w:val="eSPISCCParagraphDefaultFont"/>
    <w:rsid w:val="00606D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6D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3290</izvorni_sadrzaj>
    <derivirana_varijabla naziv="DomainObject.Predmet.Broj_1">3290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St-3290/2015</izvorni_sadrzaj>
    <derivirana_varijabla naziv="DomainObject.Predmet.OznakaBroj_1">St-3290/2015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BIMERC d.o.o.</izvorni_sadrzaj>
    <derivirana_varijabla naziv="DomainObject.Predmet.ProtustrankaFormated_1">  BIMERC d.o.o.</derivirana_varijabla>
  </DomainObject.Predmet.ProtustrankaFormated>
  <DomainObject.Predmet.ProtustrankaFormatedOIB>
    <izvorni_sadrzaj>  BIMERC d.o.o., OIB 25614617452</izvorni_sadrzaj>
    <derivirana_varijabla naziv="DomainObject.Predmet.ProtustrankaFormatedOIB_1">  BIMERC d.o.o., OIB 25614617452</derivirana_varijabla>
  </DomainObject.Predmet.ProtustrankaFormatedOIB>
  <DomainObject.Predmet.ProtustrankaFormatedWithAdress>
    <izvorni_sadrzaj> BIMERC d.o.o., Toti 12, 10000 Zagreb</izvorni_sadrzaj>
    <derivirana_varijabla naziv="DomainObject.Predmet.ProtustrankaFormatedWithAdress_1"> BIMERC d.o.o., Toti 12, 10000 Zagreb</derivirana_varijabla>
  </DomainObject.Predmet.ProtustrankaFormatedWithAdress>
  <DomainObject.Predmet.ProtustrankaFormatedWithAdressOIB>
    <izvorni_sadrzaj> BIMERC d.o.o., OIB 25614617452, Toti 12, 10000 Zagreb</izvorni_sadrzaj>
    <derivirana_varijabla naziv="DomainObject.Predmet.ProtustrankaFormatedWithAdressOIB_1"> BIMERC d.o.o., OIB 25614617452, Toti 12, 10000 Zagreb</derivirana_varijabla>
  </DomainObject.Predmet.ProtustrankaFormatedWithAdressOIB>
  <DomainObject.Predmet.ProtustrankaWithAdress>
    <izvorni_sadrzaj>BIMERC d.o.o. Toti 12, 10000 Zagreb</izvorni_sadrzaj>
    <derivirana_varijabla naziv="DomainObject.Predmet.ProtustrankaWithAdress_1">BIMERC d.o.o. Toti 12, 10000 Zagreb</derivirana_varijabla>
  </DomainObject.Predmet.ProtustrankaWithAdress>
  <DomainObject.Predmet.ProtustrankaWithAdressOIB>
    <izvorni_sadrzaj>BIMERC d.o.o., OIB 25614617452, Toti 12, 10000 Zagreb</izvorni_sadrzaj>
    <derivirana_varijabla naziv="DomainObject.Predmet.ProtustrankaWithAdressOIB_1">BIMERC d.o.o., OIB 25614617452, Toti 12, 10000 Zagreb</derivirana_varijabla>
  </DomainObject.Predmet.ProtustrankaWithAdressOIB>
  <DomainObject.Predmet.ProtustrankaNazivFormated>
    <izvorni_sadrzaj>BIMERC d.o.o.</izvorni_sadrzaj>
    <derivirana_varijabla naziv="DomainObject.Predmet.ProtustrankaNazivFormated_1">BIMERC d.o.o.</derivirana_varijabla>
  </DomainObject.Predmet.ProtustrankaNazivFormated>
  <DomainObject.Predmet.ProtustrankaNazivFormatedOIB>
    <izvorni_sadrzaj>BIMERC d.o.o., OIB 25614617452</izvorni_sadrzaj>
    <derivirana_varijabla naziv="DomainObject.Predmet.ProtustrankaNazivFormatedOIB_1">BIMERC d.o.o., OIB 25614617452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BIMERC d.o.o.</item>
    </izvorni_sadrzaj>
    <derivirana_varijabla naziv="DomainObject.Predmet.ProtuStrankaListFormated_1">
      <item>BIMERC d.o.o.</item>
    </derivirana_varijabla>
  </DomainObject.Predmet.ProtuStrankaListFormated>
  <DomainObject.Predmet.ProtuStrankaListFormatedOIB>
    <izvorni_sadrzaj>
      <item>BIMERC d.o.o., OIB 25614617452</item>
    </izvorni_sadrzaj>
    <derivirana_varijabla naziv="DomainObject.Predmet.ProtuStrankaListFormatedOIB_1">
      <item>BIMERC d.o.o., OIB 25614617452</item>
    </derivirana_varijabla>
  </DomainObject.Predmet.ProtuStrankaListFormatedOIB>
  <DomainObject.Predmet.ProtuStrankaListFormatedWithAdress>
    <izvorni_sadrzaj>
      <item>BIMERC d.o.o., Toti 12, 10000 Zagreb</item>
    </izvorni_sadrzaj>
    <derivirana_varijabla naziv="DomainObject.Predmet.ProtuStrankaListFormatedWithAdress_1">
      <item>BIMERC d.o.o., Toti 12, 10000 Zagreb</item>
    </derivirana_varijabla>
  </DomainObject.Predmet.ProtuStrankaListFormatedWithAdress>
  <DomainObject.Predmet.ProtuStrankaListFormatedWithAdressOIB>
    <izvorni_sadrzaj>
      <item>BIMERC d.o.o., OIB 25614617452, Toti 12, 10000 Zagreb</item>
    </izvorni_sadrzaj>
    <derivirana_varijabla naziv="DomainObject.Predmet.ProtuStrankaListFormatedWithAdressOIB_1">
      <item>BIMERC d.o.o., OIB 25614617452, Toti 12, 10000 Zagreb</item>
    </derivirana_varijabla>
  </DomainObject.Predmet.ProtuStrankaListFormatedWithAdressOIB>
  <DomainObject.Predmet.ProtuStrankaListNazivFormated>
    <izvorni_sadrzaj>
      <item>BIMERC d.o.o.</item>
    </izvorni_sadrzaj>
    <derivirana_varijabla naziv="DomainObject.Predmet.ProtuStrankaListNazivFormated_1">
      <item>BIMERC d.o.o.</item>
    </derivirana_varijabla>
  </DomainObject.Predmet.ProtuStrankaListNazivFormated>
  <DomainObject.Predmet.ProtuStrankaListNazivFormatedOIB>
    <izvorni_sadrzaj>
      <item>BIMERC d.o.o., OIB 25614617452</item>
    </izvorni_sadrzaj>
    <derivirana_varijabla naziv="DomainObject.Predmet.ProtuStrankaListNazivFormatedOIB_1">
      <item>BIMERC d.o.o., OIB 25614617452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BIMERC d.o.o.</izvorni_sadrzaj>
    <derivirana_varijabla naziv="DomainObject.Predmet.ProtustrankaIDrugi_1">BIMERC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BIMERC d.o.o., OIB 25614617452, Toti 12, 10000 Zagreb</izvorni_sadrzaj>
    <derivirana_varijabla naziv="DomainObject.Predmet.ProtustrankaIDrugiAdressOIB_1">BIMERC d.o.o., OIB 25614617452, Toti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BIMERC d.o.o.</item>
    </izvorni_sadrzaj>
    <derivirana_varijabla naziv="DomainObject.Predmet.SudioniciListNaziv_1">
      <item>FINA Regionalni centar Zagreb</item>
      <item>BIMERC d.o.o.</item>
    </derivirana_varijabla>
  </DomainObject.Predmet.SudioniciListNaziv>
  <DomainObject.Predmet.SudioniciListAdressOIB>
    <izvorni_sadrzaj>
      <item>FINA Regionalni centar Zagreb, OIB 85821130368, Trg svibanjskih žrtava  1995. 1,10000 Zagreb</item>
      <item>BIMERC d.o.o., OIB 25614617452, Toti 12,10000 Zagreb</item>
    </izvorni_sadrzaj>
    <derivirana_varijabla naziv="DomainObject.Predmet.SudioniciListAdressOIB_1">
      <item>FINA Regionalni centar Zagreb, OIB 85821130368, Trg svibanjskih žrtava  1995. 1,10000 Zagreb</item>
      <item>BIMERC d.o.o., OIB 25614617452, Toti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25614617452</item>
    </izvorni_sadrzaj>
    <derivirana_varijabla naziv="DomainObject.Predmet.SudioniciListNazivOIB_1">
      <item>, OIB 85821130368</item>
      <item>, OIB 25614617452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1966</properties:Characters>
  <properties:Lines>59</properties:Lines>
  <properties:Paragraphs>26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2015-11-12T07:40:00Z</dcterms:created>
  <dc:creator>Korisnik</dc:creator>
  <cp:lastModifiedBy>Ljubica Radošević</cp:lastModifiedBy>
  <cp:lastPrinted>2015-11-12T07:11:00Z</cp:lastPrinted>
  <dcterms:modified xmlns:xsi="http://www.w3.org/2001/XMLSchema-instance" xsi:type="dcterms:W3CDTF">2015-11-13T10:33:00Z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