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27d3" w14:paraId="3e627d3"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1F11EF">
        <w:rPr>
          <w:sz w:val="24"/>
          <w:szCs w:val="24"/>
        </w:rPr>
        <w:t>0</w:t>
      </w:r>
      <w:r w:rsidR="00F47112">
        <w:rPr>
          <w:sz w:val="24"/>
          <w:szCs w:val="24"/>
        </w:rPr>
        <w:t>6</w:t>
      </w:r>
      <w:r w:rsidR="001F11EF">
        <w:rPr>
          <w:sz w:val="24"/>
          <w:szCs w:val="24"/>
        </w:rPr>
        <w:t>2</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D65320"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F47112" w:rsidRPr="00F47112">
        <w:rPr>
          <w:sz w:val="24"/>
          <w:szCs w:val="24"/>
        </w:rPr>
        <w:t>PROCEDO CONSULTING d.o.o.</w:t>
      </w:r>
      <w:r w:rsidR="001C77A5">
        <w:rPr>
          <w:sz w:val="24"/>
          <w:szCs w:val="24"/>
        </w:rPr>
        <w:t>,</w:t>
      </w:r>
      <w:r w:rsidR="005116D9">
        <w:rPr>
          <w:sz w:val="24"/>
          <w:szCs w:val="24"/>
        </w:rPr>
        <w:t xml:space="preserve"> Zagreb, </w:t>
      </w:r>
      <w:r w:rsidR="00F47112" w:rsidRPr="00F47112">
        <w:rPr>
          <w:sz w:val="24"/>
          <w:szCs w:val="24"/>
        </w:rPr>
        <w:t>XIII Podbrežje 13a</w:t>
      </w:r>
      <w:r w:rsidR="005116D9">
        <w:rPr>
          <w:sz w:val="24"/>
          <w:szCs w:val="24"/>
        </w:rPr>
        <w:t xml:space="preserve">, OIB: </w:t>
      </w:r>
      <w:r w:rsidR="00F47112">
        <w:rPr>
          <w:sz w:val="24"/>
          <w:szCs w:val="24"/>
        </w:rPr>
        <w:t xml:space="preserve">57199957458 </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D65320">
        <w:rPr>
          <w:sz w:val="24"/>
          <w:szCs w:val="24"/>
        </w:rPr>
        <w:t>23.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6B3A65" w:rsidR="001F11EF">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47112" w:rsidRPr="00F47112">
        <w:rPr>
          <w:sz w:val="24"/>
          <w:szCs w:val="24"/>
        </w:rPr>
        <w:t>PROCEDO CONSULTING d.o.o., Zagreb, XIII Podbrežje 13a, OIB: 57199957458</w:t>
      </w:r>
    </w:p>
    <w:p w:rsidRDefault="007B593F" w:rsidP="006B3A65"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F47112"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F47112" w:rsidRPr="00F47112">
        <w:rPr>
          <w:sz w:val="24"/>
          <w:szCs w:val="24"/>
        </w:rPr>
        <w:t>H</w:t>
      </w:r>
      <w:r w:rsidR="00F47112">
        <w:rPr>
          <w:sz w:val="24"/>
          <w:szCs w:val="24"/>
        </w:rPr>
        <w:t>rvoju</w:t>
      </w:r>
      <w:r w:rsidR="00F47112" w:rsidRPr="00F47112">
        <w:rPr>
          <w:sz w:val="24"/>
          <w:szCs w:val="24"/>
        </w:rPr>
        <w:t xml:space="preserve"> Svilković</w:t>
      </w:r>
      <w:r w:rsidR="00F47112">
        <w:rPr>
          <w:sz w:val="24"/>
          <w:szCs w:val="24"/>
        </w:rPr>
        <w:t>u</w:t>
      </w:r>
      <w:r w:rsidR="00F47112" w:rsidRPr="00F47112">
        <w:rPr>
          <w:sz w:val="24"/>
          <w:szCs w:val="24"/>
        </w:rPr>
        <w:t>, OIB: 65334</w:t>
      </w:r>
      <w:r w:rsidR="00F47112">
        <w:rPr>
          <w:sz w:val="24"/>
          <w:szCs w:val="24"/>
        </w:rPr>
        <w:t xml:space="preserve">171236 , </w:t>
      </w:r>
      <w:r w:rsidR="00F47112" w:rsidRPr="00F47112">
        <w:rPr>
          <w:sz w:val="24"/>
          <w:szCs w:val="24"/>
        </w:rPr>
        <w:t xml:space="preserve">Zagreb, Podbrežje XIII. 13/A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8E48CD">
        <w:rPr>
          <w:b/>
          <w:sz w:val="24"/>
          <w:szCs w:val="24"/>
        </w:rPr>
        <w:t>2</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1F11EF">
        <w:rPr>
          <w:b/>
          <w:sz w:val="24"/>
          <w:szCs w:val="24"/>
        </w:rPr>
        <w:t>11,</w:t>
      </w:r>
      <w:r w:rsidR="00F47112">
        <w:rPr>
          <w:b/>
          <w:sz w:val="24"/>
          <w:szCs w:val="24"/>
        </w:rPr>
        <w:t>3</w:t>
      </w:r>
      <w:r w:rsidR="001F11EF">
        <w:rPr>
          <w:b/>
          <w:sz w:val="24"/>
          <w:szCs w:val="24"/>
        </w:rPr>
        <w:t>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D629FC">
      <w:pPr>
        <w:jc w:val="both"/>
        <w:rPr>
          <w:sz w:val="24"/>
          <w:szCs w:val="24"/>
        </w:rPr>
      </w:pPr>
      <w:r>
        <w:rPr>
          <w:sz w:val="24"/>
          <w:szCs w:val="24"/>
        </w:rPr>
        <w:t>-</w:t>
      </w:r>
      <w:r w:rsidR="00D74E12">
        <w:rPr>
          <w:sz w:val="24"/>
          <w:szCs w:val="24"/>
        </w:rPr>
        <w:t xml:space="preserve"> </w:t>
      </w:r>
      <w:r w:rsidR="00F47112">
        <w:rPr>
          <w:sz w:val="24"/>
          <w:szCs w:val="24"/>
        </w:rPr>
        <w:t>Raiffeisenbank Austria</w:t>
      </w:r>
      <w:r w:rsidR="001F11EF">
        <w:rPr>
          <w:sz w:val="24"/>
          <w:szCs w:val="24"/>
        </w:rPr>
        <w:t xml:space="preserve"> d.d.</w:t>
      </w:r>
    </w:p>
    <w:p w:rsidRDefault="00F47112" w:rsidP="002F65D7" w:rsidR="00F47112">
      <w:pPr>
        <w:jc w:val="both"/>
        <w:rPr>
          <w:sz w:val="24"/>
          <w:szCs w:val="24"/>
        </w:rPr>
      </w:pPr>
      <w:r>
        <w:rPr>
          <w:sz w:val="24"/>
          <w:szCs w:val="24"/>
        </w:rPr>
        <w:t>- Zagrebačka banka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F47112" w:rsidRPr="00F47112">
        <w:rPr>
          <w:sz w:val="24"/>
          <w:szCs w:val="24"/>
        </w:rPr>
        <w:t>PROCEDO CONSULTING d.o.o., Zagreb, XIII Podbrežje 13a, OIB: 57199957458</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6B3A65">
        <w:rPr>
          <w:sz w:val="24"/>
          <w:szCs w:val="24"/>
        </w:rPr>
        <w:t>11</w:t>
      </w:r>
      <w:r w:rsidR="00163152">
        <w:rPr>
          <w:sz w:val="24"/>
          <w:szCs w:val="24"/>
        </w:rPr>
        <w:t>.04.2018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F47112">
        <w:rPr>
          <w:sz w:val="24"/>
          <w:szCs w:val="24"/>
        </w:rPr>
        <w:t>60.384,35</w:t>
      </w:r>
      <w:r w:rsidR="00521738">
        <w:rPr>
          <w:sz w:val="24"/>
          <w:szCs w:val="24"/>
        </w:rPr>
        <w:t xml:space="preserve"> </w:t>
      </w:r>
      <w:r w:rsidR="00FB6908">
        <w:rPr>
          <w:sz w:val="24"/>
          <w:szCs w:val="24"/>
        </w:rPr>
        <w:t xml:space="preserve">kn, kao i </w:t>
      </w:r>
      <w:r w:rsidR="00FB6C65">
        <w:rPr>
          <w:sz w:val="24"/>
          <w:szCs w:val="24"/>
        </w:rPr>
        <w:t xml:space="preserve">da dužnik ima </w:t>
      </w:r>
      <w:r w:rsidR="00F4711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D65320">
        <w:rPr>
          <w:sz w:val="24"/>
          <w:szCs w:val="24"/>
        </w:rPr>
        <w:t xml:space="preserve">23. svibanj </w:t>
      </w:r>
      <w:r w:rsidR="009A7B28" w:rsidRPr="009A7B28">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4D49E4">
        <w:rPr>
          <w:sz w:val="24"/>
          <w:szCs w:val="24"/>
        </w:rPr>
        <w:t>, v.r.</w:t>
      </w:r>
    </w:p>
    <w:p w:rsidRDefault="007C3B99" w:rsidP="007C3B99" w:rsidR="007C3B99" w:rsidRPr="007C3B99">
      <w:pPr>
        <w:jc w:val="both"/>
        <w:rPr>
          <w:sz w:val="24"/>
          <w:szCs w:val="24"/>
        </w:rPr>
      </w:pPr>
      <w:r w:rsidRPr="007C3B99">
        <w:rPr>
          <w:sz w:val="24"/>
          <w:szCs w:val="24"/>
        </w:rPr>
        <w:t xml:space="preserve"> </w:t>
      </w:r>
    </w:p>
    <w:p w:rsidRDefault="0005692D" w:rsidP="004D49E4" w:rsidR="0005692D" w:rsidRPr="00E974B3">
      <w:pPr>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D49E4" w:rsidP="008C5BAA" w:rsidR="004D49E4" w:rsidRPr="004D49E4">
      <w:pPr>
        <w:jc w:val="right"/>
        <w:rPr>
          <w:sz w:val="24"/>
          <w:szCs w:val="24"/>
        </w:rPr>
      </w:pPr>
      <w:r w:rsidRPr="004D49E4">
        <w:rPr>
          <w:sz w:val="24"/>
          <w:szCs w:val="24"/>
        </w:rPr>
        <w:t>Za točnost otpravka-ovlašteni službenik:</w:t>
      </w:r>
    </w:p>
    <w:p w:rsidRDefault="004D49E4" w:rsidP="008C5BAA" w:rsidR="004D49E4" w:rsidRPr="004D49E4">
      <w:pPr>
        <w:jc w:val="right"/>
        <w:rPr>
          <w:sz w:val="24"/>
          <w:szCs w:val="24"/>
        </w:rPr>
      </w:pPr>
      <w:r w:rsidRPr="004D49E4">
        <w:rPr>
          <w:sz w:val="24"/>
          <w:szCs w:val="24"/>
        </w:rPr>
        <w:t>Gordana Cvitković</w:t>
      </w:r>
    </w:p>
    <w:p w:rsidRDefault="00F47112" w:rsidP="004D49E4" w:rsidR="00F47112" w:rsidRPr="004D49E4">
      <w:pPr>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730EF">
      <w:rPr>
        <w:rStyle w:val="Brojstranice"/>
        <w:noProof/>
      </w:rPr>
      <w:t>3</w:t>
    </w:r>
    <w:r>
      <w:rPr>
        <w:rStyle w:val="Brojstranice"/>
      </w:rPr>
      <w:fldChar w:fldCharType="end"/>
    </w:r>
  </w:p>
  <w:p w:rsidRDefault="00F47112" w:rsidP="00F47112" w:rsidR="004D2841" w:rsidRPr="00EB6EFC">
    <w:pPr>
      <w:pStyle w:val="Zaglavlje"/>
      <w:jc w:val="right"/>
      <w:rPr>
        <w:sz w:val="24"/>
        <w:szCs w:val="24"/>
      </w:rPr>
    </w:pPr>
    <w:r w:rsidRPr="00F47112">
      <w:rPr>
        <w:sz w:val="24"/>
        <w:szCs w:val="24"/>
      </w:rPr>
      <w:t xml:space="preserve">70. St-1062/2018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49E4"/>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30EF"/>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320"/>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7112"/>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D49E4"/>
    <w:rPr>
      <w:color w:val="808080"/>
      <w:bdr w:space="0" w:sz="0" w:color="auto" w:val="none"/>
      <w:shd w:fill="auto" w:color="auto" w:val="clear"/>
    </w:rPr>
  </w:style>
  <w:style w:customStyle="true" w:styleId="eSPISCCParagraphDefaultFont" w:type="character">
    <w:name w:val="eSPIS_CC_Paragraph Default Font"/>
    <w:basedOn w:val="Zadanifontodlomka"/>
    <w:rsid w:val="004D49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49E4"/>
    <w:rPr>
      <w:bdr w:space="0" w:sz="0" w:color="auto" w:val="none"/>
      <w:shd w:fill="FFFFCC" w:color="auto" w:val="clear"/>
      <w:lang w:val="hr-HR"/>
    </w:rPr>
  </w:style>
  <w:style w:customStyle="true" w:styleId="PozadinaSvijetloCrvena" w:type="character">
    <w:name w:val="Pozadina_SvijetloCrvena"/>
    <w:basedOn w:val="eSPISCCParagraphDefaultFont"/>
    <w:rsid w:val="004D49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49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7112"/>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D49E4"/>
    <w:rPr>
      <w:color w:val="808080"/>
      <w:bdr w:color="auto" w:space="0" w:sz="0" w:val="none"/>
      <w:shd w:color="auto" w:fill="auto" w:val="clear"/>
    </w:rPr>
  </w:style>
  <w:style w:customStyle="1" w:styleId="eSPISCCParagraphDefaultFont" w:type="character">
    <w:name w:val="eSPIS_CC_Paragraph Default Font"/>
    <w:basedOn w:val="Zadanifontodlomka"/>
    <w:rsid w:val="004D49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49E4"/>
    <w:rPr>
      <w:bdr w:color="auto" w:space="0" w:sz="0" w:val="none"/>
      <w:shd w:color="auto" w:fill="FFFFCC" w:val="clear"/>
      <w:lang w:val="hr-HR"/>
    </w:rPr>
  </w:style>
  <w:style w:customStyle="1" w:styleId="PozadinaSvijetloCrvena" w:type="character">
    <w:name w:val="Pozadina_SvijetloCrvena"/>
    <w:basedOn w:val="eSPISCCParagraphDefaultFont"/>
    <w:rsid w:val="004D49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49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St-1062/2018</izvorni_sadrzaj>
    <derivirana_varijabla naziv="DomainObject.Predmet.OznakaBroj_1">St-1062/2018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PROCEDO CONSULTING d.o.o.</izvorni_sadrzaj>
    <derivirana_varijabla naziv="DomainObject.Predmet.ProtustrankaFormated_1">  PROCEDO CONSULTING d.o.o.</derivirana_varijabla>
  </DomainObject.Predmet.ProtustrankaFormated>
  <DomainObject.Predmet.ProtustrankaFormatedOIB>
    <izvorni_sadrzaj>  PROCEDO CONSULTING d.o.o., OIB 57199957458</izvorni_sadrzaj>
    <derivirana_varijabla naziv="DomainObject.Predmet.ProtustrankaFormatedOIB_1">  PROCEDO CONSULTING d.o.o., OIB 57199957458</derivirana_varijabla>
  </DomainObject.Predmet.ProtustrankaFormatedOIB>
  <DomainObject.Predmet.ProtustrankaFormatedWithAdress>
    <izvorni_sadrzaj> PROCEDO CONSULTING d.o.o., XIII Podbrežje 13a, 10000 Zagreb</izvorni_sadrzaj>
    <derivirana_varijabla naziv="DomainObject.Predmet.ProtustrankaFormatedWithAdress_1"> PROCEDO CONSULTING d.o.o., XIII Podbrežje 13a, 10000 Zagreb</derivirana_varijabla>
  </DomainObject.Predmet.ProtustrankaFormatedWithAdress>
  <DomainObject.Predmet.ProtustrankaFormatedWithAdressOIB>
    <izvorni_sadrzaj> PROCEDO CONSULTING d.o.o., OIB 57199957458, XIII Podbrežje 13a, 10000 Zagreb</izvorni_sadrzaj>
    <derivirana_varijabla naziv="DomainObject.Predmet.ProtustrankaFormatedWithAdressOIB_1"> PROCEDO CONSULTING d.o.o., OIB 57199957458, XIII Podbrežje 13a, 10000 Zagreb</derivirana_varijabla>
  </DomainObject.Predmet.ProtustrankaFormatedWithAdressOIB>
  <DomainObject.Predmet.ProtustrankaWithAdress>
    <izvorni_sadrzaj>PROCEDO CONSULTING d.o.o. XIII Podbrežje 13a, 10000 Zagreb</izvorni_sadrzaj>
    <derivirana_varijabla naziv="DomainObject.Predmet.ProtustrankaWithAdress_1">PROCEDO CONSULTING d.o.o. XIII Podbrežje 13a, 10000 Zagreb</derivirana_varijabla>
  </DomainObject.Predmet.ProtustrankaWithAdress>
  <DomainObject.Predmet.ProtustrankaWithAdressOIB>
    <izvorni_sadrzaj>PROCEDO CONSULTING d.o.o., OIB 57199957458, XIII Podbrežje 13a, 10000 Zagreb</izvorni_sadrzaj>
    <derivirana_varijabla naziv="DomainObject.Predmet.ProtustrankaWithAdressOIB_1">PROCEDO CONSULTING d.o.o., OIB 57199957458, XIII Podbrežje 13a, 10000 Zagreb</derivirana_varijabla>
  </DomainObject.Predmet.ProtustrankaWithAdressOIB>
  <DomainObject.Predmet.ProtustrankaNazivFormated>
    <izvorni_sadrzaj>PROCEDO CONSULTING d.o.o.</izvorni_sadrzaj>
    <derivirana_varijabla naziv="DomainObject.Predmet.ProtustrankaNazivFormated_1">PROCEDO CONSULTING d.o.o.</derivirana_varijabla>
  </DomainObject.Predmet.ProtustrankaNazivFormated>
  <DomainObject.Predmet.ProtustrankaNazivFormatedOIB>
    <izvorni_sadrzaj>PROCEDO CONSULTING d.o.o., OIB 57199957458</izvorni_sadrzaj>
    <derivirana_varijabla naziv="DomainObject.Predmet.ProtustrankaNazivFormatedOIB_1">PROCEDO CONSULTING d.o.o., OIB 57199957458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Svilković</izvorni_sadrzaj>
    <derivirana_varijabla naziv="DomainObject.Predmet.StrankaFormated_1">  FINA Regionalni centar Zagreb; Hrvoje Svilković</derivirana_varijabla>
  </DomainObject.Predmet.StrankaFormated>
  <DomainObject.Predmet.StrankaFormatedOIB>
    <izvorni_sadrzaj>  FINA Regionalni centar Zagreb, OIB 85821130368; Hrvoje Svilković, OIB 65334171236</izvorni_sadrzaj>
    <derivirana_varijabla naziv="DomainObject.Predmet.StrankaFormatedOIB_1">  FINA Regionalni centar Zagreb, OIB 85821130368; Hrvoje Svilković, OIB 65334171236</derivirana_varijabla>
  </DomainObject.Predmet.StrankaFormatedOIB>
  <DomainObject.Predmet.StrankaFormatedWithAdress>
    <izvorni_sadrzaj> FINA Regionalni centar Zagreb, Trg svibanjskih žrtava 1995.1, 10000 Zagreb; Hrvoje Svilković, Podbrežje Xiii. 13a, 10000 Zagreb</izvorni_sadrzaj>
    <derivirana_varijabla naziv="DomainObject.Predmet.StrankaFormatedWithAdress_1"> FINA Regionalni centar Zagreb, Trg svibanjskih žrtava 1995.1, 10000 Zagreb; Hrvoje Svilković, Podbrežje Xiii. 13a, 10000 Zagreb</derivirana_varijabla>
  </DomainObject.Predmet.StrankaFormatedWithAdress>
  <DomainObject.Predmet.StrankaFormatedWithAdressOIB>
    <izvorni_sadrzaj> FINA Regionalni centar Zagreb, OIB 85821130368, Trg svibanjskih žrtava 1995.1, 10000 Zagreb; Hrvoje Svilković, OIB 65334171236, Podbrežje Xiii. 13a, 10000 Zagreb</izvorni_sadrzaj>
    <derivirana_varijabla naziv="DomainObject.Predmet.StrankaFormatedWithAdressOIB_1"> FINA Regionalni centar Zagreb, OIB 85821130368, Trg svibanjskih žrtava 1995.1, 10000 Zagreb; Hrvoje Svilković, OIB 65334171236, Podbrežje Xiii. 13a, 10000 Zagreb</derivirana_varijabla>
  </DomainObject.Predmet.StrankaFormatedWithAdressOIB>
  <DomainObject.Predmet.StrankaWithAdress>
    <izvorni_sadrzaj>FINA Regionalni centar Zagreb Trg svibanjskih žrtava 1995.1,10000 Zagreb,Hrvoje Svilković Podbrežje Xiii. 13a,10000 Zagreb</izvorni_sadrzaj>
    <derivirana_varijabla naziv="DomainObject.Predmet.StrankaWithAdress_1">FINA Regionalni centar Zagreb Trg svibanjskih žrtava 1995.1,10000 Zagreb,Hrvoje Svilković Podbrežje Xiii. 13a,10000 Zagreb</derivirana_varijabla>
  </DomainObject.Predmet.StrankaWithAdress>
  <DomainObject.Predmet.StrankaWithAdressOIB>
    <izvorni_sadrzaj>FINA Regionalni centar Zagreb, OIB 85821130368, Trg svibanjskih žrtava 1995.1,10000 Zagreb,Hrvoje Svilković, OIB 65334171236, Podbrežje Xiii. 13a,10000 Zagreb</izvorni_sadrzaj>
    <derivirana_varijabla naziv="DomainObject.Predmet.StrankaWithAdressOIB_1">FINA Regionalni centar Zagreb, OIB 85821130368, Trg svibanjskih žrtava 1995.1,10000 Zagreb,Hrvoje Svilković, OIB 65334171236, Podbrežje Xiii. 13a,10000 Zagreb</derivirana_varijabla>
  </DomainObject.Predmet.StrankaWithAdressOIB>
  <DomainObject.Predmet.StrankaNazivFormated>
    <izvorni_sadrzaj>FINA Regionalni centar Zagreb,Hrvoje Svilković</izvorni_sadrzaj>
    <derivirana_varijabla naziv="DomainObject.Predmet.StrankaNazivFormated_1">FINA Regionalni centar Zagreb,Hrvoje Svilković</derivirana_varijabla>
  </DomainObject.Predmet.StrankaNazivFormated>
  <DomainObject.Predmet.StrankaNazivFormatedOIB>
    <izvorni_sadrzaj>FINA Regionalni centar Zagreb, OIB 85821130368,Hrvoje Svilković, OIB 65334171236</izvorni_sadrzaj>
    <derivirana_varijabla naziv="DomainObject.Predmet.StrankaNazivFormatedOIB_1">FINA Regionalni centar Zagreb, OIB 85821130368,Hrvoje Svilković, OIB 65334171236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Hrvoje Svilković</item>
    </izvorni_sadrzaj>
    <derivirana_varijabla naziv="DomainObject.Predmet.StrankaListFormated_1">
      <item>FINA Regionalni centar Zagreb</item>
      <item>Hrvoje Svilković</item>
    </derivirana_varijabla>
  </DomainObject.Predmet.StrankaListFormated>
  <DomainObject.Predmet.StrankaListFormatedOIB>
    <izvorni_sadrzaj>
      <item>FINA Regionalni centar Zagreb, OIB 85821130368</item>
      <item>Hrvoje Svilković, OIB 65334171236</item>
    </izvorni_sadrzaj>
    <derivirana_varijabla naziv="DomainObject.Predmet.StrankaListFormatedOIB_1">
      <item>FINA Regionalni centar Zagreb, OIB 85821130368</item>
      <item>Hrvoje Svilković, OIB 65334171236</item>
    </derivirana_varijabla>
  </DomainObject.Predmet.StrankaListFormatedOIB>
  <DomainObject.Predmet.StrankaListFormatedWithAdress>
    <izvorni_sadrzaj>
      <item>FINA Regionalni centar Zagreb, Trg svibanjskih žrtava 1995.1, 10000 Zagreb</item>
      <item>Hrvoje Svilković, Podbrežje Xiii. 13a, 10000 Zagreb</item>
    </izvorni_sadrzaj>
    <derivirana_varijabla naziv="DomainObject.Predmet.StrankaListFormatedWithAdress_1">
      <item>FINA Regionalni centar Zagreb, Trg svibanjskih žrtava 1995.1, 10000 Zagreb</item>
      <item>Hrvoje Svilković, Podbrežje Xiii. 13a, 10000 Zagreb</item>
    </derivirana_varijabla>
  </DomainObject.Predmet.StrankaListFormatedWithAdress>
  <DomainObject.Predmet.StrankaListFormatedWithAdressOIB>
    <izvorni_sadrzaj>
      <item>FINA Regionalni centar Zagreb, OIB 85821130368, Trg svibanjskih žrtava 1995.1, 10000 Zagreb</item>
      <item>Hrvoje Svilković, OIB 65334171236, Podbrežje Xiii. 13a, 10000 Zagreb</item>
    </izvorni_sadrzaj>
    <derivirana_varijabla naziv="DomainObject.Predmet.StrankaListFormatedWithAdressOIB_1">
      <item>FINA Regionalni centar Zagreb, OIB 85821130368, Trg svibanjskih žrtava 1995.1, 10000 Zagreb</item>
      <item>Hrvoje Svilković, OIB 65334171236, Podbrežje Xiii. 13a, 10000 Zagreb</item>
    </derivirana_varijabla>
  </DomainObject.Predmet.StrankaListFormatedWithAdressOIB>
  <DomainObject.Predmet.StrankaListNazivFormated>
    <izvorni_sadrzaj>
      <item>FINA Regionalni centar Zagreb</item>
      <item>Hrvoje Svilković</item>
    </izvorni_sadrzaj>
    <derivirana_varijabla naziv="DomainObject.Predmet.StrankaListNazivFormated_1">
      <item>FINA Regionalni centar Zagreb</item>
      <item>Hrvoje Svilković</item>
    </derivirana_varijabla>
  </DomainObject.Predmet.StrankaListNazivFormated>
  <DomainObject.Predmet.StrankaListNazivFormatedOIB>
    <izvorni_sadrzaj>
      <item>FINA Regionalni centar Zagreb, OIB 85821130368</item>
      <item>Hrvoje Svilković, OIB 65334171236</item>
    </izvorni_sadrzaj>
    <derivirana_varijabla naziv="DomainObject.Predmet.StrankaListNazivFormatedOIB_1">
      <item>FINA Regionalni centar Zagreb, OIB 85821130368</item>
      <item>Hrvoje Svilković, OIB 65334171236</item>
    </derivirana_varijabla>
  </DomainObject.Predmet.StrankaListNazivFormatedOIB>
  <DomainObject.Predmet.ProtuStrankaListFormated>
    <izvorni_sadrzaj>
      <item>PROCEDO CONSULTING d.o.o.</item>
    </izvorni_sadrzaj>
    <derivirana_varijabla naziv="DomainObject.Predmet.ProtuStrankaListFormated_1">
      <item>PROCEDO CONSULTING d.o.o.</item>
    </derivirana_varijabla>
  </DomainObject.Predmet.ProtuStrankaListFormated>
  <DomainObject.Predmet.ProtuStrankaListFormatedOIB>
    <izvorni_sadrzaj>
      <item>PROCEDO CONSULTING d.o.o., OIB 57199957458</item>
    </izvorni_sadrzaj>
    <derivirana_varijabla naziv="DomainObject.Predmet.ProtuStrankaListFormatedOIB_1">
      <item>PROCEDO CONSULTING d.o.o., OIB 57199957458</item>
    </derivirana_varijabla>
  </DomainObject.Predmet.ProtuStrankaListFormatedOIB>
  <DomainObject.Predmet.ProtuStrankaListFormatedWithAdress>
    <izvorni_sadrzaj>
      <item>PROCEDO CONSULTING d.o.o., XIII Podbrežje 13a, 10000 Zagreb</item>
    </izvorni_sadrzaj>
    <derivirana_varijabla naziv="DomainObject.Predmet.ProtuStrankaListFormatedWithAdress_1">
      <item>PROCEDO CONSULTING d.o.o., XIII Podbrežje 13a, 10000 Zagreb</item>
    </derivirana_varijabla>
  </DomainObject.Predmet.ProtuStrankaListFormatedWithAdress>
  <DomainObject.Predmet.ProtuStrankaListFormatedWithAdressOIB>
    <izvorni_sadrzaj>
      <item>PROCEDO CONSULTING d.o.o., OIB 57199957458, XIII Podbrežje 13a, 10000 Zagreb</item>
    </izvorni_sadrzaj>
    <derivirana_varijabla naziv="DomainObject.Predmet.ProtuStrankaListFormatedWithAdressOIB_1">
      <item>PROCEDO CONSULTING d.o.o., OIB 57199957458, XIII Podbrežje 13a, 10000 Zagreb</item>
    </derivirana_varijabla>
  </DomainObject.Predmet.ProtuStrankaListFormatedWithAdressOIB>
  <DomainObject.Predmet.ProtuStrankaListNazivFormated>
    <izvorni_sadrzaj>
      <item>PROCEDO CONSULTING d.o.o.</item>
    </izvorni_sadrzaj>
    <derivirana_varijabla naziv="DomainObject.Predmet.ProtuStrankaListNazivFormated_1">
      <item>PROCEDO CONSULTING d.o.o.</item>
    </derivirana_varijabla>
  </DomainObject.Predmet.ProtuStrankaListNazivFormated>
  <DomainObject.Predmet.ProtuStrankaListNazivFormatedOIB>
    <izvorni_sadrzaj>
      <item>PROCEDO CONSULTING d.o.o., OIB 57199957458</item>
    </izvorni_sadrzaj>
    <derivirana_varijabla naziv="DomainObject.Predmet.ProtuStrankaListNazivFormatedOIB_1">
      <item>PROCEDO CONSULTING d.o.o., OIB 57199957458</item>
    </derivirana_varijabla>
  </DomainObject.Predmet.ProtuStrankaListNazivFormatedOIB>
  <DomainObject.Predmet.OstaliListFormated>
    <izvorni_sadrzaj>
      <item>Hrvoje Svilković</item>
    </izvorni_sadrzaj>
    <derivirana_varijabla naziv="DomainObject.Predmet.OstaliListFormated_1">
      <item>Hrvoje Svilković</item>
    </derivirana_varijabla>
  </DomainObject.Predmet.OstaliListFormated>
  <DomainObject.Predmet.OstaliListFormatedOIB>
    <izvorni_sadrzaj>
      <item>Hrvoje Svilković, OIB 65334171236</item>
    </izvorni_sadrzaj>
    <derivirana_varijabla naziv="DomainObject.Predmet.OstaliListFormatedOIB_1">
      <item>Hrvoje Svilković, OIB 65334171236</item>
    </derivirana_varijabla>
  </DomainObject.Predmet.OstaliListFormatedOIB>
  <DomainObject.Predmet.OstaliListFormatedWithAdress>
    <izvorni_sadrzaj>
      <item>Hrvoje Svilković, Podbrežje Xiii. 13a, 10000 Zagreb</item>
    </izvorni_sadrzaj>
    <derivirana_varijabla naziv="DomainObject.Predmet.OstaliListFormatedWithAdress_1">
      <item>Hrvoje Svilković, Podbrežje Xiii. 13a, 10000 Zagreb</item>
    </derivirana_varijabla>
  </DomainObject.Predmet.OstaliListFormatedWithAdress>
  <DomainObject.Predmet.OstaliListFormatedWithAdressOIB>
    <izvorni_sadrzaj>
      <item>Hrvoje Svilković, OIB 65334171236, Podbrežje Xiii. 13a, 10000 Zagreb</item>
    </izvorni_sadrzaj>
    <derivirana_varijabla naziv="DomainObject.Predmet.OstaliListFormatedWithAdressOIB_1">
      <item>Hrvoje Svilković, OIB 65334171236, Podbrežje Xiii. 13a, 10000 Zagreb</item>
    </derivirana_varijabla>
  </DomainObject.Predmet.OstaliListFormatedWithAdressOIB>
  <DomainObject.Predmet.OstaliListNazivFormated>
    <izvorni_sadrzaj>
      <item>Hrvoje Svilković</item>
    </izvorni_sadrzaj>
    <derivirana_varijabla naziv="DomainObject.Predmet.OstaliListNazivFormated_1">
      <item>Hrvoje Svilković</item>
    </derivirana_varijabla>
  </DomainObject.Predmet.OstaliListNazivFormated>
  <DomainObject.Predmet.OstaliListNazivFormatedOIB>
    <izvorni_sadrzaj>
      <item>Hrvoje Svilković, OIB 65334171236</item>
    </izvorni_sadrzaj>
    <derivirana_varijabla naziv="DomainObject.Predmet.OstaliListNazivFormatedOIB_1">
      <item>Hrvoje Svilković, OIB 65334171236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PROCEDO CONSULTING d.o.o.</izvorni_sadrzaj>
    <derivirana_varijabla naziv="DomainObject.Predmet.ProtustrankaIDrugi_1">PROCEDO CONSULTING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PROCEDO CONSULTING d.o.o., OIB 57199957458, XIII Podbrežje 13a, 10000 Zagreb</izvorni_sadrzaj>
    <derivirana_varijabla naziv="DomainObject.Predmet.ProtustrankaIDrugiAdressOIB_1">PROCEDO CONSULTING d.o.o., OIB 57199957458, XIII Podbrežje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PROCEDO CONSULTING d.o.o.</item>
      <item>Hrvoje Svilković</item>
      <item>Hrvoje Svilković</item>
    </izvorni_sadrzaj>
    <derivirana_varijabla naziv="DomainObject.Predmet.SudioniciListNaziv_1">
      <item>FINA Regionalni centar Zagreb</item>
      <item>PROCEDO CONSULTING d.o.o.</item>
      <item>Hrvoje Svilković</item>
      <item>Hrvoje Svilković</item>
    </derivirana_varijabla>
  </DomainObject.Predmet.SudioniciListNaziv>
  <DomainObject.Predmet.SudioniciListAdressOIB>
    <izvorni_sadrzaj>
      <item>FINA Regionalni centar Zagreb, OIB 85821130368, Trg svibanjskih žrtava 1995.1,10000 Zagreb</item>
      <item>PROCEDO CONSULTING d.o.o., OIB 57199957458, XIII Podbrežje 13a,10000 Zagreb</item>
      <item>Hrvoje Svilković, OIB 65334171236, Podbrežje Xiii. 13a,10000 Zagreb</item>
      <item>Hrvoje Svilković, OIB 65334171236, Podbrežje Xiii. 13a,10000 Zagreb</item>
    </izvorni_sadrzaj>
    <derivirana_varijabla naziv="DomainObject.Predmet.SudioniciListAdressOIB_1">
      <item>FINA Regionalni centar Zagreb, OIB 85821130368, Trg svibanjskih žrtava 1995.1,10000 Zagreb</item>
      <item>PROCEDO CONSULTING d.o.o., OIB 57199957458, XIII Podbrežje 13a,10000 Zagreb</item>
      <item>Hrvoje Svilković, OIB 65334171236, Podbrežje Xiii. 13a,10000 Zagreb</item>
      <item>Hrvoje Svilković, OIB 65334171236, Podbrežje Xiii. 13a,10000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57199957458</item>
      <item>, OIB 65334171236</item>
      <item>, OIB 65334171236</item>
    </izvorni_sadrzaj>
    <derivirana_varijabla naziv="DomainObject.Predmet.SudioniciListNazivOIB_1">
      <item>, OIB 85821130368</item>
      <item>, OIB 57199957458</item>
      <item>, OIB 65334171236</item>
      <item>, OIB 65334171236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F01285-A5C6-4E42-A890-84BBA9B894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5446</properties:Characters>
  <properties:Lines>131</properties:Lines>
  <properties:Paragraphs>47</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2018-05-23T08:21:00Z</dcterms:created>
  <dc:creator>Unknown</dc:creator>
  <cp:lastModifiedBy>Gordana Cvitković</cp:lastModifiedBy>
  <cp:lastPrinted>2018-05-23T12:15:00Z</cp:lastPrinted>
  <dcterms:modified xmlns:xsi="http://www.w3.org/2001/XMLSchema-instance" xsi:type="dcterms:W3CDTF">2018-05-23T12:16:00Z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St-1062-18 FINA čl.110. SZ-a.docx)</vt:lpwstr>
  </prop:property>
  <prop:property name="CC_coloring" pid="4" fmtid="{D5CDD505-2E9C-101B-9397-08002B2CF9AE}">
    <vt:bool>false</vt:bool>
  </prop:property>
  <prop:property name="BrojStranica" pid="5" fmtid="{D5CDD505-2E9C-101B-9397-08002B2CF9AE}">
    <vt:i4>3</vt:i4>
  </prop:property>
</prop:Properties>
</file>