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d0e2" w14:paraId="8d1d0e2" w:rsidRDefault="00B314E8" w:rsidR="00B314E8" w:rsidRPr="008F6C3E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8F6C3E">
        <w:rPr>
          <w:rFonts w:hAnsi="Times New Roman" w:ascii="Times New Roman"/>
          <w:noProof w:val="false"/>
          <w:szCs w:val="24"/>
        </w:rPr>
        <w:tab/>
      </w:r>
      <w:r w:rsidRPr="008F6C3E">
        <w:rPr>
          <w:rFonts w:hAnsi="Times New Roman" w:ascii="Times New Roman"/>
          <w:noProof w:val="false"/>
          <w:szCs w:val="24"/>
        </w:rPr>
        <w:tab/>
      </w:r>
      <w:r w:rsidRPr="008F6C3E">
        <w:rPr>
          <w:rFonts w:hAnsi="Times New Roman" w:ascii="Times New Roman"/>
          <w:noProof w:val="false"/>
          <w:szCs w:val="24"/>
        </w:rPr>
        <w:tab/>
      </w:r>
      <w:r w:rsidRPr="008F6C3E">
        <w:rPr>
          <w:rFonts w:hAnsi="Times New Roman" w:ascii="Times New Roman"/>
          <w:noProof w:val="false"/>
          <w:szCs w:val="24"/>
        </w:rPr>
        <w:tab/>
      </w:r>
      <w:r w:rsidRPr="008F6C3E">
        <w:rPr>
          <w:rFonts w:hAnsi="Times New Roman" w:ascii="Times New Roman"/>
          <w:noProof w:val="false"/>
          <w:szCs w:val="24"/>
        </w:rPr>
        <w:tab/>
      </w:r>
      <w:r w:rsidRPr="008F6C3E">
        <w:rPr>
          <w:rFonts w:hAnsi="Times New Roman" w:ascii="Times New Roman"/>
          <w:noProof w:val="false"/>
          <w:szCs w:val="24"/>
        </w:rPr>
        <w:tab/>
      </w:r>
      <w:r w:rsidRPr="008F6C3E">
        <w:rPr>
          <w:rFonts w:hAnsi="Times New Roman" w:ascii="Times New Roman"/>
          <w:noProof w:val="false"/>
          <w:szCs w:val="24"/>
        </w:rPr>
        <w:tab/>
      </w:r>
      <w:r w:rsidRPr="008F6C3E">
        <w:rPr>
          <w:rFonts w:hAnsi="Times New Roman" w:ascii="Times New Roman"/>
          <w:noProof w:val="false"/>
          <w:szCs w:val="24"/>
        </w:rPr>
        <w:tab/>
      </w:r>
      <w:r w:rsidRPr="008F6C3E">
        <w:rPr>
          <w:rFonts w:hAnsi="Times New Roman" w:ascii="Times New Roman"/>
          <w:noProof w:val="false"/>
          <w:szCs w:val="24"/>
        </w:rPr>
        <w:tab/>
      </w:r>
      <w:r w:rsidRPr="008F6C3E">
        <w:rPr>
          <w:rFonts w:hAnsi="Times New Roman" w:ascii="Times New Roman"/>
          <w:noProof w:val="false"/>
          <w:szCs w:val="24"/>
        </w:rPr>
        <w:tab/>
      </w:r>
      <w:r w:rsidR="008A72D3" w:rsidRPr="008F6C3E">
        <w:rPr>
          <w:rFonts w:hAnsi="Times New Roman" w:ascii="Times New Roman"/>
          <w:noProof w:val="false"/>
          <w:szCs w:val="24"/>
        </w:rPr>
        <w:t xml:space="preserve">   4 </w:t>
      </w:r>
      <w:r w:rsidRPr="008F6C3E">
        <w:rPr>
          <w:rFonts w:hAnsi="Times New Roman" w:ascii="Times New Roman"/>
          <w:noProof w:val="false"/>
          <w:szCs w:val="24"/>
        </w:rPr>
        <w:t>St-</w:t>
      </w:r>
      <w:r w:rsidR="00F94588" w:rsidRPr="008F6C3E">
        <w:rPr>
          <w:rFonts w:hAnsi="Times New Roman" w:ascii="Times New Roman"/>
          <w:noProof w:val="false"/>
          <w:szCs w:val="24"/>
        </w:rPr>
        <w:t>4</w:t>
      </w:r>
      <w:r w:rsidR="003F684B" w:rsidRPr="008F6C3E">
        <w:rPr>
          <w:rFonts w:hAnsi="Times New Roman" w:ascii="Times New Roman"/>
          <w:noProof w:val="false"/>
          <w:szCs w:val="24"/>
        </w:rPr>
        <w:t>434</w:t>
      </w:r>
      <w:r w:rsidR="005B5EFC" w:rsidRPr="008F6C3E">
        <w:rPr>
          <w:rFonts w:hAnsi="Times New Roman" w:ascii="Times New Roman"/>
          <w:noProof w:val="false"/>
          <w:szCs w:val="24"/>
        </w:rPr>
        <w:t>/16</w:t>
      </w:r>
    </w:p>
    <w:p w:rsidRDefault="00014045" w:rsidR="00B314E8" w:rsidRPr="008F6C3E">
      <w:pPr>
        <w:rPr>
          <w:rFonts w:hAnsi="Times New Roman" w:ascii="Times New Roman"/>
          <w:noProof w:val="false"/>
          <w:szCs w:val="24"/>
        </w:rPr>
      </w:pPr>
      <w:r w:rsidRPr="008F6C3E">
        <w:rPr>
          <w:rFonts w:hAnsi="Times New Roman" w:ascii="Times New Roman"/>
          <w:szCs w:val="24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8F6C3E">
      <w:pPr>
        <w:rPr>
          <w:rFonts w:hAnsi="Times New Roman" w:ascii="Times New Roman"/>
          <w:noProof w:val="false"/>
          <w:szCs w:val="24"/>
        </w:rPr>
      </w:pPr>
      <w:r w:rsidRPr="008F6C3E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8F6C3E">
      <w:pPr>
        <w:rPr>
          <w:rFonts w:hAnsi="Times New Roman" w:ascii="Times New Roman"/>
          <w:noProof w:val="false"/>
          <w:szCs w:val="24"/>
        </w:rPr>
      </w:pPr>
      <w:r w:rsidRPr="008F6C3E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8F6C3E">
      <w:pPr>
        <w:rPr>
          <w:rFonts w:hAnsi="Times New Roman" w:ascii="Times New Roman"/>
          <w:noProof w:val="false"/>
          <w:szCs w:val="24"/>
        </w:rPr>
      </w:pPr>
      <w:r w:rsidRPr="008F6C3E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8F6C3E">
      <w:pPr>
        <w:rPr>
          <w:rFonts w:hAnsi="Times New Roman" w:ascii="Times New Roman"/>
          <w:noProof w:val="false"/>
          <w:szCs w:val="24"/>
        </w:rPr>
      </w:pPr>
      <w:r w:rsidRPr="008F6C3E">
        <w:rPr>
          <w:rFonts w:hAnsi="Times New Roman" w:ascii="Times New Roman"/>
          <w:noProof w:val="false"/>
          <w:szCs w:val="24"/>
        </w:rPr>
        <w:t xml:space="preserve">Karlovac, </w:t>
      </w:r>
      <w:r w:rsidR="0080734F" w:rsidRPr="008F6C3E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8F6C3E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8F6C3E">
      <w:pPr>
        <w:jc w:val="center"/>
        <w:rPr>
          <w:rFonts w:hAnsi="Times New Roman" w:ascii="Times New Roman"/>
          <w:noProof w:val="false"/>
          <w:szCs w:val="24"/>
        </w:rPr>
      </w:pPr>
      <w:r w:rsidRPr="008F6C3E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8F6C3E">
      <w:pPr>
        <w:jc w:val="center"/>
        <w:rPr>
          <w:rFonts w:hAnsi="Times New Roman" w:ascii="Times New Roman"/>
          <w:noProof w:val="false"/>
          <w:szCs w:val="24"/>
        </w:rPr>
      </w:pPr>
      <w:r w:rsidRPr="008F6C3E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8F6C3E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8F6C3E">
      <w:pPr>
        <w:pStyle w:val="Tijeloteksta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ab/>
      </w:r>
      <w:r w:rsidR="00261F8E" w:rsidRPr="008F6C3E">
        <w:rPr>
          <w:rFonts w:hAnsi="Times New Roman" w:ascii="Times New Roman"/>
          <w:szCs w:val="24"/>
        </w:rPr>
        <w:t>Trgovački sud u Zagrebu, Stalna služba</w:t>
      </w:r>
      <w:r w:rsidR="00573237" w:rsidRPr="008F6C3E">
        <w:rPr>
          <w:rFonts w:hAnsi="Times New Roman" w:ascii="Times New Roman"/>
          <w:szCs w:val="24"/>
        </w:rPr>
        <w:t>,</w:t>
      </w:r>
      <w:r w:rsidRPr="008F6C3E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8F6C3E">
        <w:rPr>
          <w:rFonts w:hAnsi="Times New Roman" w:ascii="Times New Roman"/>
          <w:szCs w:val="24"/>
        </w:rPr>
        <w:t xml:space="preserve"> </w:t>
      </w:r>
      <w:r w:rsidR="00DD5C02" w:rsidRPr="008F6C3E">
        <w:rPr>
          <w:rFonts w:hAnsi="Times New Roman" w:ascii="Times New Roman"/>
          <w:szCs w:val="24"/>
        </w:rPr>
        <w:t>u stečajnom postupku</w:t>
      </w:r>
      <w:r w:rsidR="000F0435" w:rsidRPr="008F6C3E">
        <w:rPr>
          <w:rFonts w:hAnsi="Times New Roman" w:ascii="Times New Roman"/>
          <w:szCs w:val="24"/>
        </w:rPr>
        <w:t xml:space="preserve"> nad</w:t>
      </w:r>
      <w:r w:rsidR="00DD5C02" w:rsidRPr="008F6C3E">
        <w:rPr>
          <w:rFonts w:hAnsi="Times New Roman" w:ascii="Times New Roman"/>
          <w:szCs w:val="24"/>
        </w:rPr>
        <w:t xml:space="preserve"> </w:t>
      </w:r>
      <w:r w:rsidR="00E837F4" w:rsidRPr="008F6C3E">
        <w:rPr>
          <w:rFonts w:hAnsi="Times New Roman" w:ascii="Times New Roman"/>
          <w:szCs w:val="24"/>
        </w:rPr>
        <w:t xml:space="preserve">stečajnim </w:t>
      </w:r>
      <w:r w:rsidR="005744A7" w:rsidRPr="008F6C3E">
        <w:rPr>
          <w:rFonts w:hAnsi="Times New Roman" w:ascii="Times New Roman"/>
          <w:szCs w:val="24"/>
        </w:rPr>
        <w:t xml:space="preserve">dužnikom </w:t>
      </w:r>
      <w:r w:rsidR="003F684B" w:rsidRPr="008F6C3E">
        <w:rPr>
          <w:rFonts w:hAnsi="Times New Roman" w:ascii="Times New Roman"/>
          <w:szCs w:val="24"/>
        </w:rPr>
        <w:t>STUDIO RUBING d.o.o. za projektiranje i inženjering poslove u graditeljstvu u stečaju, Zagreb, Jagnjeđe 3, OIB 33841362364</w:t>
      </w:r>
      <w:r w:rsidR="0080734F" w:rsidRPr="008F6C3E">
        <w:rPr>
          <w:rFonts w:hAnsi="Times New Roman" w:ascii="Times New Roman"/>
          <w:szCs w:val="24"/>
        </w:rPr>
        <w:t>,</w:t>
      </w:r>
      <w:r w:rsidR="00CF4808" w:rsidRPr="008F6C3E">
        <w:rPr>
          <w:rFonts w:hAnsi="Times New Roman" w:ascii="Times New Roman"/>
          <w:szCs w:val="24"/>
        </w:rPr>
        <w:t xml:space="preserve"> </w:t>
      </w:r>
      <w:r w:rsidRPr="008F6C3E">
        <w:rPr>
          <w:rFonts w:hAnsi="Times New Roman" w:ascii="Times New Roman"/>
          <w:szCs w:val="24"/>
        </w:rPr>
        <w:t xml:space="preserve">dana </w:t>
      </w:r>
      <w:r w:rsidR="003E286B">
        <w:rPr>
          <w:rFonts w:hAnsi="Times New Roman" w:ascii="Times New Roman"/>
          <w:szCs w:val="24"/>
        </w:rPr>
        <w:t>24. rujna</w:t>
      </w:r>
      <w:r w:rsidR="00F94588" w:rsidRPr="008F6C3E">
        <w:rPr>
          <w:rFonts w:hAnsi="Times New Roman" w:ascii="Times New Roman"/>
          <w:szCs w:val="24"/>
        </w:rPr>
        <w:t xml:space="preserve"> 2018.</w:t>
      </w:r>
    </w:p>
    <w:p w:rsidRDefault="00B314E8" w:rsidP="00B314E8" w:rsidR="00B314E8" w:rsidRPr="008F6C3E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8F6C3E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8F6C3E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8F6C3E">
      <w:pPr>
        <w:pStyle w:val="Tijeloteksta"/>
        <w:rPr>
          <w:rFonts w:hAnsi="Times New Roman" w:ascii="Times New Roman"/>
          <w:szCs w:val="24"/>
        </w:rPr>
      </w:pPr>
    </w:p>
    <w:p w:rsidRDefault="00573237" w:rsidP="00EC646F" w:rsidR="00C14A3F" w:rsidRPr="008F6C3E">
      <w:pPr>
        <w:pStyle w:val="Tijeloteksta"/>
        <w:ind w:firstLine="720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>S</w:t>
      </w:r>
      <w:r w:rsidR="00DD2B86" w:rsidRPr="008F6C3E">
        <w:rPr>
          <w:rFonts w:hAnsi="Times New Roman" w:ascii="Times New Roman"/>
          <w:szCs w:val="24"/>
        </w:rPr>
        <w:t>t</w:t>
      </w:r>
      <w:r w:rsidR="00DD5C02" w:rsidRPr="008F6C3E">
        <w:rPr>
          <w:rFonts w:hAnsi="Times New Roman" w:ascii="Times New Roman"/>
          <w:szCs w:val="24"/>
        </w:rPr>
        <w:t>ečajno</w:t>
      </w:r>
      <w:r w:rsidR="003E286B">
        <w:rPr>
          <w:rFonts w:hAnsi="Times New Roman" w:ascii="Times New Roman"/>
          <w:szCs w:val="24"/>
        </w:rPr>
        <w:t>m</w:t>
      </w:r>
      <w:r w:rsidR="00DD5C02" w:rsidRPr="008F6C3E">
        <w:rPr>
          <w:rFonts w:hAnsi="Times New Roman" w:ascii="Times New Roman"/>
          <w:szCs w:val="24"/>
        </w:rPr>
        <w:t xml:space="preserve"> upravitelj</w:t>
      </w:r>
      <w:r w:rsidR="003E286B">
        <w:rPr>
          <w:rFonts w:hAnsi="Times New Roman" w:ascii="Times New Roman"/>
          <w:szCs w:val="24"/>
        </w:rPr>
        <w:t>u</w:t>
      </w:r>
      <w:r w:rsidR="00DD5C02" w:rsidRPr="008F6C3E">
        <w:rPr>
          <w:rFonts w:hAnsi="Times New Roman" w:ascii="Times New Roman"/>
          <w:szCs w:val="24"/>
        </w:rPr>
        <w:t xml:space="preserve"> </w:t>
      </w:r>
      <w:r w:rsidR="003F684B" w:rsidRPr="008F6C3E">
        <w:rPr>
          <w:rFonts w:hAnsi="Times New Roman" w:ascii="Times New Roman"/>
          <w:szCs w:val="24"/>
        </w:rPr>
        <w:t>Peric</w:t>
      </w:r>
      <w:r w:rsidR="003E286B">
        <w:rPr>
          <w:rFonts w:hAnsi="Times New Roman" w:ascii="Times New Roman"/>
          <w:szCs w:val="24"/>
        </w:rPr>
        <w:t>i</w:t>
      </w:r>
      <w:r w:rsidR="003F684B" w:rsidRPr="008F6C3E">
        <w:rPr>
          <w:rFonts w:hAnsi="Times New Roman" w:ascii="Times New Roman"/>
          <w:szCs w:val="24"/>
        </w:rPr>
        <w:t xml:space="preserve"> Medaković</w:t>
      </w:r>
      <w:r w:rsidR="003E286B">
        <w:rPr>
          <w:rFonts w:hAnsi="Times New Roman" w:ascii="Times New Roman"/>
          <w:szCs w:val="24"/>
        </w:rPr>
        <w:t>u</w:t>
      </w:r>
      <w:r w:rsidR="003F684B" w:rsidRPr="008F6C3E">
        <w:rPr>
          <w:rFonts w:hAnsi="Times New Roman" w:ascii="Times New Roman"/>
          <w:szCs w:val="24"/>
        </w:rPr>
        <w:t xml:space="preserve"> iz Daruvara, Ivana Mažuranića 2d, OIB 37577204378</w:t>
      </w:r>
      <w:r w:rsidR="005B5EFC" w:rsidRPr="008F6C3E">
        <w:rPr>
          <w:rFonts w:hAnsi="Times New Roman" w:ascii="Times New Roman"/>
          <w:szCs w:val="24"/>
        </w:rPr>
        <w:t>,</w:t>
      </w:r>
      <w:r w:rsidR="00A76CB4" w:rsidRPr="008F6C3E">
        <w:rPr>
          <w:rFonts w:hAnsi="Times New Roman" w:ascii="Times New Roman"/>
          <w:szCs w:val="24"/>
        </w:rPr>
        <w:t xml:space="preserve"> </w:t>
      </w:r>
      <w:r w:rsidR="00DD5C02" w:rsidRPr="008F6C3E">
        <w:rPr>
          <w:rFonts w:hAnsi="Times New Roman" w:ascii="Times New Roman"/>
          <w:szCs w:val="24"/>
        </w:rPr>
        <w:t>određuje se nagrada</w:t>
      </w:r>
      <w:r w:rsidR="00445B6F" w:rsidRPr="008F6C3E">
        <w:rPr>
          <w:rFonts w:hAnsi="Times New Roman" w:ascii="Times New Roman"/>
          <w:szCs w:val="24"/>
        </w:rPr>
        <w:t xml:space="preserve"> </w:t>
      </w:r>
      <w:r w:rsidR="0065150B" w:rsidRPr="008F6C3E">
        <w:rPr>
          <w:rFonts w:hAnsi="Times New Roman" w:ascii="Times New Roman"/>
          <w:szCs w:val="24"/>
        </w:rPr>
        <w:t xml:space="preserve">za rad </w:t>
      </w:r>
      <w:r w:rsidR="00DA76A8" w:rsidRPr="008F6C3E">
        <w:rPr>
          <w:rFonts w:hAnsi="Times New Roman" w:ascii="Times New Roman"/>
          <w:szCs w:val="24"/>
        </w:rPr>
        <w:t xml:space="preserve">u iznosu od </w:t>
      </w:r>
      <w:r w:rsidR="003E286B">
        <w:rPr>
          <w:rFonts w:hAnsi="Times New Roman" w:ascii="Times New Roman"/>
          <w:szCs w:val="24"/>
        </w:rPr>
        <w:t>42.849,04</w:t>
      </w:r>
      <w:r w:rsidR="00BD69FB" w:rsidRPr="008F6C3E">
        <w:rPr>
          <w:rFonts w:hAnsi="Times New Roman" w:ascii="Times New Roman"/>
          <w:szCs w:val="24"/>
        </w:rPr>
        <w:t xml:space="preserve"> kn </w:t>
      </w:r>
      <w:r w:rsidR="00AA05B1" w:rsidRPr="008F6C3E">
        <w:rPr>
          <w:rFonts w:hAnsi="Times New Roman" w:ascii="Times New Roman"/>
          <w:szCs w:val="24"/>
        </w:rPr>
        <w:t>brut</w:t>
      </w:r>
      <w:r w:rsidR="00BD69FB" w:rsidRPr="008F6C3E">
        <w:rPr>
          <w:rFonts w:hAnsi="Times New Roman" w:ascii="Times New Roman"/>
          <w:szCs w:val="24"/>
        </w:rPr>
        <w:t>o.</w:t>
      </w:r>
      <w:r w:rsidR="00362D40" w:rsidRPr="008F6C3E">
        <w:rPr>
          <w:rFonts w:hAnsi="Times New Roman" w:ascii="Times New Roman"/>
          <w:szCs w:val="24"/>
        </w:rPr>
        <w:t xml:space="preserve"> </w:t>
      </w:r>
    </w:p>
    <w:p w:rsidRDefault="00C14A3F" w:rsidP="00C14A3F" w:rsidR="00C14A3F" w:rsidRPr="008F6C3E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8F6C3E">
      <w:pPr>
        <w:pStyle w:val="Tijeloteksta"/>
        <w:jc w:val="center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>Obrazloženje</w:t>
      </w:r>
    </w:p>
    <w:p w:rsidRDefault="00D84539" w:rsidP="00AA05B1" w:rsidR="00AF51DD" w:rsidRPr="008F6C3E">
      <w:pPr>
        <w:pStyle w:val="Tijeloteksta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ab/>
      </w:r>
    </w:p>
    <w:p w:rsidRDefault="00AA05B1" w:rsidP="00AA05B1" w:rsidR="00FD762B" w:rsidRPr="008F6C3E">
      <w:pPr>
        <w:pStyle w:val="Tijeloteksta"/>
        <w:ind w:firstLine="720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>Rješenjem ovog suda poslovni broj 4 St-</w:t>
      </w:r>
      <w:r w:rsidR="003E286B">
        <w:rPr>
          <w:rFonts w:hAnsi="Times New Roman" w:ascii="Times New Roman"/>
          <w:szCs w:val="24"/>
        </w:rPr>
        <w:t>4434</w:t>
      </w:r>
      <w:r w:rsidR="005B5EFC" w:rsidRPr="008F6C3E">
        <w:rPr>
          <w:rFonts w:hAnsi="Times New Roman" w:ascii="Times New Roman"/>
          <w:szCs w:val="24"/>
        </w:rPr>
        <w:t>/16</w:t>
      </w:r>
      <w:r w:rsidRPr="008F6C3E">
        <w:rPr>
          <w:rFonts w:hAnsi="Times New Roman" w:ascii="Times New Roman"/>
          <w:szCs w:val="24"/>
        </w:rPr>
        <w:t xml:space="preserve"> od </w:t>
      </w:r>
      <w:r w:rsidR="003E286B">
        <w:rPr>
          <w:rFonts w:hAnsi="Times New Roman" w:ascii="Times New Roman"/>
          <w:szCs w:val="24"/>
        </w:rPr>
        <w:t>18. svibnja</w:t>
      </w:r>
      <w:r w:rsidR="00154A98" w:rsidRPr="008F6C3E">
        <w:rPr>
          <w:rFonts w:hAnsi="Times New Roman" w:ascii="Times New Roman"/>
          <w:szCs w:val="24"/>
        </w:rPr>
        <w:t xml:space="preserve"> 2017.</w:t>
      </w:r>
      <w:r w:rsidRPr="008F6C3E">
        <w:rPr>
          <w:rFonts w:hAnsi="Times New Roman" w:ascii="Times New Roman"/>
          <w:szCs w:val="24"/>
        </w:rPr>
        <w:t xml:space="preserve"> otvoren je stečajni postupak nad </w:t>
      </w:r>
      <w:r w:rsidR="00FD762B" w:rsidRPr="008F6C3E">
        <w:rPr>
          <w:rFonts w:hAnsi="Times New Roman" w:ascii="Times New Roman"/>
          <w:szCs w:val="24"/>
        </w:rPr>
        <w:t xml:space="preserve">stečajnim </w:t>
      </w:r>
      <w:r w:rsidRPr="008F6C3E">
        <w:rPr>
          <w:rFonts w:hAnsi="Times New Roman" w:ascii="Times New Roman"/>
          <w:szCs w:val="24"/>
        </w:rPr>
        <w:t>dužnikom,</w:t>
      </w:r>
      <w:r w:rsidR="00633028" w:rsidRPr="008F6C3E">
        <w:rPr>
          <w:rFonts w:hAnsi="Times New Roman" w:ascii="Times New Roman"/>
          <w:szCs w:val="24"/>
        </w:rPr>
        <w:t xml:space="preserve"> kojim rješenjem je</w:t>
      </w:r>
      <w:r w:rsidRPr="008F6C3E">
        <w:rPr>
          <w:rFonts w:hAnsi="Times New Roman" w:ascii="Times New Roman"/>
          <w:szCs w:val="24"/>
        </w:rPr>
        <w:t xml:space="preserve"> imenovan stečajn</w:t>
      </w:r>
      <w:r w:rsidR="003E286B">
        <w:rPr>
          <w:rFonts w:hAnsi="Times New Roman" w:ascii="Times New Roman"/>
          <w:szCs w:val="24"/>
        </w:rPr>
        <w:t>i</w:t>
      </w:r>
      <w:r w:rsidRPr="008F6C3E">
        <w:rPr>
          <w:rFonts w:hAnsi="Times New Roman" w:ascii="Times New Roman"/>
          <w:szCs w:val="24"/>
        </w:rPr>
        <w:t xml:space="preserve"> upravitel</w:t>
      </w:r>
      <w:r w:rsidR="003E286B">
        <w:rPr>
          <w:rFonts w:hAnsi="Times New Roman" w:ascii="Times New Roman"/>
          <w:szCs w:val="24"/>
        </w:rPr>
        <w:t>j</w:t>
      </w:r>
      <w:r w:rsidRPr="008F6C3E">
        <w:rPr>
          <w:rFonts w:hAnsi="Times New Roman" w:ascii="Times New Roman"/>
          <w:szCs w:val="24"/>
        </w:rPr>
        <w:t xml:space="preserve"> </w:t>
      </w:r>
      <w:r w:rsidR="003E286B" w:rsidRPr="008F6C3E">
        <w:rPr>
          <w:rFonts w:hAnsi="Times New Roman" w:ascii="Times New Roman"/>
          <w:szCs w:val="24"/>
        </w:rPr>
        <w:t>Peric</w:t>
      </w:r>
      <w:r w:rsidR="003E286B">
        <w:rPr>
          <w:rFonts w:hAnsi="Times New Roman" w:ascii="Times New Roman"/>
          <w:szCs w:val="24"/>
        </w:rPr>
        <w:t>a</w:t>
      </w:r>
      <w:r w:rsidR="003E286B" w:rsidRPr="008F6C3E">
        <w:rPr>
          <w:rFonts w:hAnsi="Times New Roman" w:ascii="Times New Roman"/>
          <w:szCs w:val="24"/>
        </w:rPr>
        <w:t xml:space="preserve"> Medaković</w:t>
      </w:r>
      <w:r w:rsidR="003E286B">
        <w:rPr>
          <w:rFonts w:hAnsi="Times New Roman" w:ascii="Times New Roman"/>
          <w:szCs w:val="24"/>
        </w:rPr>
        <w:t xml:space="preserve"> </w:t>
      </w:r>
      <w:r w:rsidR="003E286B" w:rsidRPr="008F6C3E">
        <w:rPr>
          <w:rFonts w:hAnsi="Times New Roman" w:ascii="Times New Roman"/>
          <w:szCs w:val="24"/>
        </w:rPr>
        <w:t>iz Daruvara, Ivana Mažuranića 2d, OIB 37577204378</w:t>
      </w:r>
      <w:r w:rsidR="004970DC" w:rsidRPr="008F6C3E">
        <w:rPr>
          <w:rFonts w:hAnsi="Times New Roman" w:ascii="Times New Roman"/>
          <w:szCs w:val="24"/>
        </w:rPr>
        <w:t xml:space="preserve">. </w:t>
      </w:r>
    </w:p>
    <w:p w:rsidRDefault="00EC646F" w:rsidP="00AA05B1" w:rsidR="00EC646F" w:rsidRPr="008F6C3E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A05B1" w:rsidP="003E286B" w:rsidR="00154A98">
      <w:pPr>
        <w:pStyle w:val="Tijeloteksta"/>
        <w:ind w:firstLine="720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 xml:space="preserve">Podneskom </w:t>
      </w:r>
      <w:r w:rsidR="00FD762B" w:rsidRPr="008F6C3E">
        <w:rPr>
          <w:rFonts w:hAnsi="Times New Roman" w:ascii="Times New Roman"/>
          <w:szCs w:val="24"/>
        </w:rPr>
        <w:t xml:space="preserve">zaprimljenim kod suda </w:t>
      </w:r>
      <w:r w:rsidR="003E286B">
        <w:rPr>
          <w:rFonts w:hAnsi="Times New Roman" w:ascii="Times New Roman"/>
          <w:szCs w:val="24"/>
        </w:rPr>
        <w:t>14. rujna</w:t>
      </w:r>
      <w:r w:rsidR="00154A98" w:rsidRPr="008F6C3E">
        <w:rPr>
          <w:rFonts w:hAnsi="Times New Roman" w:ascii="Times New Roman"/>
          <w:szCs w:val="24"/>
        </w:rPr>
        <w:t xml:space="preserve"> 2018.</w:t>
      </w:r>
      <w:r w:rsidR="00C56F00" w:rsidRPr="008F6C3E">
        <w:rPr>
          <w:rFonts w:hAnsi="Times New Roman" w:ascii="Times New Roman"/>
          <w:szCs w:val="24"/>
        </w:rPr>
        <w:t xml:space="preserve"> </w:t>
      </w:r>
      <w:r w:rsidRPr="008F6C3E">
        <w:rPr>
          <w:rFonts w:hAnsi="Times New Roman" w:ascii="Times New Roman"/>
          <w:szCs w:val="24"/>
        </w:rPr>
        <w:t>stečajn</w:t>
      </w:r>
      <w:r w:rsidR="003E286B">
        <w:rPr>
          <w:rFonts w:hAnsi="Times New Roman" w:ascii="Times New Roman"/>
          <w:szCs w:val="24"/>
        </w:rPr>
        <w:t>i</w:t>
      </w:r>
      <w:r w:rsidRPr="008F6C3E">
        <w:rPr>
          <w:rFonts w:hAnsi="Times New Roman" w:ascii="Times New Roman"/>
          <w:szCs w:val="24"/>
        </w:rPr>
        <w:t xml:space="preserve"> upravitelj </w:t>
      </w:r>
      <w:r w:rsidR="003E286B">
        <w:rPr>
          <w:rFonts w:hAnsi="Times New Roman" w:ascii="Times New Roman"/>
          <w:szCs w:val="24"/>
        </w:rPr>
        <w:t>Perica Medaković</w:t>
      </w:r>
      <w:r w:rsidR="00154A98" w:rsidRPr="008F6C3E">
        <w:rPr>
          <w:rFonts w:hAnsi="Times New Roman" w:ascii="Times New Roman"/>
          <w:szCs w:val="24"/>
        </w:rPr>
        <w:t xml:space="preserve"> podni</w:t>
      </w:r>
      <w:r w:rsidR="003E286B">
        <w:rPr>
          <w:rFonts w:hAnsi="Times New Roman" w:ascii="Times New Roman"/>
          <w:szCs w:val="24"/>
        </w:rPr>
        <w:t>o</w:t>
      </w:r>
      <w:r w:rsidR="005A5D46" w:rsidRPr="008F6C3E">
        <w:rPr>
          <w:rFonts w:hAnsi="Times New Roman" w:ascii="Times New Roman"/>
          <w:szCs w:val="24"/>
        </w:rPr>
        <w:t xml:space="preserve"> je zahtjev da </w:t>
      </w:r>
      <w:r w:rsidR="003E286B">
        <w:rPr>
          <w:rFonts w:hAnsi="Times New Roman" w:ascii="Times New Roman"/>
          <w:szCs w:val="24"/>
        </w:rPr>
        <w:t>mu</w:t>
      </w:r>
      <w:r w:rsidR="00154A98" w:rsidRPr="008F6C3E">
        <w:rPr>
          <w:rFonts w:hAnsi="Times New Roman" w:ascii="Times New Roman"/>
          <w:szCs w:val="24"/>
        </w:rPr>
        <w:t xml:space="preserve"> </w:t>
      </w:r>
      <w:r w:rsidR="005A5D46" w:rsidRPr="008F6C3E">
        <w:rPr>
          <w:rFonts w:hAnsi="Times New Roman" w:ascii="Times New Roman"/>
          <w:szCs w:val="24"/>
        </w:rPr>
        <w:t xml:space="preserve">sud odredi nagradu za rad. </w:t>
      </w:r>
      <w:r w:rsidR="003E286B">
        <w:rPr>
          <w:rFonts w:hAnsi="Times New Roman" w:ascii="Times New Roman"/>
          <w:szCs w:val="24"/>
        </w:rPr>
        <w:t>Naime, u</w:t>
      </w:r>
      <w:r w:rsidR="00154A98" w:rsidRPr="008F6C3E">
        <w:rPr>
          <w:rFonts w:hAnsi="Times New Roman" w:ascii="Times New Roman"/>
          <w:szCs w:val="24"/>
        </w:rPr>
        <w:t xml:space="preserve"> podnesku stečajn</w:t>
      </w:r>
      <w:r w:rsidR="003E286B">
        <w:rPr>
          <w:rFonts w:hAnsi="Times New Roman" w:ascii="Times New Roman"/>
          <w:szCs w:val="24"/>
        </w:rPr>
        <w:t>i</w:t>
      </w:r>
      <w:r w:rsidR="00154A98" w:rsidRPr="008F6C3E">
        <w:rPr>
          <w:rFonts w:hAnsi="Times New Roman" w:ascii="Times New Roman"/>
          <w:szCs w:val="24"/>
        </w:rPr>
        <w:t xml:space="preserve"> upravitelj ističe da je </w:t>
      </w:r>
      <w:r w:rsidR="001A3E6C" w:rsidRPr="008F6C3E">
        <w:rPr>
          <w:rFonts w:hAnsi="Times New Roman" w:ascii="Times New Roman"/>
          <w:szCs w:val="24"/>
        </w:rPr>
        <w:t xml:space="preserve">u cijelosti </w:t>
      </w:r>
      <w:r w:rsidR="00154A98" w:rsidRPr="008F6C3E">
        <w:rPr>
          <w:rFonts w:hAnsi="Times New Roman" w:ascii="Times New Roman"/>
          <w:szCs w:val="24"/>
        </w:rPr>
        <w:t>unovči</w:t>
      </w:r>
      <w:r w:rsidR="003E286B">
        <w:rPr>
          <w:rFonts w:hAnsi="Times New Roman" w:ascii="Times New Roman"/>
          <w:szCs w:val="24"/>
        </w:rPr>
        <w:t xml:space="preserve">o </w:t>
      </w:r>
      <w:r w:rsidR="00154A98" w:rsidRPr="008F6C3E">
        <w:rPr>
          <w:rFonts w:hAnsi="Times New Roman" w:ascii="Times New Roman"/>
          <w:szCs w:val="24"/>
        </w:rPr>
        <w:t xml:space="preserve">stečajnu masu koja se sastojala od </w:t>
      </w:r>
      <w:r w:rsidR="003E286B">
        <w:rPr>
          <w:rFonts w:hAnsi="Times New Roman" w:ascii="Times New Roman"/>
          <w:szCs w:val="24"/>
        </w:rPr>
        <w:t xml:space="preserve">pokretnina koje su unovčene za iznos od 11.000,00 kn i nekretnina upisanih u zk.ul. 15875 k.o. Trnje za iznos od 317.490,44 kn, </w:t>
      </w:r>
      <w:r w:rsidR="00154A98" w:rsidRPr="008F6C3E">
        <w:rPr>
          <w:rFonts w:hAnsi="Times New Roman" w:ascii="Times New Roman"/>
          <w:szCs w:val="24"/>
        </w:rPr>
        <w:t>pa stečajn</w:t>
      </w:r>
      <w:r w:rsidR="003E286B">
        <w:rPr>
          <w:rFonts w:hAnsi="Times New Roman" w:ascii="Times New Roman"/>
          <w:szCs w:val="24"/>
        </w:rPr>
        <w:t>i</w:t>
      </w:r>
      <w:r w:rsidR="00154A98" w:rsidRPr="008F6C3E">
        <w:rPr>
          <w:rFonts w:hAnsi="Times New Roman" w:ascii="Times New Roman"/>
          <w:szCs w:val="24"/>
        </w:rPr>
        <w:t xml:space="preserve"> upravitelj predlaže da </w:t>
      </w:r>
      <w:r w:rsidR="003E286B">
        <w:rPr>
          <w:rFonts w:hAnsi="Times New Roman" w:ascii="Times New Roman"/>
          <w:szCs w:val="24"/>
        </w:rPr>
        <w:t xml:space="preserve">mu </w:t>
      </w:r>
      <w:r w:rsidR="00154A98" w:rsidRPr="008F6C3E">
        <w:rPr>
          <w:rFonts w:hAnsi="Times New Roman" w:ascii="Times New Roman"/>
          <w:szCs w:val="24"/>
        </w:rPr>
        <w:t xml:space="preserve">sud odredi nagradu </w:t>
      </w:r>
      <w:r w:rsidR="00B133AE">
        <w:rPr>
          <w:rFonts w:hAnsi="Times New Roman" w:ascii="Times New Roman"/>
          <w:szCs w:val="24"/>
        </w:rPr>
        <w:t>po kriterijima iz čl.</w:t>
      </w:r>
      <w:r w:rsidR="00154A98" w:rsidRPr="008F6C3E">
        <w:rPr>
          <w:rFonts w:hAnsi="Times New Roman" w:ascii="Times New Roman"/>
          <w:szCs w:val="24"/>
        </w:rPr>
        <w:t xml:space="preserve"> 7. Uredbe o kriterijima i načinu obračuna i plaćanja nagrada stečajnim upraviteljima (Narodne novine broj 105/15, dalje u tekstu: Uredba). </w:t>
      </w:r>
    </w:p>
    <w:p w:rsidRDefault="00D712BC" w:rsidP="003E286B" w:rsidR="00D712B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D712BC" w:rsidP="003E286B" w:rsidR="00D712BC" w:rsidRPr="008F6C3E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izvješće stečajnog upravitelja o tijeku stečajnog postupka i stanju stečajne mase od 22. kolovoza 2018. </w:t>
      </w:r>
      <w:r w:rsidR="00EE3480">
        <w:rPr>
          <w:rFonts w:hAnsi="Times New Roman" w:ascii="Times New Roman"/>
          <w:szCs w:val="24"/>
        </w:rPr>
        <w:t>utvrđeno je da je stečajni upravitelj naplatio u cijelosti kupoprodajnu cijenu za nekretnine u vlasništvu stečajnog dužnika (iznos od 317.400,44 kn sukladno odluci skupštine vjerovnika od 6. ožujka 2018.), a iz izvješća stečajnog upravitelja od 21. svibnja 2018. proizlazi da je isti unovčio pokretnine u vlasništvu stečajnog dužnika za iznos od 11.000,00 kn (</w:t>
      </w:r>
      <w:r w:rsidR="00DA188D">
        <w:rPr>
          <w:rFonts w:hAnsi="Times New Roman" w:ascii="Times New Roman"/>
          <w:szCs w:val="24"/>
        </w:rPr>
        <w:t xml:space="preserve">sukladno odluci </w:t>
      </w:r>
      <w:r w:rsidR="00EE3480">
        <w:rPr>
          <w:rFonts w:hAnsi="Times New Roman" w:ascii="Times New Roman"/>
          <w:szCs w:val="24"/>
        </w:rPr>
        <w:t>skupštine vjerovnika sa izvještajnog ročišta</w:t>
      </w:r>
      <w:r w:rsidR="00DA188D">
        <w:rPr>
          <w:rFonts w:hAnsi="Times New Roman" w:ascii="Times New Roman"/>
          <w:szCs w:val="24"/>
        </w:rPr>
        <w:t xml:space="preserve"> održanog</w:t>
      </w:r>
      <w:r w:rsidR="00EE3480">
        <w:rPr>
          <w:rFonts w:hAnsi="Times New Roman" w:ascii="Times New Roman"/>
          <w:szCs w:val="24"/>
        </w:rPr>
        <w:t xml:space="preserve"> 19. rujna 2017.). Nadalje, iz izvješće stečajnog upravitelja od 22. kolovoza 2018. proizlazi da je u tijeku parnični postupak br. P-705/16 kod Trgovačkog suda u Rijeci i ovršni postupak radi naplate potraživanja stečajnog dužnika od društva Detono d.o.o. Prema tome, utvrđeno je da je stečajni upravitelj dovršio postupak unovčenja zasad raspoložive, tj. unovčive stečajne mase. </w:t>
      </w:r>
    </w:p>
    <w:p w:rsidRDefault="00AA05B1" w:rsidP="00AA05B1" w:rsidR="00AA05B1" w:rsidRPr="008F6C3E">
      <w:pPr>
        <w:pStyle w:val="Tijeloteksta"/>
        <w:rPr>
          <w:rFonts w:hAnsi="Times New Roman" w:ascii="Times New Roman"/>
          <w:szCs w:val="24"/>
        </w:rPr>
      </w:pPr>
    </w:p>
    <w:p w:rsidRDefault="00042AF9" w:rsidP="00FD762B" w:rsidR="00FD762B" w:rsidRPr="008F6C3E">
      <w:pPr>
        <w:pStyle w:val="Tijeloteksta"/>
        <w:ind w:firstLine="720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 xml:space="preserve">Odredbom čl. 94. st. 1. </w:t>
      </w:r>
      <w:r w:rsidR="00633028" w:rsidRPr="008F6C3E">
        <w:rPr>
          <w:rFonts w:hAnsi="Times New Roman" w:ascii="Times New Roman"/>
          <w:szCs w:val="24"/>
        </w:rPr>
        <w:t xml:space="preserve">Stečajnog zakona (Narodne </w:t>
      </w:r>
      <w:r w:rsidR="00654E97" w:rsidRPr="008F6C3E">
        <w:rPr>
          <w:rFonts w:hAnsi="Times New Roman" w:ascii="Times New Roman"/>
          <w:szCs w:val="24"/>
        </w:rPr>
        <w:t>n</w:t>
      </w:r>
      <w:r w:rsidR="00633028" w:rsidRPr="008F6C3E">
        <w:rPr>
          <w:rFonts w:hAnsi="Times New Roman" w:ascii="Times New Roman"/>
          <w:szCs w:val="24"/>
        </w:rPr>
        <w:t xml:space="preserve">ovine broj 71/15, </w:t>
      </w:r>
      <w:r w:rsidR="001038F4" w:rsidRPr="008F6C3E">
        <w:rPr>
          <w:rFonts w:hAnsi="Times New Roman" w:ascii="Times New Roman"/>
          <w:szCs w:val="24"/>
        </w:rPr>
        <w:t xml:space="preserve"> 104/17, </w:t>
      </w:r>
      <w:r w:rsidR="00633028" w:rsidRPr="008F6C3E">
        <w:rPr>
          <w:rFonts w:hAnsi="Times New Roman" w:ascii="Times New Roman"/>
          <w:szCs w:val="24"/>
        </w:rPr>
        <w:t>dalje u tekstu: SZ-a)</w:t>
      </w:r>
      <w:r w:rsidRPr="008F6C3E">
        <w:rPr>
          <w:rFonts w:hAnsi="Times New Roman" w:ascii="Times New Roman"/>
          <w:szCs w:val="24"/>
        </w:rPr>
        <w:t xml:space="preserve">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</w:t>
      </w:r>
      <w:r w:rsidR="0019563E">
        <w:rPr>
          <w:rFonts w:hAnsi="Times New Roman" w:ascii="Times New Roman"/>
          <w:szCs w:val="24"/>
        </w:rPr>
        <w:t>nagrade stečajnim upraviteljima</w:t>
      </w:r>
      <w:r w:rsidRPr="008F6C3E">
        <w:rPr>
          <w:rFonts w:hAnsi="Times New Roman" w:ascii="Times New Roman"/>
          <w:szCs w:val="24"/>
        </w:rPr>
        <w:t xml:space="preserve">. </w:t>
      </w:r>
    </w:p>
    <w:p w:rsidRDefault="00FD762B" w:rsidP="00FD762B" w:rsidR="00FD762B" w:rsidRPr="008F6C3E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56F00" w:rsidP="004970DC" w:rsidR="00AF51DD" w:rsidRPr="008F6C3E">
      <w:pPr>
        <w:pStyle w:val="Tijeloteksta"/>
        <w:ind w:firstLine="720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 xml:space="preserve">Odredbom čl. </w:t>
      </w:r>
      <w:r w:rsidR="00FD762B" w:rsidRPr="008F6C3E">
        <w:rPr>
          <w:rFonts w:hAnsi="Times New Roman" w:ascii="Times New Roman"/>
          <w:szCs w:val="24"/>
        </w:rPr>
        <w:t>5</w:t>
      </w:r>
      <w:r w:rsidRPr="008F6C3E">
        <w:rPr>
          <w:rFonts w:hAnsi="Times New Roman" w:ascii="Times New Roman"/>
          <w:szCs w:val="24"/>
        </w:rPr>
        <w:t xml:space="preserve">. st. 1. </w:t>
      </w:r>
      <w:r w:rsidR="00AA05B1" w:rsidRPr="008F6C3E">
        <w:rPr>
          <w:rFonts w:hAnsi="Times New Roman" w:ascii="Times New Roman"/>
          <w:szCs w:val="24"/>
        </w:rPr>
        <w:t xml:space="preserve">Uredbe određeno je da </w:t>
      </w:r>
      <w:r w:rsidR="00FD762B" w:rsidRPr="008F6C3E"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  <w:r w:rsidR="00AF51DD" w:rsidRPr="008F6C3E">
        <w:rPr>
          <w:rFonts w:hAnsi="Times New Roman" w:ascii="Times New Roman"/>
          <w:szCs w:val="24"/>
        </w:rPr>
        <w:t>Člankom 7. Uredbe propisano je da se nagrada stečajnom upravitelju s osnove vrijednosti unovčene stečajne mase obračunava primjenom tablice vrijednosti unovčene stečajne mase i nagrade u postotcima od 16% za vrijednost unovčene</w:t>
      </w:r>
      <w:r w:rsidR="00B133AE">
        <w:rPr>
          <w:rFonts w:hAnsi="Times New Roman" w:ascii="Times New Roman"/>
          <w:szCs w:val="24"/>
        </w:rPr>
        <w:t xml:space="preserve"> stečajne mase do 100.000,00 kn; od 12% na razliku od 100.000,01 kn do 300.000,00 kn; 10% na razliku od 300.000,01 kn do 500.000,00 kn. </w:t>
      </w:r>
    </w:p>
    <w:p w:rsidRDefault="00AF51DD" w:rsidP="004970DC" w:rsidR="00AF51DD" w:rsidRPr="008F6C3E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F51DD" w:rsidP="00AF51DD" w:rsidR="00AF51DD">
      <w:pPr>
        <w:pStyle w:val="Tijeloteksta"/>
        <w:ind w:firstLine="720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 xml:space="preserve">Dakle, primjenom </w:t>
      </w:r>
      <w:r w:rsidR="00B133AE">
        <w:rPr>
          <w:rFonts w:hAnsi="Times New Roman" w:ascii="Times New Roman"/>
          <w:szCs w:val="24"/>
        </w:rPr>
        <w:t xml:space="preserve">gore navedenih </w:t>
      </w:r>
      <w:r w:rsidRPr="008F6C3E">
        <w:rPr>
          <w:rFonts w:hAnsi="Times New Roman" w:ascii="Times New Roman"/>
          <w:szCs w:val="24"/>
        </w:rPr>
        <w:t xml:space="preserve">postotka </w:t>
      </w:r>
      <w:r w:rsidR="00B133AE">
        <w:rPr>
          <w:rFonts w:hAnsi="Times New Roman" w:ascii="Times New Roman"/>
          <w:szCs w:val="24"/>
        </w:rPr>
        <w:t xml:space="preserve">na vrijednost </w:t>
      </w:r>
      <w:r w:rsidRPr="008F6C3E">
        <w:rPr>
          <w:rFonts w:hAnsi="Times New Roman" w:ascii="Times New Roman"/>
          <w:szCs w:val="24"/>
        </w:rPr>
        <w:t xml:space="preserve">unovčene stečajne mase od </w:t>
      </w:r>
      <w:r w:rsidR="00B133AE">
        <w:rPr>
          <w:rFonts w:hAnsi="Times New Roman" w:ascii="Times New Roman"/>
          <w:szCs w:val="24"/>
        </w:rPr>
        <w:t xml:space="preserve">ukupno 328.490,44 </w:t>
      </w:r>
      <w:r w:rsidRPr="008F6C3E">
        <w:rPr>
          <w:rFonts w:hAnsi="Times New Roman" w:ascii="Times New Roman"/>
          <w:szCs w:val="24"/>
        </w:rPr>
        <w:t xml:space="preserve">kn dobiva se iznos od </w:t>
      </w:r>
      <w:r w:rsidR="00B133AE">
        <w:rPr>
          <w:rFonts w:hAnsi="Times New Roman" w:ascii="Times New Roman"/>
          <w:szCs w:val="24"/>
        </w:rPr>
        <w:t>42.849,04</w:t>
      </w:r>
      <w:r w:rsidRPr="008F6C3E">
        <w:rPr>
          <w:rFonts w:hAnsi="Times New Roman" w:ascii="Times New Roman"/>
          <w:szCs w:val="24"/>
        </w:rPr>
        <w:t xml:space="preserve"> kn bruto, a uzimajući u obzir rad stečajnog upravitelja te obujam i složenost poslova </w:t>
      </w:r>
      <w:r w:rsidR="00042AF9" w:rsidRPr="008F6C3E">
        <w:rPr>
          <w:rFonts w:hAnsi="Times New Roman" w:ascii="Times New Roman"/>
          <w:szCs w:val="24"/>
        </w:rPr>
        <w:t>koje je obavio stečajni upravitelj u ovom stečajnom postupku</w:t>
      </w:r>
      <w:r w:rsidR="00F16DB3" w:rsidRPr="008F6C3E">
        <w:rPr>
          <w:rFonts w:hAnsi="Times New Roman" w:ascii="Times New Roman"/>
          <w:szCs w:val="24"/>
        </w:rPr>
        <w:t>,</w:t>
      </w:r>
      <w:r w:rsidRPr="008F6C3E">
        <w:rPr>
          <w:rFonts w:hAnsi="Times New Roman" w:ascii="Times New Roman"/>
          <w:szCs w:val="24"/>
        </w:rPr>
        <w:t xml:space="preserve"> sud je odredio da stečajnom upravitelju pripada nagrada </w:t>
      </w:r>
      <w:r w:rsidR="00F16DB3" w:rsidRPr="008F6C3E">
        <w:rPr>
          <w:rFonts w:hAnsi="Times New Roman" w:ascii="Times New Roman"/>
          <w:szCs w:val="24"/>
        </w:rPr>
        <w:t>u navedenom iznosu</w:t>
      </w:r>
      <w:r w:rsidRPr="008F6C3E">
        <w:rPr>
          <w:rFonts w:hAnsi="Times New Roman" w:ascii="Times New Roman"/>
          <w:szCs w:val="24"/>
        </w:rPr>
        <w:t xml:space="preserve">. Dakle, </w:t>
      </w:r>
      <w:r w:rsidR="00E319A7" w:rsidRPr="008F6C3E">
        <w:rPr>
          <w:rFonts w:hAnsi="Times New Roman" w:ascii="Times New Roman"/>
          <w:szCs w:val="24"/>
        </w:rPr>
        <w:t>sud je sukladno odredbi čl. 94</w:t>
      </w:r>
      <w:r w:rsidR="00042AF9" w:rsidRPr="008F6C3E">
        <w:rPr>
          <w:rFonts w:hAnsi="Times New Roman" w:ascii="Times New Roman"/>
          <w:szCs w:val="24"/>
        </w:rPr>
        <w:t>. st. 1.</w:t>
      </w:r>
      <w:r w:rsidR="00E319A7" w:rsidRPr="008F6C3E">
        <w:rPr>
          <w:rFonts w:hAnsi="Times New Roman" w:ascii="Times New Roman"/>
          <w:szCs w:val="24"/>
        </w:rPr>
        <w:t xml:space="preserve"> i 2.</w:t>
      </w:r>
      <w:r w:rsidR="00042AF9" w:rsidRPr="008F6C3E">
        <w:rPr>
          <w:rFonts w:hAnsi="Times New Roman" w:ascii="Times New Roman"/>
          <w:szCs w:val="24"/>
        </w:rPr>
        <w:t xml:space="preserve"> SZ-a</w:t>
      </w:r>
      <w:r w:rsidR="00E319A7" w:rsidRPr="008F6C3E">
        <w:rPr>
          <w:rFonts w:hAnsi="Times New Roman" w:ascii="Times New Roman"/>
          <w:szCs w:val="24"/>
        </w:rPr>
        <w:t xml:space="preserve">, a temeljem odredbe čl. </w:t>
      </w:r>
      <w:r w:rsidR="00042AF9" w:rsidRPr="008F6C3E">
        <w:rPr>
          <w:rFonts w:hAnsi="Times New Roman" w:ascii="Times New Roman"/>
          <w:szCs w:val="24"/>
        </w:rPr>
        <w:t xml:space="preserve">5. </w:t>
      </w:r>
      <w:r w:rsidR="00E319A7" w:rsidRPr="008F6C3E">
        <w:rPr>
          <w:rFonts w:hAnsi="Times New Roman" w:ascii="Times New Roman"/>
          <w:szCs w:val="24"/>
        </w:rPr>
        <w:t>st. 1.</w:t>
      </w:r>
      <w:r w:rsidRPr="008F6C3E">
        <w:rPr>
          <w:rFonts w:hAnsi="Times New Roman" w:ascii="Times New Roman"/>
          <w:szCs w:val="24"/>
        </w:rPr>
        <w:t>, čl. 7. i</w:t>
      </w:r>
      <w:r w:rsidR="00E319A7" w:rsidRPr="008F6C3E">
        <w:rPr>
          <w:rFonts w:hAnsi="Times New Roman" w:ascii="Times New Roman"/>
          <w:szCs w:val="24"/>
        </w:rPr>
        <w:t xml:space="preserve"> čl. 15. Uredbe</w:t>
      </w:r>
      <w:r w:rsidRPr="008F6C3E">
        <w:rPr>
          <w:rFonts w:hAnsi="Times New Roman" w:ascii="Times New Roman"/>
          <w:szCs w:val="24"/>
        </w:rPr>
        <w:t xml:space="preserve"> odredio stečajnom upravitelju nagradu u ukupnom iznosu od </w:t>
      </w:r>
      <w:r w:rsidR="00B133AE">
        <w:rPr>
          <w:rFonts w:hAnsi="Times New Roman" w:ascii="Times New Roman"/>
          <w:szCs w:val="24"/>
        </w:rPr>
        <w:t xml:space="preserve">42.849,04 </w:t>
      </w:r>
      <w:r w:rsidRPr="008F6C3E">
        <w:rPr>
          <w:rFonts w:hAnsi="Times New Roman" w:ascii="Times New Roman"/>
          <w:szCs w:val="24"/>
        </w:rPr>
        <w:t xml:space="preserve">kn bruto. </w:t>
      </w:r>
    </w:p>
    <w:p w:rsidRDefault="00B133AE" w:rsidP="00AF51DD" w:rsidR="00B133AE" w:rsidRPr="008F6C3E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F51DD" w:rsidP="00AF51DD" w:rsidR="00AF51DD" w:rsidRPr="008F6C3E">
      <w:pPr>
        <w:pStyle w:val="Tijeloteksta"/>
        <w:ind w:firstLine="720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 xml:space="preserve">Slijedom navedenog riješeno je kao u izreci ovog rješenja. </w:t>
      </w:r>
    </w:p>
    <w:p w:rsidRDefault="00E319A7" w:rsidP="004970DC" w:rsidR="00C56F00" w:rsidRPr="008F6C3E">
      <w:pPr>
        <w:pStyle w:val="Tijeloteksta"/>
        <w:ind w:firstLine="720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 xml:space="preserve"> </w:t>
      </w:r>
    </w:p>
    <w:p w:rsidRDefault="00737A4B" w:rsidP="00737A4B" w:rsidR="001A147B" w:rsidRPr="008F6C3E">
      <w:pPr>
        <w:pStyle w:val="Tijeloteksta"/>
        <w:jc w:val="center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>U Karlovcu</w:t>
      </w:r>
      <w:r w:rsidR="008D559D" w:rsidRPr="008F6C3E">
        <w:rPr>
          <w:rFonts w:hAnsi="Times New Roman" w:ascii="Times New Roman"/>
          <w:szCs w:val="24"/>
        </w:rPr>
        <w:t xml:space="preserve"> </w:t>
      </w:r>
      <w:r w:rsidR="003E286B">
        <w:rPr>
          <w:rFonts w:hAnsi="Times New Roman" w:ascii="Times New Roman"/>
          <w:szCs w:val="24"/>
        </w:rPr>
        <w:t>24. rujna</w:t>
      </w:r>
      <w:r w:rsidR="00654E97" w:rsidRPr="008F6C3E">
        <w:rPr>
          <w:rFonts w:hAnsi="Times New Roman" w:ascii="Times New Roman"/>
          <w:szCs w:val="24"/>
        </w:rPr>
        <w:t xml:space="preserve"> 2018.</w:t>
      </w:r>
    </w:p>
    <w:p w:rsidRDefault="00C56F00" w:rsidP="00737A4B" w:rsidR="00C56F00" w:rsidRPr="008F6C3E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8F6C3E">
      <w:pPr>
        <w:pStyle w:val="Tijeloteksta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="005744A7" w:rsidRPr="008F6C3E">
        <w:rPr>
          <w:rFonts w:hAnsi="Times New Roman" w:ascii="Times New Roman"/>
          <w:szCs w:val="24"/>
        </w:rPr>
        <w:t xml:space="preserve">           </w:t>
      </w:r>
      <w:r w:rsidR="001A147B" w:rsidRPr="008F6C3E">
        <w:rPr>
          <w:rFonts w:hAnsi="Times New Roman" w:ascii="Times New Roman"/>
          <w:szCs w:val="24"/>
        </w:rPr>
        <w:t xml:space="preserve">    </w:t>
      </w:r>
      <w:r w:rsidRPr="008F6C3E">
        <w:rPr>
          <w:rFonts w:hAnsi="Times New Roman" w:ascii="Times New Roman"/>
          <w:szCs w:val="24"/>
        </w:rPr>
        <w:t>Sudac:</w:t>
      </w:r>
    </w:p>
    <w:p w:rsidRDefault="00737A4B" w:rsidP="00B314E8" w:rsidR="00F17E33" w:rsidRPr="008F6C3E">
      <w:pPr>
        <w:pStyle w:val="Tijeloteksta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Pr="008F6C3E">
        <w:rPr>
          <w:rFonts w:hAnsi="Times New Roman" w:ascii="Times New Roman"/>
          <w:szCs w:val="24"/>
        </w:rPr>
        <w:tab/>
      </w:r>
      <w:r w:rsidR="005744A7" w:rsidRPr="008F6C3E">
        <w:rPr>
          <w:rFonts w:hAnsi="Times New Roman" w:ascii="Times New Roman"/>
          <w:szCs w:val="24"/>
        </w:rPr>
        <w:t xml:space="preserve">      </w:t>
      </w:r>
      <w:r w:rsidRPr="008F6C3E">
        <w:rPr>
          <w:rFonts w:hAnsi="Times New Roman" w:ascii="Times New Roman"/>
          <w:szCs w:val="24"/>
        </w:rPr>
        <w:tab/>
      </w:r>
      <w:r w:rsidR="001A147B" w:rsidRPr="008F6C3E">
        <w:rPr>
          <w:rFonts w:hAnsi="Times New Roman" w:ascii="Times New Roman"/>
          <w:szCs w:val="24"/>
        </w:rPr>
        <w:t xml:space="preserve">   </w:t>
      </w:r>
      <w:r w:rsidR="005744A7" w:rsidRPr="008F6C3E">
        <w:rPr>
          <w:rFonts w:hAnsi="Times New Roman" w:ascii="Times New Roman"/>
          <w:szCs w:val="24"/>
        </w:rPr>
        <w:t xml:space="preserve">           </w:t>
      </w:r>
      <w:r w:rsidR="001A147B" w:rsidRPr="008F6C3E">
        <w:rPr>
          <w:rFonts w:hAnsi="Times New Roman" w:ascii="Times New Roman"/>
          <w:szCs w:val="24"/>
        </w:rPr>
        <w:t xml:space="preserve">  </w:t>
      </w:r>
      <w:r w:rsidRPr="008F6C3E">
        <w:rPr>
          <w:rFonts w:hAnsi="Times New Roman" w:ascii="Times New Roman"/>
          <w:szCs w:val="24"/>
        </w:rPr>
        <w:t>Goranka Boljkovac</w:t>
      </w:r>
      <w:r w:rsidR="00837AD9" w:rsidRPr="008F6C3E">
        <w:rPr>
          <w:rFonts w:hAnsi="Times New Roman" w:ascii="Times New Roman"/>
          <w:szCs w:val="24"/>
        </w:rPr>
        <w:t>, v.r.</w:t>
      </w:r>
    </w:p>
    <w:p w:rsidRDefault="00F17E33" w:rsidP="00B314E8" w:rsidR="00F17E33" w:rsidRPr="008F6C3E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8F6C3E">
      <w:pPr>
        <w:tabs>
          <w:tab w:pos="6703" w:val="left"/>
        </w:tabs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8F6C3E">
      <w:pPr>
        <w:tabs>
          <w:tab w:pos="6703" w:val="left"/>
        </w:tabs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8F6C3E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ab/>
      </w:r>
      <w:r w:rsidR="00654E97" w:rsidRPr="008F6C3E">
        <w:rPr>
          <w:rFonts w:hAnsi="Times New Roman" w:ascii="Times New Roman"/>
          <w:szCs w:val="24"/>
        </w:rPr>
        <w:t>Renata Klokočki</w:t>
      </w:r>
    </w:p>
    <w:p w:rsidRDefault="00FC0C59" w:rsidP="00654E97" w:rsidR="00FC0C59" w:rsidRPr="008F6C3E">
      <w:pPr>
        <w:pStyle w:val="Tijeloteksta"/>
        <w:rPr>
          <w:rFonts w:hAnsi="Times New Roman" w:ascii="Times New Roman"/>
          <w:szCs w:val="24"/>
        </w:rPr>
      </w:pPr>
    </w:p>
    <w:p w:rsidRDefault="00654E97" w:rsidP="00654E97" w:rsidR="00654E97" w:rsidRPr="008F6C3E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>Uputa o pravnom lijeku:</w:t>
      </w:r>
      <w:r w:rsidRPr="008F6C3E">
        <w:rPr>
          <w:rFonts w:hAnsi="Times New Roman" w:ascii="Times New Roman"/>
          <w:szCs w:val="24"/>
        </w:rPr>
        <w:tab/>
      </w:r>
    </w:p>
    <w:p w:rsidRDefault="00654E97" w:rsidP="00654E97" w:rsidR="00654E97" w:rsidRPr="008F6C3E">
      <w:pPr>
        <w:jc w:val="both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>Protiv ovog rješenja dopuštena je žalba u roku od 8 dana od isteka osmog dana od dana objave ovog rješenja na mrežnoj stranici e-Oglasna ploča suda, koja se podnosi u 3 primjerka,</w:t>
      </w:r>
    </w:p>
    <w:p w:rsidRDefault="00654E97" w:rsidP="00654E97" w:rsidR="00654E97" w:rsidRPr="008F6C3E">
      <w:pPr>
        <w:jc w:val="both"/>
        <w:rPr>
          <w:rFonts w:hAnsi="Times New Roman" w:ascii="Times New Roman"/>
          <w:szCs w:val="24"/>
        </w:rPr>
      </w:pPr>
      <w:r w:rsidRPr="008F6C3E">
        <w:rPr>
          <w:rFonts w:hAnsi="Times New Roman" w:ascii="Times New Roman"/>
          <w:szCs w:val="24"/>
        </w:rPr>
        <w:t>Visokom trgovačkom sudu Republike Hrvatske, putem ovog suda.</w:t>
      </w:r>
    </w:p>
    <w:p w:rsidRDefault="00737A4B" w:rsidP="00654E97" w:rsidR="00737A4B" w:rsidRPr="008F6C3E">
      <w:pPr>
        <w:pStyle w:val="Tijeloteksta"/>
        <w:rPr>
          <w:rFonts w:hAnsi="Times New Roman" w:ascii="Times New Roman"/>
          <w:szCs w:val="24"/>
        </w:rPr>
      </w:pPr>
    </w:p>
    <w:p w:rsidRDefault="00737A4B" w:rsidP="00654E97" w:rsidR="00737A4B" w:rsidRPr="008F6C3E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8F6C3E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8F6C3E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2EEF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8F6C3E">
      <w:rPr>
        <w:rFonts w:hAnsi="Times New Roman" w:ascii="Times New Roman"/>
      </w:rPr>
      <w:t>4434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42AF9"/>
    <w:rsid w:val="00083A1F"/>
    <w:rsid w:val="00084EB5"/>
    <w:rsid w:val="000A020C"/>
    <w:rsid w:val="000A2EA1"/>
    <w:rsid w:val="000C1F8F"/>
    <w:rsid w:val="000D15A2"/>
    <w:rsid w:val="000F0435"/>
    <w:rsid w:val="000F6E59"/>
    <w:rsid w:val="001038F4"/>
    <w:rsid w:val="00122493"/>
    <w:rsid w:val="00135E75"/>
    <w:rsid w:val="00143BA9"/>
    <w:rsid w:val="00154A98"/>
    <w:rsid w:val="00164987"/>
    <w:rsid w:val="0019563E"/>
    <w:rsid w:val="001A147B"/>
    <w:rsid w:val="001A3E6C"/>
    <w:rsid w:val="001B78F0"/>
    <w:rsid w:val="001F1CE6"/>
    <w:rsid w:val="00245E30"/>
    <w:rsid w:val="00261F8E"/>
    <w:rsid w:val="002F56A9"/>
    <w:rsid w:val="00362D40"/>
    <w:rsid w:val="0037105C"/>
    <w:rsid w:val="00393171"/>
    <w:rsid w:val="003A3C48"/>
    <w:rsid w:val="003B7EB5"/>
    <w:rsid w:val="003D357F"/>
    <w:rsid w:val="003E286B"/>
    <w:rsid w:val="003F684B"/>
    <w:rsid w:val="00406D94"/>
    <w:rsid w:val="0043091C"/>
    <w:rsid w:val="00445B6F"/>
    <w:rsid w:val="004970DC"/>
    <w:rsid w:val="004B322D"/>
    <w:rsid w:val="004C16AC"/>
    <w:rsid w:val="004C24F6"/>
    <w:rsid w:val="00525604"/>
    <w:rsid w:val="00527B64"/>
    <w:rsid w:val="0054139D"/>
    <w:rsid w:val="00566675"/>
    <w:rsid w:val="00573237"/>
    <w:rsid w:val="005744A7"/>
    <w:rsid w:val="0057758C"/>
    <w:rsid w:val="00577F43"/>
    <w:rsid w:val="00594221"/>
    <w:rsid w:val="005A0E12"/>
    <w:rsid w:val="005A5D46"/>
    <w:rsid w:val="005B5EFC"/>
    <w:rsid w:val="005C7189"/>
    <w:rsid w:val="005E56D7"/>
    <w:rsid w:val="0062375D"/>
    <w:rsid w:val="006275C1"/>
    <w:rsid w:val="00633028"/>
    <w:rsid w:val="0065150B"/>
    <w:rsid w:val="006521A5"/>
    <w:rsid w:val="00654E97"/>
    <w:rsid w:val="006677A2"/>
    <w:rsid w:val="006C0FD5"/>
    <w:rsid w:val="006E1001"/>
    <w:rsid w:val="00705B86"/>
    <w:rsid w:val="00710345"/>
    <w:rsid w:val="00726530"/>
    <w:rsid w:val="00727927"/>
    <w:rsid w:val="00737A4B"/>
    <w:rsid w:val="007C72DF"/>
    <w:rsid w:val="007F49CC"/>
    <w:rsid w:val="0080734F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8F5796"/>
    <w:rsid w:val="008F5FE0"/>
    <w:rsid w:val="008F6C3E"/>
    <w:rsid w:val="00932EEF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AF51DD"/>
    <w:rsid w:val="00B133AE"/>
    <w:rsid w:val="00B23F96"/>
    <w:rsid w:val="00B314E8"/>
    <w:rsid w:val="00B36722"/>
    <w:rsid w:val="00BA2E30"/>
    <w:rsid w:val="00BA6EC4"/>
    <w:rsid w:val="00BB5EB8"/>
    <w:rsid w:val="00BD69FB"/>
    <w:rsid w:val="00C14A3F"/>
    <w:rsid w:val="00C40557"/>
    <w:rsid w:val="00C4751B"/>
    <w:rsid w:val="00C56F00"/>
    <w:rsid w:val="00CA176A"/>
    <w:rsid w:val="00CB1619"/>
    <w:rsid w:val="00CC2151"/>
    <w:rsid w:val="00CD58DB"/>
    <w:rsid w:val="00CE0A00"/>
    <w:rsid w:val="00CF4808"/>
    <w:rsid w:val="00CF4C16"/>
    <w:rsid w:val="00D551CA"/>
    <w:rsid w:val="00D712BC"/>
    <w:rsid w:val="00D84539"/>
    <w:rsid w:val="00DA0E56"/>
    <w:rsid w:val="00DA188D"/>
    <w:rsid w:val="00DA76A8"/>
    <w:rsid w:val="00DB1F37"/>
    <w:rsid w:val="00DC3E23"/>
    <w:rsid w:val="00DD2B86"/>
    <w:rsid w:val="00DD5C02"/>
    <w:rsid w:val="00E319A7"/>
    <w:rsid w:val="00E837F4"/>
    <w:rsid w:val="00E86122"/>
    <w:rsid w:val="00EC646F"/>
    <w:rsid w:val="00EE3480"/>
    <w:rsid w:val="00F16DB3"/>
    <w:rsid w:val="00F17E33"/>
    <w:rsid w:val="00F72327"/>
    <w:rsid w:val="00F94588"/>
    <w:rsid w:val="00FA13AB"/>
    <w:rsid w:val="00FC0C59"/>
    <w:rsid w:val="00F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E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E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E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E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E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E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E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E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4434</izvorni_sadrzaj>
    <derivirana_varijabla naziv="DomainObject.Predmet.Broj_1">4434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St-4434/2016</izvorni_sadrzaj>
    <derivirana_varijabla naziv="DomainObject.Predmet.OznakaBroj_1">St-4434/2016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RUBING d.o.o. za projektiranje i inženjering poslove u graditeljstvu zastupanog po punomoćniku Damir Rubeša; Odvjetničko društvo ŠEPAROVIĆ, ŠPEHAR I GAVRANIĆ javno trgovčako društvo</izvorni_sadrzaj>
    <derivirana_varijabla naziv="DomainObject.Predmet.ProtustrankaFormated_1">  STUDIO RUBING d.o.o. za projektiranje i inženjering poslove u graditeljstvu zastupanog po punomoćniku Damir Rubeša; Odvjetničko društvo ŠEPAROVIĆ, ŠPEHAR I GAVRANIĆ javno trgovčako društvo</derivirana_varijabla>
  </DomainObject.Predmet.ProtustrankaFormated>
  <DomainObject.Predmet.ProtustrankaFormatedOIB>
    <izvorni_sadrzaj>  STUDIO RUBING d.o.o. za projektiranje i inženjering poslove u graditeljstvu, OIB 33841362364 zastupanog po punomoćniku Damir Rubeša; Odvjetničko društvo ŠEPAROVIĆ, ŠPEHAR I GAVRANIĆ javno trgovčako društvo</izvorni_sadrzaj>
    <derivirana_varijabla naziv="DomainObject.Predmet.ProtustrankaFormatedOIB_1">  STUDIO RUBING d.o.o. za projektiranje i inženjering poslove u graditeljstvu, OIB 33841362364 zastupanog po punomoćniku Damir Rubeša; Odvjetničko društvo ŠEPAROVIĆ, ŠPEHAR I GAVRANIĆ javno trgovčako društvo</derivirana_varijabla>
  </DomainObject.Predmet.ProtustrankaFormatedOIB>
  <DomainObject.Predmet.ProtustrankaFormatedWithAdress>
    <izvorni_sadrzaj> STUDIO RUBING d.o.o. za projektiranje i inženjering poslove u graditeljstvu, Jagnjeđe 3, 10000 Zagreb zastupanog po punomoćniku Damir Rubeša; Odvjetničko društvo ŠEPAROVIĆ, ŠPEHAR I GAVRANIĆ javno trgovčako društvo</izvorni_sadrzaj>
    <derivirana_varijabla naziv="DomainObject.Predmet.ProtustrankaFormatedWithAdress_1"> STUDIO RUBING d.o.o. za projektiranje i inženjering poslove u graditeljstvu, Jagnjeđe 3, 10000 Zagreb zastupanog po punomoćniku Damir Rubeša; Odvjetničko društvo ŠEPAROVIĆ, ŠPEHAR I GAVRANIĆ javno trgovčako društvo</derivirana_varijabla>
  </DomainObject.Predmet.ProtustrankaFormatedWithAdress>
  <DomainObject.Predmet.ProtustrankaFormatedWithAdressOIB>
    <izvorni_sadrzaj> STUDIO RUBING d.o.o. za projektiranje i inženjering poslove u graditeljstvu, OIB 33841362364, Jagnjeđe 3, 10000 Zagreb zastupanog po punomoćniku Damir Rubeša; Odvjetničko društvo ŠEPAROVIĆ, ŠPEHAR I GAVRANIĆ javno trgovčako društvo</izvorni_sadrzaj>
    <derivirana_varijabla naziv="DomainObject.Predmet.ProtustrankaFormatedWithAdressOIB_1"> STUDIO RUBING d.o.o. za projektiranje i inženjering poslove u graditeljstvu, OIB 33841362364, Jagnjeđe 3, 10000 Zagreb zastupanog po punomoćniku Damir Rubeša; Odvjetničko društvo ŠEPAROVIĆ, ŠPEHAR I GAVRANIĆ javno trgovčako društvo</derivirana_varijabla>
  </DomainObject.Predmet.ProtustrankaFormatedWithAdressOIB>
  <DomainObject.Predmet.ProtustrankaWithAdress>
    <izvorni_sadrzaj>STUDIO RUBING d.o.o. za projektiranje i inženjering poslove u graditeljstvu Jagnjeđe 3, 10000 Zagreb</izvorni_sadrzaj>
    <derivirana_varijabla naziv="DomainObject.Predmet.ProtustrankaWithAdress_1">STUDIO RUBING d.o.o. za projektiranje i inženjering poslove u graditeljstvu Jagnjeđe 3, 10000 Zagreb</derivirana_varijabla>
  </DomainObject.Predmet.ProtustrankaWithAdress>
  <DomainObject.Predmet.ProtustrankaWithAdressOIB>
    <izvorni_sadrzaj>STUDIO RUBING d.o.o. za projektiranje i inženjering poslove u graditeljstvu, OIB 33841362364, Jagnjeđe 3, 10000 Zagreb</izvorni_sadrzaj>
    <derivirana_varijabla naziv="DomainObject.Predmet.ProtustrankaWithAdressOIB_1">STUDIO RUBING d.o.o. za projektiranje i inženjering poslove u graditeljstvu, OIB 33841362364, Jagnjeđe 3, 10000 Zagreb</derivirana_varijabla>
  </DomainObject.Predmet.ProtustrankaWithAdressOIB>
  <DomainObject.Predmet.ProtustrankaNazivFormated>
    <izvorni_sadrzaj>STUDIO RUBING d.o.o. za projektiranje i inženjering poslove u graditeljstvu</izvorni_sadrzaj>
    <derivirana_varijabla naziv="DomainObject.Predmet.ProtustrankaNazivFormated_1">STUDIO RUBING d.o.o. za projektiranje i inženjering poslove u graditeljstvu</derivirana_varijabla>
  </DomainObject.Predmet.ProtustrankaNazivFormated>
  <DomainObject.Predmet.ProtustrankaNazivFormatedOIB>
    <izvorni_sadrzaj>STUDIO RUBING d.o.o. za projektiranje i inženjering poslove u graditeljstvu, OIB 33841362364</izvorni_sadrzaj>
    <derivirana_varijabla naziv="DomainObject.Predmet.ProtustrankaNazivFormatedOIB_1">STUDIO RUBING d.o.o. za projektiranje i inženjering poslove u graditeljstvu, OIB 33841362364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RUBING d.o.o. za projektiranje i inženjering poslove u graditeljstvu zastupanog po punomoćniku Damir Rubeša; Odvjetničko društvo ŠEPAROVIĆ, ŠPEHAR I GAVRANIĆ javno trgovčako društvo</item>
    </izvorni_sadrzaj>
    <derivirana_varijabla naziv="DomainObject.Predmet.ProtuStrankaListFormated_1">
      <item>STUDIO RUBING d.o.o. za projektiranje i inženjering poslove u graditeljstvu zastupanog po punomoćniku Damir Rubeša; Odvjetničko društvo ŠEPAROVIĆ, ŠPEHAR I GAVRANIĆ javno trgovčako društvo</item>
    </derivirana_varijabla>
  </DomainObject.Predmet.ProtuStrankaListFormated>
  <DomainObject.Predmet.ProtuStrankaListFormatedOIB>
    <izvorni_sadrzaj>
      <item>STUDIO RUBING d.o.o. za projektiranje i inženjering poslove u graditeljstvu, OIB 33841362364 zastupanog po punomoćniku Damir Rubeša; Odvjetničko društvo ŠEPAROVIĆ, ŠPEHAR I GAVRANIĆ javno trgovčako društvo</item>
    </izvorni_sadrzaj>
    <derivirana_varijabla naziv="DomainObject.Predmet.ProtuStrankaListFormatedOIB_1">
      <item>STUDIO RUBING d.o.o. za projektiranje i inženjering poslove u graditeljstvu, OIB 33841362364 zastupanog po punomoćniku Damir Rubeša; Odvjetničko društvo ŠEPAROVIĆ, ŠPEHAR I GAVRANIĆ javno trgovčako društvo</item>
    </derivirana_varijabla>
  </DomainObject.Predmet.ProtuStrankaListFormatedOIB>
  <DomainObject.Predmet.ProtuStrankaListFormatedWithAdress>
    <izvorni_sadrzaj>
      <item>STUDIO RUBING d.o.o. za projektiranje i inženjering poslove u graditeljstvu, Jagnjeđe 3, 10000 Zagreb zastupanog po punomoćniku Damir Rubeša; Odvjetničko društvo ŠEPAROVIĆ, ŠPEHAR I GAVRANIĆ javno trgovčako društvo</item>
    </izvorni_sadrzaj>
    <derivirana_varijabla naziv="DomainObject.Predmet.ProtuStrankaListFormatedWithAdress_1">
      <item>STUDIO RUBING d.o.o. za projektiranje i inženjering poslove u graditeljstvu, Jagnjeđe 3, 10000 Zagreb zastupanog po punomoćniku Damir Rubeša; Odvjetničko društvo ŠEPAROVIĆ, ŠPEHAR I GAVRANIĆ javno trgovčako društvo</item>
    </derivirana_varijabla>
  </DomainObject.Predmet.ProtuStrankaListFormatedWithAdress>
  <DomainObject.Predmet.ProtuStrankaListFormatedWithAdressOIB>
    <izvorni_sadrzaj>
      <item>STUDIO RUBING d.o.o. za projektiranje i inženjering poslove u graditeljstvu, OIB 33841362364, Jagnjeđe 3, 10000 Zagreb zastupanog po punomoćniku Damir Rubeša; Odvjetničko društvo ŠEPAROVIĆ, ŠPEHAR I GAVRANIĆ javno trgovčako društvo</item>
    </izvorni_sadrzaj>
    <derivirana_varijabla naziv="DomainObject.Predmet.ProtuStrankaListFormatedWithAdressOIB_1">
      <item>STUDIO RUBING d.o.o. za projektiranje i inženjering poslove u graditeljstvu, OIB 33841362364, Jagnjeđe 3, 10000 Zagreb zastupanog po punomoćniku Damir Rubeša; Odvjetničko društvo ŠEPAROVIĆ, ŠPEHAR I GAVRANIĆ javno trgovčako društvo</item>
    </derivirana_varijabla>
  </DomainObject.Predmet.ProtuStrankaListFormatedWithAdressOIB>
  <DomainObject.Predmet.ProtuStrankaListNazivFormated>
    <izvorni_sadrzaj>
      <item>STUDIO RUBING d.o.o. za projektiranje i inženjering poslove u graditeljstvu</item>
    </izvorni_sadrzaj>
    <derivirana_varijabla naziv="DomainObject.Predmet.ProtuStrankaListNazivFormated_1">
      <item>STUDIO RUBING d.o.o. za projektiranje i inženjering poslove u graditeljstvu</item>
    </derivirana_varijabla>
  </DomainObject.Predmet.ProtuStrankaListNazivFormated>
  <DomainObject.Predmet.ProtuStrankaListNazivFormatedOIB>
    <izvorni_sadrzaj>
      <item>STUDIO RUBING d.o.o. za projektiranje i inženjering poslove u graditeljstvu, OIB 33841362364</item>
    </izvorni_sadrzaj>
    <derivirana_varijabla naziv="DomainObject.Predmet.ProtuStrankaListNazivFormatedOIB_1">
      <item>STUDIO RUBING d.o.o. za projektiranje i inženjering poslove u graditeljstvu, OIB 33841362364</item>
    </derivirana_varijabla>
  </DomainObject.Predmet.ProtuStrankaListNazivFormatedOIB>
  <DomainObject.Predmet.OstaliListFormated>
    <izvorni_sadrzaj>
      <item>Damir Rubeša punomoćnik sudionika u postupku STUDIO RUBING d.o.o. za projektiranje i inženjering poslove u graditeljstvu</item>
      <item>Odvjetničko društvo ŠEPAROVIĆ, ŠPEHAR I GAVRANIĆ javno trgovčako društvo punomoćnik sudionika u postupku STUDIO RUBING d.o.o. za projektiranje i inženjering poslove u graditeljstvu</item>
    </izvorni_sadrzaj>
    <derivirana_varijabla naziv="DomainObject.Predmet.OstaliListFormated_1">
      <item>Damir Rubeša punomoćnik sudionika u postupku STUDIO RUBING d.o.o. za projektiranje i inženjering poslove u graditeljstvu</item>
      <item>Odvjetničko društvo ŠEPAROVIĆ, ŠPEHAR I GAVRANIĆ javno trgovčako društvo punomoćnik sudionika u postupku STUDIO RUBING d.o.o. za projektiranje i inženjering poslove u graditeljstvu</item>
    </derivirana_varijabla>
  </DomainObject.Predmet.OstaliListFormated>
  <DomainObject.Predmet.OstaliListFormatedOIB>
    <izvorni_sadrzaj>
      <item>Damir Rubeša, OIB 05444793154 punomoćnik sudionika u postupku STUDIO RUBING d.o.o. za projektiranje i inženjering poslove u graditeljstvu</item>
      <item>Odvjetničko društvo ŠEPAROVIĆ, ŠPEHAR I GAVRANIĆ javno trgovčako društvo, OIB 72102220107 punomoćnik sudionika u postupku STUDIO RUBING d.o.o. za projektiranje i inženjering poslove u graditeljstvu</item>
    </izvorni_sadrzaj>
    <derivirana_varijabla naziv="DomainObject.Predmet.OstaliListFormatedOIB_1">
      <item>Damir Rubeša, OIB 05444793154 punomoćnik sudionika u postupku STUDIO RUBING d.o.o. za projektiranje i inženjering poslove u graditeljstvu</item>
      <item>Odvjetničko društvo ŠEPAROVIĆ, ŠPEHAR I GAVRANIĆ javno trgovčako društvo, OIB 72102220107 punomoćnik sudionika u postupku STUDIO RUBING d.o.o. za projektiranje i inženjering poslove u graditeljstvu</item>
    </derivirana_varijabla>
  </DomainObject.Predmet.OstaliListFormatedOIB>
  <DomainObject.Predmet.OstaliListFormatedWithAdress>
    <izvorni_sadrzaj>
      <item>Damir Rubeša, Kruge 9, 10000 Zagreb punomoćnik sudionika u postupku STUDIO RUBING d.o.o. za projektiranje i inženjering poslove u graditeljstvu</item>
      <item>Odvjetničko društvo ŠEPAROVIĆ, ŠPEHAR I GAVRANIĆ javno trgovčako društvo, Šenoina 19, 10000 Zagreb punomoćnik sudionika u postupku STUDIO RUBING d.o.o. za projektiranje i inženjering poslove u graditeljstvu</item>
    </izvorni_sadrzaj>
    <derivirana_varijabla naziv="DomainObject.Predmet.OstaliListFormatedWithAdress_1">
      <item>Damir Rubeša, Kruge 9, 10000 Zagreb punomoćnik sudionika u postupku STUDIO RUBING d.o.o. za projektiranje i inženjering poslove u graditeljstvu</item>
      <item>Odvjetničko društvo ŠEPAROVIĆ, ŠPEHAR I GAVRANIĆ javno trgovčako društvo, Šenoina 19, 10000 Zagreb punomoćnik sudionika u postupku STUDIO RUBING d.o.o. za projektiranje i inženjering poslove u graditeljstvu</item>
    </derivirana_varijabla>
  </DomainObject.Predmet.OstaliListFormatedWithAdress>
  <DomainObject.Predmet.OstaliListFormatedWithAdressOIB>
    <izvorni_sadrzaj>
      <item>Damir Rubeša, OIB 05444793154, Kruge 9, 10000 Zagreb punomoćnik sudionika u postupku STUDIO RUBING d.o.o. za projektiranje i inženjering poslove u graditeljstvu</item>
      <item>Odvjetničko društvo ŠEPAROVIĆ, ŠPEHAR I GAVRANIĆ javno trgovčako društvo, OIB 72102220107, Šenoina 19, 10000 Zagreb punomoćnik sudionika u postupku STUDIO RUBING d.o.o. za projektiranje i inženjering poslove u graditeljstvu</item>
    </izvorni_sadrzaj>
    <derivirana_varijabla naziv="DomainObject.Predmet.OstaliListFormatedWithAdressOIB_1">
      <item>Damir Rubeša, OIB 05444793154, Kruge 9, 10000 Zagreb punomoćnik sudionika u postupku STUDIO RUBING d.o.o. za projektiranje i inženjering poslove u graditeljstvu</item>
      <item>Odvjetničko društvo ŠEPAROVIĆ, ŠPEHAR I GAVRANIĆ javno trgovčako društvo, OIB 72102220107, Šenoina 19, 10000 Zagreb punomoćnik sudionika u postupku STUDIO RUBING d.o.o. za projektiranje i inženjering poslove u graditeljstvu</item>
    </derivirana_varijabla>
  </DomainObject.Predmet.OstaliListFormatedWithAdressOIB>
  <DomainObject.Predmet.OstaliListNazivFormated>
    <izvorni_sadrzaj>
      <item>Damir Rubeša</item>
      <item>Odvjetničko društvo ŠEPAROVIĆ, ŠPEHAR I GAVRANIĆ javno trgovčako društvo</item>
    </izvorni_sadrzaj>
    <derivirana_varijabla naziv="DomainObject.Predmet.OstaliListNazivFormated_1">
      <item>Damir Rubeša</item>
      <item>Odvjetničko društvo ŠEPAROVIĆ, ŠPEHAR I GAVRANIĆ javno trgovčako društvo</item>
    </derivirana_varijabla>
  </DomainObject.Predmet.OstaliListNazivFormated>
  <DomainObject.Predmet.OstaliListNazivFormatedOIB>
    <izvorni_sadrzaj>
      <item>Damir Rubeša, OIB 05444793154</item>
      <item>Odvjetničko društvo ŠEPAROVIĆ, ŠPEHAR I GAVRANIĆ javno trgovčako društvo, OIB 72102220107</item>
    </izvorni_sadrzaj>
    <derivirana_varijabla naziv="DomainObject.Predmet.OstaliListNazivFormatedOIB_1">
      <item>Damir Rubeša, OIB 05444793154</item>
      <item>Odvjetničko društvo ŠEPAROVIĆ, ŠPEHAR I GAVRANIĆ javno trgovčako društvo, OIB 72102220107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RUBING d.o.o. za projektiranje i inženjering poslove u graditeljstvu</izvorni_sadrzaj>
    <derivirana_varijabla naziv="DomainObject.Predmet.ProtustrankaIDrugi_1">STUDIO RUBING d.o.o. za projektiranje i inženjering poslove u graditeljstvu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RUBING d.o.o. za projektiranje i inženjering poslove u graditeljstvu, OIB 33841362364, Jagnjeđe 3, 10000 Zagreb</izvorni_sadrzaj>
    <derivirana_varijabla naziv="DomainObject.Predmet.ProtustrankaIDrugiAdressOIB_1">STUDIO RUBING d.o.o. za projektiranje i inženjering poslove u graditeljstvu, OIB 33841362364, Jagnjeđe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RUBING d.o.o. za projektiranje i inženjering poslove u graditeljstvu</item>
      <item>Damir Rubeša</item>
      <item>Odvjetničko društvo ŠEPAROVIĆ, ŠPEHAR I GAVRANIĆ javno trgovčako društvo</item>
    </izvorni_sadrzaj>
    <derivirana_varijabla naziv="DomainObject.Predmet.SudioniciListNaziv_1">
      <item>FINA Regionalni centar Zagreb</item>
      <item>STUDIO RUBING d.o.o. za projektiranje i inženjering poslove u graditeljstvu</item>
      <item>Damir Rubeša</item>
      <item>Odvjetničko društvo ŠEPAROVIĆ, ŠPEHAR I GAVRANIĆ javno trgovčako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RUBING d.o.o. za projektiranje i inženjering poslove u graditeljstvu, OIB 33841362364, Jagnjeđe 3,10000 Zagreb</item>
      <item>Damir Rubeša, OIB 05444793154, Kruge 9,10000 Zagreb</item>
      <item>Odvjetničko društvo ŠEPAROVIĆ, ŠPEHAR I GAVRANIĆ javno trgovčako društvo, OIB 72102220107, Šenoina 19,10000 Zagreb</item>
    </izvorni_sadrzaj>
    <derivirana_varijabla naziv="DomainObject.Predmet.SudioniciListAdressOIB_1">
      <item>FINA Regionalni centar Zagreb, OIB 85821130368, Trg svibanjskih žrtava 1995. br. 1,10000 Zagreb</item>
      <item>STUDIO RUBING d.o.o. za projektiranje i inženjering poslove u graditeljstvu, OIB 33841362364, Jagnjeđe 3,10000 Zagreb</item>
      <item>Damir Rubeša, OIB 05444793154, Kruge 9,10000 Zagreb</item>
      <item>Odvjetničko društvo ŠEPAROVIĆ, ŠPEHAR I GAVRANIĆ javno trgovčako društvo, OIB 72102220107, Šenoina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33841362364</item>
      <item>, OIB 05444793154</item>
      <item>, OIB 72102220107</item>
    </izvorni_sadrzaj>
    <derivirana_varijabla naziv="DomainObject.Predmet.SudioniciListNazivOIB_1">
      <item>, OIB 85821130368</item>
      <item>, OIB 33841362364</item>
      <item>, OIB 05444793154</item>
      <item>, OIB 72102220107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663</properties:Words>
  <properties:Characters>3663</properties:Characters>
  <properties:Lines>85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2018-09-24T12:29:00Z</dcterms:created>
  <dc:creator>x</dc:creator>
  <cp:lastModifiedBy>Renata Klokočki</cp:lastModifiedBy>
  <cp:lastPrinted>2018-09-24T12:57:00Z</cp:lastPrinted>
  <dcterms:modified xmlns:xsi="http://www.w3.org/2001/XMLSchema-instance" xsi:type="dcterms:W3CDTF">2018-09-24T12:58:00Z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 zaključenje stečaja-STUDIO RUBING-Perica Medaković-2018.docx)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