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d07da" w14:paraId="edd07da"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4259E8">
        <w:rPr>
          <w:rFonts w:hAnsi="Times New Roman" w:ascii="Times New Roman"/>
          <w:szCs w:val="24"/>
          <w:lang w:val="hr-HR"/>
        </w:rPr>
        <w:t>2324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4259E8" w:rsidRPr="004259E8">
        <w:rPr>
          <w:rFonts w:hAnsi="Times New Roman" w:ascii="Times New Roman"/>
          <w:szCs w:val="24"/>
          <w:lang w:val="hr-HR"/>
        </w:rPr>
        <w:t xml:space="preserve"> </w:t>
      </w:r>
      <w:r w:rsidR="004259E8">
        <w:rPr>
          <w:rFonts w:hAnsi="Times New Roman" w:ascii="Times New Roman"/>
          <w:szCs w:val="24"/>
          <w:lang w:val="hr-HR"/>
        </w:rPr>
        <w:t>GLORIOLA d.o.o. Zagreb, Tuškanac 61, OIB:29235347364, MBS.080526157</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571567" w:rsidR="0028655E"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5C85" w:rsidR="00055C85">
      <w:r>
        <w:separator/>
      </w:r>
    </w:p>
  </w:endnote>
  <w:endnote w:id="0" w:type="continuationSeparator">
    <w:p w:rsidRDefault="00055C85" w:rsidR="00055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5C85" w:rsidR="00055C85">
      <w:r>
        <w:separator/>
      </w:r>
    </w:p>
  </w:footnote>
  <w:footnote w:id="0" w:type="continuationSeparator">
    <w:p w:rsidRDefault="00055C85" w:rsidR="00055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8C4139">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4259E8">
      <w:rPr>
        <w:rFonts w:hAnsi="Times New Roman" w:ascii="Times New Roman"/>
        <w:szCs w:val="24"/>
        <w:lang w:val="hr-HR"/>
      </w:rPr>
      <w:t>2324</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55C85"/>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655E"/>
    <w:rsid w:val="00287E1C"/>
    <w:rsid w:val="002951EB"/>
    <w:rsid w:val="002B6E6E"/>
    <w:rsid w:val="002D45B1"/>
    <w:rsid w:val="002E27EC"/>
    <w:rsid w:val="002F1D02"/>
    <w:rsid w:val="00335369"/>
    <w:rsid w:val="003402BB"/>
    <w:rsid w:val="00370C1F"/>
    <w:rsid w:val="003805B5"/>
    <w:rsid w:val="00387EE7"/>
    <w:rsid w:val="00391505"/>
    <w:rsid w:val="00394CAF"/>
    <w:rsid w:val="003C288F"/>
    <w:rsid w:val="003C3909"/>
    <w:rsid w:val="00402188"/>
    <w:rsid w:val="00403FB5"/>
    <w:rsid w:val="00410A21"/>
    <w:rsid w:val="00417162"/>
    <w:rsid w:val="004176E8"/>
    <w:rsid w:val="004259E8"/>
    <w:rsid w:val="00440B04"/>
    <w:rsid w:val="004553DA"/>
    <w:rsid w:val="00473B5C"/>
    <w:rsid w:val="00482637"/>
    <w:rsid w:val="00494D19"/>
    <w:rsid w:val="004C1B56"/>
    <w:rsid w:val="004C4E77"/>
    <w:rsid w:val="00503ECA"/>
    <w:rsid w:val="00512733"/>
    <w:rsid w:val="0052738C"/>
    <w:rsid w:val="00531A5B"/>
    <w:rsid w:val="00571567"/>
    <w:rsid w:val="005940E9"/>
    <w:rsid w:val="00595302"/>
    <w:rsid w:val="00596A37"/>
    <w:rsid w:val="005D38FC"/>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4139"/>
    <w:rsid w:val="008C6373"/>
    <w:rsid w:val="008D171B"/>
    <w:rsid w:val="008D1FDA"/>
    <w:rsid w:val="008E69CB"/>
    <w:rsid w:val="008F2411"/>
    <w:rsid w:val="00924D75"/>
    <w:rsid w:val="00951F27"/>
    <w:rsid w:val="009932D5"/>
    <w:rsid w:val="009970D1"/>
    <w:rsid w:val="00997BA9"/>
    <w:rsid w:val="009B00E4"/>
    <w:rsid w:val="009B5893"/>
    <w:rsid w:val="009D221E"/>
    <w:rsid w:val="00A543A6"/>
    <w:rsid w:val="00A63109"/>
    <w:rsid w:val="00A95334"/>
    <w:rsid w:val="00AB4863"/>
    <w:rsid w:val="00AB7883"/>
    <w:rsid w:val="00AD526B"/>
    <w:rsid w:val="00AE041F"/>
    <w:rsid w:val="00AF135A"/>
    <w:rsid w:val="00B02D71"/>
    <w:rsid w:val="00B03169"/>
    <w:rsid w:val="00B3428E"/>
    <w:rsid w:val="00B467F1"/>
    <w:rsid w:val="00B86583"/>
    <w:rsid w:val="00BB59C1"/>
    <w:rsid w:val="00BD6C29"/>
    <w:rsid w:val="00CC03D2"/>
    <w:rsid w:val="00CC3B90"/>
    <w:rsid w:val="00CE1737"/>
    <w:rsid w:val="00CE68B6"/>
    <w:rsid w:val="00CF2939"/>
    <w:rsid w:val="00CF7F5E"/>
    <w:rsid w:val="00D21DAD"/>
    <w:rsid w:val="00D352E2"/>
    <w:rsid w:val="00D4229A"/>
    <w:rsid w:val="00D81872"/>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17162"/>
    <w:rPr>
      <w:color w:val="808080"/>
      <w:bdr w:space="0" w:sz="0" w:color="auto" w:val="none"/>
      <w:shd w:fill="auto" w:color="auto" w:val="clear"/>
    </w:rPr>
  </w:style>
  <w:style w:customStyle="true" w:styleId="eSPISCCParagraphDefaultFont" w:type="character">
    <w:name w:val="eSPIS_CC_Paragraph Default Font"/>
    <w:basedOn w:val="Zadanifontodlomka"/>
    <w:rsid w:val="004171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716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171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71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17162"/>
    <w:rPr>
      <w:color w:val="808080"/>
      <w:bdr w:color="auto" w:space="0" w:sz="0" w:val="none"/>
      <w:shd w:color="auto" w:fill="auto" w:val="clear"/>
    </w:rPr>
  </w:style>
  <w:style w:customStyle="1" w:styleId="eSPISCCParagraphDefaultFont" w:type="character">
    <w:name w:val="eSPIS_CC_Paragraph Default Font"/>
    <w:basedOn w:val="Zadanifontodlomka"/>
    <w:rsid w:val="004171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716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171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71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2324</izvorni_sadrzaj>
    <derivirana_varijabla naziv="DomainObject.Predmet.Broj_1">2324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St-2324/2015</izvorni_sadrzaj>
    <derivirana_varijabla naziv="DomainObject.Predmet.OznakaBroj_1">St-2324/2015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GLORIOLA d.o.o.</izvorni_sadrzaj>
    <derivirana_varijabla naziv="DomainObject.Predmet.ProtustrankaFormated_1">  GLORIOLA d.o.o.</derivirana_varijabla>
  </DomainObject.Predmet.ProtustrankaFormated>
  <DomainObject.Predmet.ProtustrankaFormatedOIB>
    <izvorni_sadrzaj>  GLORIOLA d.o.o., OIB 29235347364</izvorni_sadrzaj>
    <derivirana_varijabla naziv="DomainObject.Predmet.ProtustrankaFormatedOIB_1">  GLORIOLA d.o.o., OIB 29235347364</derivirana_varijabla>
  </DomainObject.Predmet.ProtustrankaFormatedOIB>
  <DomainObject.Predmet.ProtustrankaFormatedWithAdress>
    <izvorni_sadrzaj> GLORIOLA d.o.o., Tuškanac 61, 10000 Zagreb</izvorni_sadrzaj>
    <derivirana_varijabla naziv="DomainObject.Predmet.ProtustrankaFormatedWithAdress_1"> GLORIOLA d.o.o., Tuškanac 61, 10000 Zagreb</derivirana_varijabla>
  </DomainObject.Predmet.ProtustrankaFormatedWithAdress>
  <DomainObject.Predmet.ProtustrankaFormatedWithAdressOIB>
    <izvorni_sadrzaj> GLORIOLA d.o.o., OIB 29235347364, Tuškanac 61, 10000 Zagreb</izvorni_sadrzaj>
    <derivirana_varijabla naziv="DomainObject.Predmet.ProtustrankaFormatedWithAdressOIB_1"> GLORIOLA d.o.o., OIB 29235347364, Tuškanac 61, 10000 Zagreb</derivirana_varijabla>
  </DomainObject.Predmet.ProtustrankaFormatedWithAdressOIB>
  <DomainObject.Predmet.ProtustrankaWithAdress>
    <izvorni_sadrzaj>GLORIOLA d.o.o. Tuškanac 61, 10000 Zagreb</izvorni_sadrzaj>
    <derivirana_varijabla naziv="DomainObject.Predmet.ProtustrankaWithAdress_1">GLORIOLA d.o.o. Tuškanac 61, 10000 Zagreb</derivirana_varijabla>
  </DomainObject.Predmet.ProtustrankaWithAdress>
  <DomainObject.Predmet.ProtustrankaWithAdressOIB>
    <izvorni_sadrzaj>GLORIOLA d.o.o., OIB 29235347364, Tuškanac 61, 10000 Zagreb</izvorni_sadrzaj>
    <derivirana_varijabla naziv="DomainObject.Predmet.ProtustrankaWithAdressOIB_1">GLORIOLA d.o.o., OIB 29235347364, Tuškanac 61, 10000 Zagreb</derivirana_varijabla>
  </DomainObject.Predmet.ProtustrankaWithAdressOIB>
  <DomainObject.Predmet.ProtustrankaNazivFormated>
    <izvorni_sadrzaj>GLORIOLA d.o.o.</izvorni_sadrzaj>
    <derivirana_varijabla naziv="DomainObject.Predmet.ProtustrankaNazivFormated_1">GLORIOLA d.o.o.</derivirana_varijabla>
  </DomainObject.Predmet.ProtustrankaNazivFormated>
  <DomainObject.Predmet.ProtustrankaNazivFormatedOIB>
    <izvorni_sadrzaj>GLORIOLA d.o.o., OIB 29235347364</izvorni_sadrzaj>
    <derivirana_varijabla naziv="DomainObject.Predmet.ProtustrankaNazivFormatedOIB_1">GLORIOLA d.o.o., OIB 29235347364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GLORIOLA d.o.o.</item>
    </izvorni_sadrzaj>
    <derivirana_varijabla naziv="DomainObject.Predmet.ProtuStrankaListFormated_1">
      <item>GLORIOLA d.o.o.</item>
    </derivirana_varijabla>
  </DomainObject.Predmet.ProtuStrankaListFormated>
  <DomainObject.Predmet.ProtuStrankaListFormatedOIB>
    <izvorni_sadrzaj>
      <item>GLORIOLA d.o.o., OIB 29235347364</item>
    </izvorni_sadrzaj>
    <derivirana_varijabla naziv="DomainObject.Predmet.ProtuStrankaListFormatedOIB_1">
      <item>GLORIOLA d.o.o., OIB 29235347364</item>
    </derivirana_varijabla>
  </DomainObject.Predmet.ProtuStrankaListFormatedOIB>
  <DomainObject.Predmet.ProtuStrankaListFormatedWithAdress>
    <izvorni_sadrzaj>
      <item>GLORIOLA d.o.o., Tuškanac 61, 10000 Zagreb</item>
    </izvorni_sadrzaj>
    <derivirana_varijabla naziv="DomainObject.Predmet.ProtuStrankaListFormatedWithAdress_1">
      <item>GLORIOLA d.o.o., Tuškanac 61, 10000 Zagreb</item>
    </derivirana_varijabla>
  </DomainObject.Predmet.ProtuStrankaListFormatedWithAdress>
  <DomainObject.Predmet.ProtuStrankaListFormatedWithAdressOIB>
    <izvorni_sadrzaj>
      <item>GLORIOLA d.o.o., OIB 29235347364, Tuškanac 61, 10000 Zagreb</item>
    </izvorni_sadrzaj>
    <derivirana_varijabla naziv="DomainObject.Predmet.ProtuStrankaListFormatedWithAdressOIB_1">
      <item>GLORIOLA d.o.o., OIB 29235347364, Tuškanac 61, 10000 Zagreb</item>
    </derivirana_varijabla>
  </DomainObject.Predmet.ProtuStrankaListFormatedWithAdressOIB>
  <DomainObject.Predmet.ProtuStrankaListNazivFormated>
    <izvorni_sadrzaj>
      <item>GLORIOLA d.o.o.</item>
    </izvorni_sadrzaj>
    <derivirana_varijabla naziv="DomainObject.Predmet.ProtuStrankaListNazivFormated_1">
      <item>GLORIOLA d.o.o.</item>
    </derivirana_varijabla>
  </DomainObject.Predmet.ProtuStrankaListNazivFormated>
  <DomainObject.Predmet.ProtuStrankaListNazivFormatedOIB>
    <izvorni_sadrzaj>
      <item>GLORIOLA d.o.o., OIB 29235347364</item>
    </izvorni_sadrzaj>
    <derivirana_varijabla naziv="DomainObject.Predmet.ProtuStrankaListNazivFormatedOIB_1">
      <item>GLORIOLA d.o.o., OIB 29235347364</item>
    </derivirana_varijabla>
  </DomainObject.Predmet.ProtuStrankaListNazivFormatedOIB>
  <DomainObject.Predmet.OstaliListFormated>
    <izvorni_sadrzaj>
      <item>Borislav Maletić</item>
    </izvorni_sadrzaj>
    <derivirana_varijabla naziv="DomainObject.Predmet.OstaliListFormated_1">
      <item>Borislav Maletić</item>
    </derivirana_varijabla>
  </DomainObject.Predmet.OstaliListFormated>
  <DomainObject.Predmet.OstaliListFormatedOIB>
    <izvorni_sadrzaj>
      <item>Borislav Maletić, OIB 19801533823</item>
    </izvorni_sadrzaj>
    <derivirana_varijabla naziv="DomainObject.Predmet.OstaliListFormatedOIB_1">
      <item>Borislav Maletić, OIB 19801533823</item>
    </derivirana_varijabla>
  </DomainObject.Predmet.OstaliListFormatedOIB>
  <DomainObject.Predmet.OstaliListFormatedWithAdress>
    <izvorni_sadrzaj>
      <item>Borislav Maletić, Nalješkovićeva 9, 10000 Zagreb</item>
    </izvorni_sadrzaj>
    <derivirana_varijabla naziv="DomainObject.Predmet.OstaliListFormatedWithAdress_1">
      <item>Borislav Maletić, Nalješkovićeva 9, 10000 Zagreb</item>
    </derivirana_varijabla>
  </DomainObject.Predmet.OstaliListFormatedWithAdress>
  <DomainObject.Predmet.OstaliListFormatedWithAdressOIB>
    <izvorni_sadrzaj>
      <item>Borislav Maletić, OIB 19801533823, Nalješkovićeva 9, 10000 Zagreb</item>
    </izvorni_sadrzaj>
    <derivirana_varijabla naziv="DomainObject.Predmet.OstaliListFormatedWithAdressOIB_1">
      <item>Borislav Maletić, OIB 19801533823, Nalješkovićeva 9, 10000 Zagreb</item>
    </derivirana_varijabla>
  </DomainObject.Predmet.OstaliListFormatedWithAdressOIB>
  <DomainObject.Predmet.OstaliListNazivFormated>
    <izvorni_sadrzaj>
      <item>Borislav Maletić</item>
    </izvorni_sadrzaj>
    <derivirana_varijabla naziv="DomainObject.Predmet.OstaliListNazivFormated_1">
      <item>Borislav Maletić</item>
    </derivirana_varijabla>
  </DomainObject.Predmet.OstaliListNazivFormated>
  <DomainObject.Predmet.OstaliListNazivFormatedOIB>
    <izvorni_sadrzaj>
      <item>Borislav Maletić, OIB 19801533823</item>
    </izvorni_sadrzaj>
    <derivirana_varijabla naziv="DomainObject.Predmet.OstaliListNazivFormatedOIB_1">
      <item>Borislav Maletić, OIB 19801533823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GLORIOLA d.o.o.</izvorni_sadrzaj>
    <derivirana_varijabla naziv="DomainObject.Predmet.ProtustrankaIDrugi_1">GLORIOLA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GLORIOLA d.o.o., OIB 29235347364, Tuškanac 61, 10000 Zagreb</izvorni_sadrzaj>
    <derivirana_varijabla naziv="DomainObject.Predmet.ProtustrankaIDrugiAdressOIB_1">GLORIOLA d.o.o., OIB 29235347364, Tuškanac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GLORIOLA d.o.o.</item>
      <item>Borislav Maletić</item>
    </izvorni_sadrzaj>
    <derivirana_varijabla naziv="DomainObject.Predmet.SudioniciListNaziv_1">
      <item>FINA Regionalni centar Zagreb</item>
      <item>GLORIOLA d.o.o.</item>
      <item>Borislav Maletić</item>
    </derivirana_varijabla>
  </DomainObject.Predmet.SudioniciListNaziv>
  <DomainObject.Predmet.SudioniciListAdressOIB>
    <izvorni_sadrzaj>
      <item>FINA Regionalni centar Zagreb, OIB 85821130368, Trg svibanjskih žrtava 1995. 1,10000 Zagreb</item>
      <item>GLORIOLA d.o.o., OIB 29235347364, Tuškanac 61,10000 Zagreb</item>
      <item>Borislav Maletić, OIB 19801533823, Nalješkovićeva 9,10000 Zagreb</item>
    </izvorni_sadrzaj>
    <derivirana_varijabla naziv="DomainObject.Predmet.SudioniciListAdressOIB_1">
      <item>FINA Regionalni centar Zagreb, OIB 85821130368, Trg svibanjskih žrtava 1995. 1,10000 Zagreb</item>
      <item>GLORIOLA d.o.o., OIB 29235347364, Tuškanac 61,10000 Zagreb</item>
      <item>Borislav Maletić, OIB 19801533823, Nalješkovićeva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29235347364</item>
      <item>, OIB 19801533823</item>
    </izvorni_sadrzaj>
    <derivirana_varijabla naziv="DomainObject.Predmet.SudioniciListNazivOIB_1">
      <item>, OIB 85821130368</item>
      <item>, OIB 29235347364</item>
      <item>, OIB 19801533823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E9C3FD-D3C0-431B-9BFC-5117E70F04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2015-12-01T13:40:00Z</dcterms:created>
  <dc:creator>Sudsko vijeæe</dc:creator>
  <cp:lastModifiedBy>Marina Markić</cp:lastModifiedBy>
  <cp:lastPrinted>2015-12-01T13:41:00Z</cp:lastPrinted>
  <dcterms:modified xmlns:xsi="http://www.w3.org/2001/XMLSchema-instance" xsi:type="dcterms:W3CDTF">2015-12-01T13:43:00Z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