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a6287" w14:paraId="8fa6287" w:rsidRDefault="00855FDF" w:rsidP="00855FDF" w:rsidR="00855FDF" w:rsidRPr="009F4BF3">
      <w:pPr>
        <w:spacing w:after="0"/>
        <w:jc w:val="both"/>
        <w15:collapsed w:val="false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bookmarkStart w:name="_GoBack" w:id="0"/>
      <w:bookmarkEnd w:id="0"/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>TEMPERA d.d.</w:t>
      </w:r>
      <w:r w:rsidR="00375049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u stečaju</w:t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  <w:t>20 St-902/14</w:t>
      </w:r>
    </w:p>
    <w:p w:rsidRDefault="00855FDF" w:rsidP="00855FDF" w:rsidR="00855FDF" w:rsidRPr="009F4BF3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Zagreb, Augusta Šenoe 21 </w:t>
      </w:r>
    </w:p>
    <w:p w:rsidRDefault="00855FDF" w:rsidP="00855FDF" w:rsidR="00855FDF" w:rsidRPr="009F4BF3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>OIB: 24249919217</w:t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855FDF" w:rsidP="00855FDF" w:rsidR="00855FDF" w:rsidRPr="009F4BF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55FDF" w:rsidP="00855FDF" w:rsidR="00855FDF" w:rsidRPr="009F4BF3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>Stečajni upravitelj</w:t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855FDF" w:rsidP="00855FDF" w:rsidR="00855FDF" w:rsidRPr="009F4BF3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>Božidar Brkljač, dipl. oecc.</w:t>
      </w:r>
    </w:p>
    <w:p w:rsidRDefault="00855FDF" w:rsidP="00855FDF" w:rsidR="00855FDF" w:rsidRPr="009F4BF3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>Šime Devčića 3</w:t>
      </w:r>
    </w:p>
    <w:p w:rsidRDefault="00855FDF" w:rsidP="00855FDF" w:rsidR="00855FDF" w:rsidRPr="009F4BF3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>10000 Zagreb</w:t>
      </w:r>
    </w:p>
    <w:p w:rsidRDefault="00855FDF" w:rsidP="00855FDF" w:rsidR="00855FDF" w:rsidRPr="009F4BF3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55FDF" w:rsidP="00855FDF" w:rsidR="00855FDF" w:rsidRPr="009F4BF3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F4BF3">
        <w:rPr>
          <w:rFonts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457F51">
        <w:rPr>
          <w:rFonts w:eastAsia="Times New Roman" w:hAnsi="Times New Roman" w:ascii="Times New Roman"/>
          <w:sz w:val="24"/>
          <w:szCs w:val="24"/>
          <w:lang w:eastAsia="hr-HR"/>
        </w:rPr>
        <w:t>24</w:t>
      </w:r>
      <w:r w:rsidR="001B78F4">
        <w:rPr>
          <w:rFonts w:eastAsia="Times New Roman" w:hAnsi="Times New Roman" w:ascii="Times New Roman"/>
          <w:sz w:val="24"/>
          <w:szCs w:val="24"/>
          <w:lang w:eastAsia="hr-HR"/>
        </w:rPr>
        <w:t xml:space="preserve">.09.2018. </w:t>
      </w:r>
      <w:r w:rsidRPr="009F4BF3">
        <w:rPr>
          <w:rFonts w:eastAsia="Times New Roman" w:hAnsi="Times New Roman" w:ascii="Times New Roman"/>
          <w:sz w:val="24"/>
          <w:szCs w:val="24"/>
          <w:lang w:eastAsia="hr-HR"/>
        </w:rPr>
        <w:t>godine</w:t>
      </w:r>
    </w:p>
    <w:p w:rsidRDefault="00855FDF" w:rsidP="00855FDF" w:rsidR="00855FDF" w:rsidRPr="009F4BF3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F4BF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855FDF" w:rsidP="00855FDF" w:rsidR="00855FDF" w:rsidRPr="009F4BF3">
      <w:pPr>
        <w:spacing w:after="0"/>
        <w:ind w:left="5664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>TRGOVAČKI SUD U ZAGREBU</w:t>
      </w:r>
    </w:p>
    <w:p w:rsidRDefault="00855FDF" w:rsidP="00855FDF" w:rsidR="00855FDF" w:rsidRPr="009F4BF3">
      <w:pPr>
        <w:spacing w:after="0"/>
        <w:ind w:firstLine="708" w:left="4956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>Stečajni sudac</w:t>
      </w:r>
    </w:p>
    <w:p w:rsidRDefault="00345B83" w:rsidP="00855FDF" w:rsidR="00345B83" w:rsidRPr="009F4BF3">
      <w:pPr>
        <w:spacing w:after="0"/>
        <w:ind w:firstLine="708" w:left="4956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855FDF" w:rsidP="00855FDF" w:rsidR="00855FDF" w:rsidRPr="009F4BF3">
      <w:pPr>
        <w:spacing w:after="0"/>
        <w:ind w:firstLine="708" w:left="4956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0E1F39" w:rsidP="000E1F39" w:rsidR="000E1F39" w:rsidRPr="009F4BF3">
      <w:pPr>
        <w:jc w:val="center"/>
        <w:rPr>
          <w:rFonts w:hAnsi="Times New Roman" w:ascii="Times New Roman"/>
          <w:b/>
          <w:sz w:val="24"/>
          <w:szCs w:val="24"/>
        </w:rPr>
      </w:pPr>
      <w:r w:rsidRPr="009F4BF3">
        <w:rPr>
          <w:rFonts w:hAnsi="Times New Roman" w:ascii="Times New Roman"/>
          <w:b/>
          <w:sz w:val="24"/>
          <w:szCs w:val="24"/>
        </w:rPr>
        <w:t>Obrazac 20.</w:t>
      </w:r>
    </w:p>
    <w:p w:rsidRDefault="000E1F39" w:rsidP="000E1F39" w:rsidR="000E1F39" w:rsidRPr="009F4BF3">
      <w:pPr>
        <w:jc w:val="center"/>
        <w:rPr>
          <w:rFonts w:hAnsi="Times New Roman" w:ascii="Times New Roman"/>
          <w:b/>
          <w:sz w:val="24"/>
          <w:szCs w:val="24"/>
        </w:rPr>
      </w:pPr>
      <w:r w:rsidRPr="009F4BF3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0E1F39" w:rsidP="000E1F39" w:rsidR="000E1F39" w:rsidRPr="009F4BF3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0E1F39" w:rsidR="00855FDF" w:rsidRPr="009F4BF3">
      <w:pPr>
        <w:rPr>
          <w:rFonts w:hAnsi="Times New Roman" w:ascii="Times New Roman"/>
          <w:b/>
          <w:sz w:val="24"/>
          <w:szCs w:val="24"/>
          <w:lang w:val="pl-PL"/>
        </w:rPr>
      </w:pPr>
      <w:r w:rsidRPr="009F4BF3">
        <w:rPr>
          <w:rFonts w:hAnsi="Times New Roman" w:ascii="Times New Roman"/>
          <w:b/>
          <w:sz w:val="24"/>
          <w:szCs w:val="24"/>
          <w:lang w:val="pl-PL"/>
        </w:rPr>
        <w:t>I.  T</w:t>
      </w:r>
      <w:r w:rsidR="00323CE7" w:rsidRPr="009F4BF3">
        <w:rPr>
          <w:rFonts w:hAnsi="Times New Roman" w:ascii="Times New Roman"/>
          <w:b/>
          <w:sz w:val="24"/>
          <w:szCs w:val="24"/>
          <w:lang w:val="pl-PL"/>
        </w:rPr>
        <w:t xml:space="preserve">ijek stečajnoga postupka </w:t>
      </w:r>
    </w:p>
    <w:p w:rsidRDefault="00EE46A0" w:rsidP="000E1F39" w:rsidR="00B8586A" w:rsidRPr="009F4BF3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B8586A" w:rsidRPr="009F4BF3">
        <w:rPr>
          <w:rFonts w:hAnsi="Times New Roman" w:ascii="Times New Roman"/>
          <w:sz w:val="24"/>
          <w:szCs w:val="24"/>
          <w:lang w:val="pl-PL"/>
        </w:rPr>
        <w:t xml:space="preserve">podmirio dio </w:t>
      </w:r>
      <w:r w:rsidR="00392FC9">
        <w:rPr>
          <w:rFonts w:hAnsi="Times New Roman" w:ascii="Times New Roman"/>
          <w:sz w:val="24"/>
          <w:szCs w:val="24"/>
          <w:lang w:val="pl-PL"/>
        </w:rPr>
        <w:t>trošova temeljem čl. 8</w:t>
      </w:r>
      <w:r w:rsidR="00B8586A" w:rsidRPr="009F4BF3">
        <w:rPr>
          <w:rFonts w:hAnsi="Times New Roman" w:ascii="Times New Roman"/>
          <w:sz w:val="24"/>
          <w:szCs w:val="24"/>
          <w:lang w:val="pl-PL"/>
        </w:rPr>
        <w:t>7. SZ.</w:t>
      </w:r>
    </w:p>
    <w:p w:rsidRDefault="00855FDF" w:rsidP="000E1F39" w:rsidR="00855FDF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345B83">
      <w:pPr>
        <w:rPr>
          <w:rFonts w:hAnsi="Times New Roman" w:ascii="Times New Roman"/>
          <w:b/>
          <w:sz w:val="24"/>
          <w:szCs w:val="24"/>
          <w:lang w:val="pl-PL"/>
        </w:rPr>
      </w:pPr>
      <w:r w:rsidRPr="00345B83">
        <w:rPr>
          <w:rFonts w:hAnsi="Times New Roman" w:ascii="Times New Roman"/>
          <w:b/>
          <w:sz w:val="24"/>
          <w:szCs w:val="24"/>
          <w:lang w:val="pl-PL"/>
        </w:rPr>
        <w:t>II. S</w:t>
      </w:r>
      <w:r w:rsidR="00323CE7" w:rsidRPr="00345B83">
        <w:rPr>
          <w:rFonts w:hAnsi="Times New Roman" w:ascii="Times New Roman"/>
          <w:b/>
          <w:sz w:val="24"/>
          <w:szCs w:val="24"/>
          <w:lang w:val="pl-PL"/>
        </w:rPr>
        <w:t>tanje stečajne mase</w:t>
      </w:r>
    </w:p>
    <w:p w:rsidRDefault="008B620C" w:rsidP="009F4BF3" w:rsidR="00855FDF" w:rsidRPr="00855FD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je vlasnik </w:t>
      </w:r>
      <w:r w:rsidR="009F4BF3">
        <w:rPr>
          <w:rFonts w:hAnsi="Times New Roman" w:ascii="Times New Roman"/>
          <w:sz w:val="24"/>
          <w:szCs w:val="24"/>
          <w:lang w:val="pl-PL"/>
        </w:rPr>
        <w:t xml:space="preserve">nekretnine </w:t>
      </w:r>
      <w:r w:rsidR="00855FDF" w:rsidRPr="00855FDF">
        <w:rPr>
          <w:rFonts w:hAnsi="Times New Roman" w:ascii="Times New Roman"/>
          <w:sz w:val="24"/>
          <w:szCs w:val="24"/>
          <w:lang w:val="pl-PL"/>
        </w:rPr>
        <w:t xml:space="preserve">upisane u Općinskom građanskom sudu u Zagrebu k.o. Grad Zagreb, k.č. br. 2812/2, zk.ul. 21952, </w:t>
      </w:r>
      <w:r w:rsidR="009F4BF3">
        <w:rPr>
          <w:rFonts w:hAnsi="Times New Roman" w:ascii="Times New Roman"/>
          <w:sz w:val="24"/>
          <w:szCs w:val="24"/>
          <w:lang w:val="pl-PL"/>
        </w:rPr>
        <w:t xml:space="preserve">što </w:t>
      </w:r>
      <w:r w:rsidR="00855FDF" w:rsidRPr="00855FDF">
        <w:rPr>
          <w:rFonts w:hAnsi="Times New Roman" w:ascii="Times New Roman"/>
          <w:sz w:val="24"/>
          <w:szCs w:val="24"/>
          <w:lang w:val="pl-PL"/>
        </w:rPr>
        <w:t xml:space="preserve">u naravi </w:t>
      </w:r>
      <w:r w:rsidR="009F4BF3">
        <w:rPr>
          <w:rFonts w:hAnsi="Times New Roman" w:ascii="Times New Roman"/>
          <w:sz w:val="24"/>
          <w:szCs w:val="24"/>
          <w:lang w:val="pl-PL"/>
        </w:rPr>
        <w:t>čini</w:t>
      </w:r>
      <w:r w:rsidR="00855FDF" w:rsidRPr="00855FDF">
        <w:rPr>
          <w:rFonts w:hAnsi="Times New Roman" w:ascii="Times New Roman"/>
          <w:sz w:val="24"/>
          <w:szCs w:val="24"/>
          <w:lang w:val="pl-PL"/>
        </w:rPr>
        <w:t xml:space="preserve">: </w:t>
      </w:r>
    </w:p>
    <w:p w:rsidRDefault="00EE46A0" w:rsidP="009F4BF3" w:rsidR="00855FD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Pr="00855FDF">
        <w:rPr>
          <w:rFonts w:hAnsi="Times New Roman" w:ascii="Times New Roman"/>
          <w:sz w:val="24"/>
          <w:szCs w:val="24"/>
          <w:lang w:val="pl-PL"/>
        </w:rPr>
        <w:t xml:space="preserve">dvorišna poslovna zgrada i dvorište u </w:t>
      </w:r>
      <w:r w:rsidR="00855FDF" w:rsidRPr="00855FDF">
        <w:rPr>
          <w:rFonts w:hAnsi="Times New Roman" w:ascii="Times New Roman"/>
          <w:sz w:val="24"/>
          <w:szCs w:val="24"/>
          <w:lang w:val="pl-PL"/>
        </w:rPr>
        <w:t xml:space="preserve">ŠENOINOJ ULICI BR. 21, površine 440 m2 </w:t>
      </w:r>
    </w:p>
    <w:p w:rsidRDefault="009F4BF3" w:rsidP="009F4BF3" w:rsidR="009F4BF3" w:rsidRPr="00EE46A0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  <w:r w:rsidRPr="00EE46A0">
        <w:rPr>
          <w:rFonts w:hAnsi="Times New Roman" w:ascii="Times New Roman"/>
          <w:i/>
          <w:sz w:val="24"/>
          <w:szCs w:val="24"/>
          <w:lang w:val="pl-PL"/>
        </w:rPr>
        <w:t>Nekretnina je procijenjena po stalnom sudskom vještaku za graditeljstvo i procjenu nekretnine Zvonko Benjak, dipl. ing. građ. u srpnju 2015. godine na iznos od 191.542,11 € ili 1.451.570,00 kn (1€=7,58 kn)</w:t>
      </w:r>
    </w:p>
    <w:p w:rsidRDefault="008B620C" w:rsidP="00855FDF" w:rsidR="008B620C" w:rsidRPr="00855FDF">
      <w:pPr>
        <w:rPr>
          <w:rFonts w:hAnsi="Times New Roman" w:ascii="Times New Roman"/>
          <w:sz w:val="24"/>
          <w:szCs w:val="24"/>
          <w:lang w:val="pl-PL"/>
        </w:rPr>
      </w:pPr>
    </w:p>
    <w:p w:rsidRDefault="00855FDF" w:rsidP="00855FDF" w:rsidR="00855FDF" w:rsidRPr="00855FDF">
      <w:pPr>
        <w:rPr>
          <w:rFonts w:hAnsi="Times New Roman" w:ascii="Times New Roman"/>
          <w:b/>
          <w:sz w:val="24"/>
          <w:szCs w:val="24"/>
          <w:lang w:val="pl-PL"/>
        </w:rPr>
      </w:pPr>
      <w:r w:rsidRPr="00855FDF">
        <w:rPr>
          <w:rFonts w:hAnsi="Times New Roman" w:ascii="Times New Roman"/>
          <w:b/>
          <w:sz w:val="24"/>
          <w:szCs w:val="24"/>
          <w:lang w:val="pl-PL"/>
        </w:rPr>
        <w:t xml:space="preserve">Tereti na nekretninama </w:t>
      </w:r>
    </w:p>
    <w:p w:rsidRDefault="00D76F0D" w:rsidP="00A31AEB" w:rsidR="00855FDF" w:rsidRPr="00A31A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Založno pravo ZAGREBAČKE BANKE d.d., z</w:t>
      </w:r>
      <w:r w:rsidR="00855FDF" w:rsidRPr="00A31AEB">
        <w:rPr>
          <w:rFonts w:hAnsi="Times New Roman" w:ascii="Times New Roman"/>
          <w:b/>
          <w:sz w:val="24"/>
          <w:szCs w:val="24"/>
          <w:lang w:val="pl-PL"/>
        </w:rPr>
        <w:t xml:space="preserve">aprimljeno </w:t>
      </w:r>
      <w:r w:rsidR="008B620C" w:rsidRPr="00A31AEB">
        <w:rPr>
          <w:rFonts w:hAnsi="Times New Roman" w:ascii="Times New Roman"/>
          <w:b/>
          <w:sz w:val="24"/>
          <w:szCs w:val="24"/>
          <w:lang w:val="pl-PL"/>
        </w:rPr>
        <w:t xml:space="preserve">i upisano u teretnom listu C dana </w:t>
      </w:r>
      <w:r w:rsidR="00855FDF" w:rsidRPr="00A31AEB">
        <w:rPr>
          <w:rFonts w:hAnsi="Times New Roman" w:ascii="Times New Roman"/>
          <w:b/>
          <w:sz w:val="24"/>
          <w:szCs w:val="24"/>
          <w:lang w:val="pl-PL"/>
        </w:rPr>
        <w:t xml:space="preserve">14.05.2012. </w:t>
      </w:r>
      <w:r w:rsidR="008B620C" w:rsidRPr="00A31AEB">
        <w:rPr>
          <w:rFonts w:hAnsi="Times New Roman" w:ascii="Times New Roman"/>
          <w:b/>
          <w:sz w:val="24"/>
          <w:szCs w:val="24"/>
          <w:lang w:val="pl-PL"/>
        </w:rPr>
        <w:t xml:space="preserve">pod brojem </w:t>
      </w:r>
      <w:r w:rsidR="00855FDF" w:rsidRPr="00A31AEB">
        <w:rPr>
          <w:rFonts w:hAnsi="Times New Roman" w:ascii="Times New Roman"/>
          <w:b/>
          <w:sz w:val="24"/>
          <w:szCs w:val="24"/>
          <w:lang w:val="pl-PL"/>
        </w:rPr>
        <w:t xml:space="preserve">Z-25164/12 </w:t>
      </w:r>
    </w:p>
    <w:p w:rsidRDefault="00855FDF" w:rsidP="009F4BF3" w:rsidR="00855FDF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55FDF">
        <w:rPr>
          <w:rFonts w:hAnsi="Times New Roman" w:ascii="Times New Roman"/>
          <w:sz w:val="24"/>
          <w:szCs w:val="24"/>
          <w:lang w:val="pl-PL"/>
        </w:rPr>
        <w:t>Na temelju Ugovora o založnom pravu od 10. svibnja 2012., Punomoći br. 1398/2011 i br. 1404/2011 od 01. prosinca 2011., uknjižuje se pravo zaloga u iznosu od 1.500.000,00 KN uvećano za sve ugovorene kamate, naknade i troškove prema uvjetima iz Ugovora, za korist: ZAGREBAČKA BANKA D.D. ZAGREB, PAROMLINSKA BR. 2 , OIB: 92963223473</w:t>
      </w:r>
    </w:p>
    <w:p w:rsidRDefault="00EA3F1C" w:rsidP="008B620C" w:rsidR="00EA3F1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A3F1C" w:rsidP="008B620C" w:rsidR="00EA3F1C" w:rsidRPr="00EA3F1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B620C">
        <w:rPr>
          <w:rFonts w:hAnsi="Times New Roman" w:ascii="Times New Roman"/>
          <w:b/>
          <w:sz w:val="24"/>
          <w:szCs w:val="24"/>
          <w:lang w:val="pl-PL"/>
        </w:rPr>
        <w:t>Vjerovnik Zagrebačka banka d.d.</w:t>
      </w:r>
      <w:r w:rsidRPr="00EA3F1C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ima</w:t>
      </w:r>
      <w:r w:rsidR="00323CE7">
        <w:rPr>
          <w:rFonts w:hAnsi="Times New Roman" w:ascii="Times New Roman"/>
          <w:sz w:val="24"/>
          <w:szCs w:val="24"/>
          <w:lang w:val="pl-PL"/>
        </w:rPr>
        <w:t xml:space="preserve"> upisano</w:t>
      </w:r>
      <w:r>
        <w:rPr>
          <w:rFonts w:hAnsi="Times New Roman" w:ascii="Times New Roman"/>
          <w:sz w:val="24"/>
          <w:szCs w:val="24"/>
          <w:lang w:val="pl-PL"/>
        </w:rPr>
        <w:t xml:space="preserve"> r</w:t>
      </w:r>
      <w:r w:rsidRPr="00EA3F1C">
        <w:rPr>
          <w:rFonts w:hAnsi="Times New Roman" w:ascii="Times New Roman"/>
          <w:sz w:val="24"/>
          <w:szCs w:val="24"/>
          <w:lang w:val="pl-PL"/>
        </w:rPr>
        <w:t>azlučno pravo</w:t>
      </w:r>
      <w:r w:rsidR="00C85A56">
        <w:rPr>
          <w:rFonts w:hAnsi="Times New Roman" w:ascii="Times New Roman"/>
          <w:sz w:val="24"/>
          <w:szCs w:val="24"/>
          <w:lang w:val="pl-PL"/>
        </w:rPr>
        <w:t xml:space="preserve"> i</w:t>
      </w:r>
      <w:r w:rsidRPr="00EA3F1C">
        <w:rPr>
          <w:rFonts w:hAnsi="Times New Roman" w:ascii="Times New Roman"/>
          <w:sz w:val="24"/>
          <w:szCs w:val="24"/>
          <w:lang w:val="pl-PL"/>
        </w:rPr>
        <w:t xml:space="preserve"> temeljem uvjetnog duga za: </w:t>
      </w:r>
    </w:p>
    <w:p w:rsidRDefault="00EA3F1C" w:rsidP="008B620C" w:rsidR="00EA3F1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EA3F1C">
        <w:rPr>
          <w:rFonts w:hAnsi="Times New Roman" w:ascii="Times New Roman"/>
          <w:sz w:val="24"/>
          <w:szCs w:val="24"/>
          <w:lang w:val="pl-PL"/>
        </w:rPr>
        <w:t>-</w:t>
      </w:r>
      <w:r w:rsidRPr="00EA3F1C">
        <w:rPr>
          <w:rFonts w:hAnsi="Times New Roman" w:ascii="Times New Roman"/>
          <w:sz w:val="24"/>
          <w:szCs w:val="24"/>
          <w:lang w:val="pl-PL"/>
        </w:rPr>
        <w:tab/>
        <w:t xml:space="preserve">garanciju ZAGREBAČKE BANKE d.d. broj 1204002744 na iznos od 2.586,62 € (19.815,47kn) koju je TEMPERA d.d. izdala društvu TEHNIKA d.d. dana 20.04.2012. godine, a koja </w:t>
      </w:r>
      <w:r w:rsidR="00323CE7">
        <w:rPr>
          <w:rFonts w:hAnsi="Times New Roman" w:ascii="Times New Roman"/>
          <w:sz w:val="24"/>
          <w:szCs w:val="24"/>
          <w:lang w:val="pl-PL"/>
        </w:rPr>
        <w:t>je istekla</w:t>
      </w:r>
      <w:r w:rsidRPr="00EA3F1C">
        <w:rPr>
          <w:rFonts w:hAnsi="Times New Roman" w:ascii="Times New Roman"/>
          <w:sz w:val="24"/>
          <w:szCs w:val="24"/>
          <w:lang w:val="pl-PL"/>
        </w:rPr>
        <w:t xml:space="preserve"> dana 15.09.2017. godine.</w:t>
      </w:r>
    </w:p>
    <w:p w:rsidRDefault="004B1498" w:rsidP="008B620C" w:rsidR="004B1498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je uputio </w:t>
      </w:r>
      <w:r w:rsidR="0074415C">
        <w:rPr>
          <w:rFonts w:hAnsi="Times New Roman" w:ascii="Times New Roman"/>
          <w:sz w:val="24"/>
          <w:szCs w:val="24"/>
          <w:lang w:val="pl-PL"/>
        </w:rPr>
        <w:t>dopis razlučnom vjerovniku</w:t>
      </w:r>
      <w:r>
        <w:rPr>
          <w:rFonts w:hAnsi="Times New Roman" w:ascii="Times New Roman"/>
          <w:sz w:val="24"/>
          <w:szCs w:val="24"/>
          <w:lang w:val="pl-PL"/>
        </w:rPr>
        <w:t xml:space="preserve"> vezano uz </w:t>
      </w:r>
      <w:r w:rsidR="0074415C">
        <w:rPr>
          <w:rFonts w:hAnsi="Times New Roman" w:ascii="Times New Roman"/>
          <w:sz w:val="24"/>
          <w:szCs w:val="24"/>
          <w:lang w:val="pl-PL"/>
        </w:rPr>
        <w:t>ažuriranje prijave potraživanja temeljem uvjetn</w:t>
      </w:r>
      <w:r w:rsidR="00323CE7">
        <w:rPr>
          <w:rFonts w:hAnsi="Times New Roman" w:ascii="Times New Roman"/>
          <w:sz w:val="24"/>
          <w:szCs w:val="24"/>
          <w:lang w:val="pl-PL"/>
        </w:rPr>
        <w:t xml:space="preserve">og duga po izdanim garancijama obzirom da je garancija istekla. </w:t>
      </w:r>
    </w:p>
    <w:p w:rsidRDefault="00742B5D" w:rsidP="008B620C" w:rsidR="00EA3F1C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  <w:r>
        <w:rPr>
          <w:rFonts w:hAnsi="Times New Roman" w:ascii="Times New Roman"/>
          <w:i/>
          <w:sz w:val="24"/>
          <w:szCs w:val="24"/>
          <w:lang w:val="pl-PL"/>
        </w:rPr>
        <w:t xml:space="preserve">Zagrebačka banka d.d. </w:t>
      </w:r>
      <w:r w:rsidR="0039461D">
        <w:rPr>
          <w:rFonts w:hAnsi="Times New Roman" w:ascii="Times New Roman"/>
          <w:i/>
          <w:sz w:val="24"/>
          <w:szCs w:val="24"/>
          <w:lang w:val="pl-PL"/>
        </w:rPr>
        <w:t xml:space="preserve"> </w:t>
      </w:r>
      <w:r w:rsidR="00EF5BD8">
        <w:rPr>
          <w:rFonts w:hAnsi="Times New Roman" w:ascii="Times New Roman"/>
          <w:i/>
          <w:sz w:val="24"/>
          <w:szCs w:val="24"/>
          <w:lang w:val="pl-PL"/>
        </w:rPr>
        <w:t>dostavila je brisovno očitovanje, te je stečajni upravitelj uputio zahtjev zemljišnoknjižnom odjelu za upis brisanja upis</w:t>
      </w:r>
      <w:r w:rsidR="00A31AEB">
        <w:rPr>
          <w:rFonts w:hAnsi="Times New Roman" w:ascii="Times New Roman"/>
          <w:i/>
          <w:sz w:val="24"/>
          <w:szCs w:val="24"/>
          <w:lang w:val="pl-PL"/>
        </w:rPr>
        <w:t>a</w:t>
      </w:r>
      <w:r w:rsidR="00EF5BD8">
        <w:rPr>
          <w:rFonts w:hAnsi="Times New Roman" w:ascii="Times New Roman"/>
          <w:i/>
          <w:sz w:val="24"/>
          <w:szCs w:val="24"/>
          <w:lang w:val="pl-PL"/>
        </w:rPr>
        <w:t>ne hipoteke</w:t>
      </w:r>
      <w:r w:rsidR="00A31AEB">
        <w:rPr>
          <w:rFonts w:hAnsi="Times New Roman" w:ascii="Times New Roman"/>
          <w:i/>
          <w:sz w:val="24"/>
          <w:szCs w:val="24"/>
          <w:lang w:val="pl-PL"/>
        </w:rPr>
        <w:t xml:space="preserve">, te zemljišnoknjižni odjel donio Rješenje od dana 26.07.2018. godine kojim se dopušta brisanje založnog prava upisanog pod </w:t>
      </w:r>
      <w:r w:rsidR="00A31AEB">
        <w:rPr>
          <w:rFonts w:hAnsi="Times New Roman" w:ascii="Times New Roman"/>
          <w:i/>
          <w:sz w:val="24"/>
          <w:szCs w:val="24"/>
          <w:lang w:val="pl-PL"/>
        </w:rPr>
        <w:lastRenderedPageBreak/>
        <w:t xml:space="preserve">poslovnim brojem Z-25164/12 radi osiguranja tražbine u iznosu od 1.500.000,00 kn, za korist Zagrebačke banke. </w:t>
      </w:r>
    </w:p>
    <w:p w:rsidRDefault="00EF5BD8" w:rsidP="008B620C" w:rsidR="00EF5BD8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D76F0D" w:rsidP="00A51010" w:rsidR="00A31AEB" w:rsidRPr="00D76F0D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D76F0D">
        <w:rPr>
          <w:rFonts w:hAnsi="Times New Roman" w:ascii="Times New Roman"/>
          <w:b/>
          <w:sz w:val="24"/>
          <w:szCs w:val="24"/>
          <w:lang w:val="pl-PL"/>
        </w:rPr>
        <w:t xml:space="preserve">Zabilježba pokretanja ovršnog postupka, </w:t>
      </w:r>
      <w:r>
        <w:rPr>
          <w:rFonts w:hAnsi="Times New Roman" w:ascii="Times New Roman"/>
          <w:b/>
          <w:sz w:val="24"/>
          <w:szCs w:val="24"/>
          <w:lang w:val="pl-PL"/>
        </w:rPr>
        <w:t>z</w:t>
      </w:r>
      <w:r w:rsidRPr="00D76F0D">
        <w:rPr>
          <w:rFonts w:hAnsi="Times New Roman" w:ascii="Times New Roman"/>
          <w:b/>
          <w:sz w:val="24"/>
          <w:szCs w:val="24"/>
          <w:lang w:val="pl-PL"/>
        </w:rPr>
        <w:t>aprimljeno i upisano u teretnom listu C dana d</w:t>
      </w:r>
      <w:r w:rsidR="00A51010" w:rsidRPr="00D76F0D">
        <w:rPr>
          <w:rFonts w:hAnsi="Times New Roman" w:ascii="Times New Roman"/>
          <w:b/>
          <w:sz w:val="24"/>
          <w:szCs w:val="24"/>
          <w:lang w:val="pl-PL"/>
        </w:rPr>
        <w:t>ana 18.02.2015. bro</w:t>
      </w:r>
      <w:r w:rsidRPr="00D76F0D">
        <w:rPr>
          <w:rFonts w:hAnsi="Times New Roman" w:ascii="Times New Roman"/>
          <w:b/>
          <w:sz w:val="24"/>
          <w:szCs w:val="24"/>
          <w:lang w:val="pl-PL"/>
        </w:rPr>
        <w:t>j Z-7013/15 t</w:t>
      </w:r>
      <w:r w:rsidR="00A51010" w:rsidRPr="00D76F0D">
        <w:rPr>
          <w:rFonts w:hAnsi="Times New Roman" w:ascii="Times New Roman"/>
          <w:b/>
          <w:sz w:val="24"/>
          <w:szCs w:val="24"/>
          <w:lang w:val="pl-PL"/>
        </w:rPr>
        <w:t>emeljem Prijedloga za ovrhu podnesenog kod Općinskog građanskog suda u Zagrebu dana 23.12.2014.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A51010" w:rsidRPr="00D76F0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A31AEB" w:rsidP="00A31AEB" w:rsidR="00A31AEB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EA3F1C" w:rsidP="00A31AEB" w:rsidR="00EA3F1C" w:rsidRPr="00A31A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31AEB">
        <w:rPr>
          <w:rFonts w:hAnsi="Times New Roman" w:ascii="Times New Roman"/>
          <w:b/>
          <w:sz w:val="24"/>
          <w:szCs w:val="24"/>
          <w:lang w:val="pl-PL"/>
        </w:rPr>
        <w:t>Vjerovnik</w:t>
      </w:r>
      <w:r w:rsidRPr="00A31AEB">
        <w:rPr>
          <w:b/>
        </w:rPr>
        <w:t xml:space="preserve"> </w:t>
      </w:r>
      <w:r w:rsidRPr="00A31AEB">
        <w:rPr>
          <w:rFonts w:hAnsi="Times New Roman" w:ascii="Times New Roman"/>
          <w:b/>
          <w:sz w:val="24"/>
          <w:szCs w:val="24"/>
          <w:lang w:val="pl-PL"/>
        </w:rPr>
        <w:t xml:space="preserve">Mario Kraljić  </w:t>
      </w:r>
      <w:r w:rsidRPr="00A31AEB">
        <w:rPr>
          <w:rFonts w:hAnsi="Times New Roman" w:ascii="Times New Roman"/>
          <w:sz w:val="24"/>
          <w:szCs w:val="24"/>
          <w:lang w:val="pl-PL"/>
        </w:rPr>
        <w:t xml:space="preserve">je prijavio tražbinu s osnove radnog odnosa u iznosu od 86.863,11 kn, koja je osporena za iznos od 4.355,27 kn, koji se odnosi na iznos koji je vjerovnik naplatio sa računa stečajnog </w:t>
      </w:r>
      <w:r w:rsidR="009918F5" w:rsidRPr="00A31AEB">
        <w:rPr>
          <w:rFonts w:hAnsi="Times New Roman" w:ascii="Times New Roman"/>
          <w:sz w:val="24"/>
          <w:szCs w:val="24"/>
          <w:lang w:val="pl-PL"/>
        </w:rPr>
        <w:t>dužnika</w:t>
      </w:r>
      <w:r w:rsidRPr="00A31AEB">
        <w:rPr>
          <w:rFonts w:hAnsi="Times New Roman" w:ascii="Times New Roman"/>
          <w:sz w:val="24"/>
          <w:szCs w:val="24"/>
          <w:lang w:val="pl-PL"/>
        </w:rPr>
        <w:t xml:space="preserve"> prije otvaranja stečajnog postupka. Tražbina vjerovnika je priznata u iznosu od 82.507,84 kn. Vjerovnik je obavijestio stečajnog dužnika o pokretanju ovršnog postupka na nekretninama u vlasništvu dužnika  pred Općinskim građanskim sudom u Zagrebu, Ovr-2789/2014, od dana 23.12.2014. godine te je temeljem prijedloga za određivanje ovrhe zaprimljenog na Općinskom građanskom sudu u Zagrebu dana 23.12.2014. godine zabilježeno pokretanje postupka ovrhe u zemljišnim knjigama pod brojem Z-7013/15.</w:t>
      </w:r>
    </w:p>
    <w:p w:rsidRDefault="00EA3F1C" w:rsidP="008B620C" w:rsidR="008B620C" w:rsidRPr="00766C2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766C29">
        <w:rPr>
          <w:rFonts w:hAnsi="Times New Roman" w:ascii="Times New Roman"/>
          <w:sz w:val="24"/>
          <w:szCs w:val="24"/>
          <w:lang w:val="pl-PL"/>
        </w:rPr>
        <w:t>Stečajni upravitelj je dana 26.05.2015. godine  uputio podnesak Općinskom građanskom sudu u Zagrebu na poslovni broj Ovr-2789/2014 kojim je zatražio da se na temelju čl. 97. Stečajnog zakona ovršni postupak obustavi</w:t>
      </w:r>
      <w:r w:rsidR="00C53EFC">
        <w:rPr>
          <w:rFonts w:hAnsi="Times New Roman" w:ascii="Times New Roman"/>
          <w:sz w:val="24"/>
          <w:szCs w:val="24"/>
          <w:lang w:val="pl-PL"/>
        </w:rPr>
        <w:t>, a</w:t>
      </w:r>
      <w:r w:rsidR="00B13500" w:rsidRPr="00766C29">
        <w:rPr>
          <w:rFonts w:hAnsi="Times New Roman" w:ascii="Times New Roman"/>
          <w:sz w:val="24"/>
          <w:szCs w:val="24"/>
          <w:lang w:val="pl-PL"/>
        </w:rPr>
        <w:t xml:space="preserve"> dana 12.04.2017. godine uputio Općinskom građanskom sudu u Zagrebu na poslovni broj Ovr-2789/2014 zamolbu za žurnim postupanjem</w:t>
      </w:r>
      <w:r w:rsidR="00FA4EDC" w:rsidRPr="00766C29">
        <w:rPr>
          <w:rFonts w:hAnsi="Times New Roman" w:ascii="Times New Roman"/>
          <w:sz w:val="24"/>
          <w:szCs w:val="24"/>
          <w:lang w:val="pl-PL"/>
        </w:rPr>
        <w:t xml:space="preserve"> u ovom predmetu. </w:t>
      </w:r>
    </w:p>
    <w:p w:rsidRDefault="00F23C9E" w:rsidP="008B620C" w:rsidR="00F23C9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građanski  sud u Zagrebu donio je Rješenje dana 08.12.2017. godine pod poslovnim brojem Ovr-7442/17-14 kojim obustavlja ovrhu određenu Rješenjem o ovrsi ovog suda poslovni broj Ovr-2789/2014, prijedlog za promjenu predmeta i sredstva ovrhe od 23.12.2014. odbac</w:t>
      </w:r>
      <w:r w:rsidR="008C0C42">
        <w:rPr>
          <w:rFonts w:hAnsi="Times New Roman" w:ascii="Times New Roman"/>
          <w:sz w:val="24"/>
          <w:szCs w:val="24"/>
          <w:lang w:val="pl-PL"/>
        </w:rPr>
        <w:t>io je kao</w:t>
      </w:r>
      <w:r>
        <w:rPr>
          <w:rFonts w:hAnsi="Times New Roman" w:ascii="Times New Roman"/>
          <w:sz w:val="24"/>
          <w:szCs w:val="24"/>
          <w:lang w:val="pl-PL"/>
        </w:rPr>
        <w:t xml:space="preserve"> nedopušten. </w:t>
      </w:r>
    </w:p>
    <w:p w:rsidRDefault="00F23C9E" w:rsidP="008B620C" w:rsidR="00F23C9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je dana 22.12.2017. godine uputio podnesak sudu </w:t>
      </w:r>
      <w:r w:rsidR="00751CF1">
        <w:rPr>
          <w:rFonts w:hAnsi="Times New Roman" w:ascii="Times New Roman"/>
          <w:sz w:val="24"/>
          <w:szCs w:val="24"/>
          <w:lang w:val="pl-PL"/>
        </w:rPr>
        <w:t>sa prijedlogom da Rješenje o obustavi ovrhe dostavi zemljišnoknjižnom odjelu Općinskog građanskog suda u Zagrebu te</w:t>
      </w:r>
      <w:r w:rsidR="00457F51">
        <w:rPr>
          <w:rFonts w:hAnsi="Times New Roman" w:ascii="Times New Roman"/>
          <w:sz w:val="24"/>
          <w:szCs w:val="24"/>
          <w:lang w:val="pl-PL"/>
        </w:rPr>
        <w:t xml:space="preserve"> da</w:t>
      </w:r>
      <w:r w:rsidR="00751CF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57F51">
        <w:rPr>
          <w:rFonts w:hAnsi="Times New Roman" w:ascii="Times New Roman"/>
          <w:sz w:val="24"/>
          <w:szCs w:val="24"/>
          <w:lang w:val="pl-PL"/>
        </w:rPr>
        <w:t xml:space="preserve">isti </w:t>
      </w:r>
      <w:r w:rsidR="00751CF1">
        <w:rPr>
          <w:rFonts w:hAnsi="Times New Roman" w:ascii="Times New Roman"/>
          <w:sz w:val="24"/>
          <w:szCs w:val="24"/>
          <w:lang w:val="pl-PL"/>
        </w:rPr>
        <w:t>naloži</w:t>
      </w:r>
      <w:r w:rsidR="00457F5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51CF1">
        <w:rPr>
          <w:rFonts w:hAnsi="Times New Roman" w:ascii="Times New Roman"/>
          <w:sz w:val="24"/>
          <w:szCs w:val="24"/>
          <w:lang w:val="pl-PL"/>
        </w:rPr>
        <w:t>brisanje zabilježbe pokretanja postupka ovrhe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51CF1">
        <w:rPr>
          <w:rFonts w:hAnsi="Times New Roman" w:ascii="Times New Roman"/>
          <w:sz w:val="24"/>
          <w:szCs w:val="24"/>
          <w:lang w:val="pl-PL"/>
        </w:rPr>
        <w:t xml:space="preserve">na nekretninama dužnika. </w:t>
      </w:r>
      <w:r w:rsidR="00C76F16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A51010" w:rsidP="00A51010" w:rsidR="00A51010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  <w:r>
        <w:rPr>
          <w:rFonts w:hAnsi="Times New Roman" w:ascii="Times New Roman"/>
          <w:i/>
          <w:sz w:val="24"/>
          <w:szCs w:val="24"/>
          <w:lang w:val="pl-PL"/>
        </w:rPr>
        <w:t>Kako ni nakon podneska nije brisana z</w:t>
      </w:r>
      <w:r w:rsidR="00C76F16">
        <w:rPr>
          <w:rFonts w:hAnsi="Times New Roman" w:ascii="Times New Roman"/>
          <w:i/>
          <w:sz w:val="24"/>
          <w:szCs w:val="24"/>
          <w:lang w:val="pl-PL"/>
        </w:rPr>
        <w:t>abil</w:t>
      </w:r>
      <w:r>
        <w:rPr>
          <w:rFonts w:hAnsi="Times New Roman" w:ascii="Times New Roman"/>
          <w:i/>
          <w:sz w:val="24"/>
          <w:szCs w:val="24"/>
          <w:lang w:val="pl-PL"/>
        </w:rPr>
        <w:t>ježba</w:t>
      </w:r>
      <w:r w:rsidR="00C53EFC">
        <w:rPr>
          <w:rFonts w:hAnsi="Times New Roman" w:ascii="Times New Roman"/>
          <w:i/>
          <w:sz w:val="24"/>
          <w:szCs w:val="24"/>
          <w:lang w:val="pl-PL"/>
        </w:rPr>
        <w:t xml:space="preserve"> pokretanja postupka</w:t>
      </w:r>
      <w:r>
        <w:rPr>
          <w:rFonts w:hAnsi="Times New Roman" w:ascii="Times New Roman"/>
          <w:i/>
          <w:sz w:val="24"/>
          <w:szCs w:val="24"/>
          <w:lang w:val="pl-PL"/>
        </w:rPr>
        <w:t xml:space="preserve"> ovrhe na nekretninama dužnika, to je stečajni upravitelj dostavio pravomoćno Rješenje o obustavi ovrhe dana 18.09.2018. godine Zemljišnoknjižnom odjelu Općinskog građasnkog suda u Zagrebu kako bi se provelo brisanje zabilježbe pokretanja ovrhe na nekretnini stečajnog dužnika te je uvidom u e-izvadak dana </w:t>
      </w:r>
      <w:r w:rsidRPr="00A51010">
        <w:rPr>
          <w:rFonts w:hAnsi="Times New Roman" w:ascii="Times New Roman"/>
          <w:i/>
          <w:sz w:val="24"/>
          <w:szCs w:val="24"/>
          <w:lang w:val="pl-PL"/>
        </w:rPr>
        <w:t xml:space="preserve"> 18.09.2018.g. pod brojem Z-49353/2018</w:t>
      </w:r>
      <w:r w:rsidR="008C0C42">
        <w:rPr>
          <w:rFonts w:hAnsi="Times New Roman" w:ascii="Times New Roman"/>
          <w:i/>
          <w:sz w:val="24"/>
          <w:szCs w:val="24"/>
          <w:lang w:val="pl-PL"/>
        </w:rPr>
        <w:t>, evidentno da je</w:t>
      </w:r>
      <w:r>
        <w:rPr>
          <w:rFonts w:hAnsi="Times New Roman" w:ascii="Times New Roman"/>
          <w:i/>
          <w:sz w:val="24"/>
          <w:szCs w:val="24"/>
          <w:lang w:val="pl-PL"/>
        </w:rPr>
        <w:t xml:space="preserve"> upisano </w:t>
      </w:r>
      <w:r w:rsidR="008C0C42">
        <w:rPr>
          <w:rFonts w:hAnsi="Times New Roman" w:ascii="Times New Roman"/>
          <w:i/>
          <w:sz w:val="24"/>
          <w:szCs w:val="24"/>
          <w:lang w:val="pl-PL"/>
        </w:rPr>
        <w:t xml:space="preserve">BRISANJE ZABILJEŽBE </w:t>
      </w:r>
      <w:r w:rsidRPr="00A51010">
        <w:rPr>
          <w:rFonts w:hAnsi="Times New Roman" w:ascii="Times New Roman"/>
          <w:i/>
          <w:sz w:val="24"/>
          <w:szCs w:val="24"/>
          <w:lang w:val="pl-PL"/>
        </w:rPr>
        <w:t>RJEŠENJE OVR-7442/17 (OVR-2789/14) 08.12.2017, briše se zabilježba pokretanja ovršnog postupka upisana pod posl.br. Z-7013/15.</w:t>
      </w:r>
    </w:p>
    <w:p w:rsidRDefault="007E4ADD" w:rsidP="00EE46A0" w:rsidR="007E4ADD">
      <w:pPr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EE46A0" w:rsidP="00EE46A0" w:rsidR="00EE46A0" w:rsidRPr="00323CE7">
      <w:pPr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323CE7">
        <w:rPr>
          <w:rFonts w:hAnsi="Times New Roman" w:ascii="Times New Roman"/>
          <w:b/>
          <w:sz w:val="24"/>
          <w:szCs w:val="24"/>
          <w:lang w:val="pl-PL"/>
        </w:rPr>
        <w:t>Financijsko izvješće</w:t>
      </w:r>
    </w:p>
    <w:p w:rsidRDefault="00EE46A0" w:rsidP="00EE46A0" w:rsidR="00EE46A0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E46A0" w:rsidP="00EE46A0" w:rsidR="00EE46A0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privitku stečajni upravitelj dostavlja prihod</w:t>
      </w:r>
      <w:r w:rsidR="008C0C42">
        <w:rPr>
          <w:rFonts w:hAnsi="Times New Roman" w:ascii="Times New Roman"/>
          <w:sz w:val="24"/>
          <w:szCs w:val="24"/>
          <w:lang w:val="pl-PL"/>
        </w:rPr>
        <w:t xml:space="preserve"> i rashod</w:t>
      </w:r>
      <w:r>
        <w:rPr>
          <w:rFonts w:hAnsi="Times New Roman" w:ascii="Times New Roman"/>
          <w:sz w:val="24"/>
          <w:szCs w:val="24"/>
          <w:lang w:val="pl-PL"/>
        </w:rPr>
        <w:t xml:space="preserve"> u ovom obračunskom razdoblju, rashod te predručun troškova za naredno šestmjesečno razdoblje.</w:t>
      </w:r>
    </w:p>
    <w:p w:rsidRDefault="00855FDF" w:rsidP="00855FDF" w:rsidR="00855FDF" w:rsidRPr="00855FDF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323CE7">
      <w:pPr>
        <w:rPr>
          <w:rFonts w:hAnsi="Times New Roman" w:ascii="Times New Roman"/>
          <w:b/>
          <w:sz w:val="24"/>
          <w:szCs w:val="24"/>
          <w:lang w:val="pl-PL"/>
        </w:rPr>
      </w:pPr>
      <w:r w:rsidRPr="00323CE7">
        <w:rPr>
          <w:rFonts w:hAnsi="Times New Roman" w:ascii="Times New Roman"/>
          <w:b/>
          <w:sz w:val="24"/>
          <w:szCs w:val="24"/>
          <w:lang w:val="pl-PL"/>
        </w:rPr>
        <w:t>III. R</w:t>
      </w:r>
      <w:r w:rsidR="00323CE7" w:rsidRPr="00323CE7">
        <w:rPr>
          <w:rFonts w:hAnsi="Times New Roman" w:ascii="Times New Roman"/>
          <w:b/>
          <w:sz w:val="24"/>
          <w:szCs w:val="24"/>
          <w:lang w:val="pl-PL"/>
        </w:rPr>
        <w:t>adnje koje će se poduzeti u narednom razdoblju</w:t>
      </w:r>
    </w:p>
    <w:p w:rsidRDefault="008C0C42" w:rsidP="00E670AD" w:rsidR="00EE46A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323CE7">
        <w:rPr>
          <w:rFonts w:hAnsi="Times New Roman" w:ascii="Times New Roman"/>
          <w:sz w:val="24"/>
          <w:szCs w:val="24"/>
          <w:lang w:val="pl-PL"/>
        </w:rPr>
        <w:t xml:space="preserve">tečajni upravitelj </w:t>
      </w:r>
      <w:r w:rsidR="004B5887">
        <w:rPr>
          <w:rFonts w:hAnsi="Times New Roman" w:ascii="Times New Roman"/>
          <w:sz w:val="24"/>
          <w:szCs w:val="24"/>
          <w:lang w:val="pl-PL"/>
        </w:rPr>
        <w:t>je predložio</w:t>
      </w:r>
      <w:r>
        <w:rPr>
          <w:rFonts w:hAnsi="Times New Roman" w:ascii="Times New Roman"/>
          <w:sz w:val="24"/>
          <w:szCs w:val="24"/>
          <w:lang w:val="pl-PL"/>
        </w:rPr>
        <w:t xml:space="preserve"> stečajnom</w:t>
      </w:r>
      <w:r w:rsidR="00323CE7">
        <w:rPr>
          <w:rFonts w:hAnsi="Times New Roman" w:ascii="Times New Roman"/>
          <w:sz w:val="24"/>
          <w:szCs w:val="24"/>
          <w:lang w:val="pl-PL"/>
        </w:rPr>
        <w:t xml:space="preserve"> sudu sazivanje Skupštine vjerovnika radi donošenja odluke o utvrđivanju početne vrijednosti nekretnine i načinu unovčenja. </w:t>
      </w:r>
    </w:p>
    <w:p w:rsidRDefault="00EE46A0" w:rsidP="00E670AD" w:rsidR="00EE46A0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F74A38" w:rsidR="000E1F39">
      <w:pPr>
        <w:ind w:left="2832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0E1F39" w:rsidP="00FA4EDC" w:rsidR="003225B4">
      <w:pPr>
        <w:ind w:left="2832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F74A38">
        <w:rPr>
          <w:rFonts w:hAnsi="Times New Roman" w:ascii="Times New Roman"/>
          <w:sz w:val="24"/>
          <w:szCs w:val="24"/>
          <w:lang w:val="pl-PL"/>
        </w:rPr>
        <w:tab/>
        <w:t xml:space="preserve">Božidar Brkljač, dipl. oecc. </w:t>
      </w:r>
    </w:p>
    <w:sectPr w:rsidSect="00D76F0D" w:rsidR="003225B4">
      <w:footerReference w:type="default" r:id="rId10"/>
      <w:pgSz w:h="16838" w:w="11906"/>
      <w:pgMar w:gutter="0" w:footer="709" w:header="709" w:left="1191" w:bottom="1134" w:right="124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5B79" w:rsidP="00491AEE" w:rsidR="00795B79">
      <w:pPr>
        <w:spacing w:after="0"/>
      </w:pPr>
      <w:r>
        <w:separator/>
      </w:r>
    </w:p>
  </w:endnote>
  <w:endnote w:id="0" w:type="continuationSeparator">
    <w:p w:rsidRDefault="00795B79" w:rsidP="00491AEE" w:rsidR="00795B7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76165047"/>
      <w:docPartObj>
        <w:docPartGallery w:val="Page Numbers (Bottom of Page)"/>
        <w:docPartUnique/>
      </w:docPartObj>
    </w:sdtPr>
    <w:sdtEndPr/>
    <w:sdtContent>
      <w:p w:rsidRDefault="009918F5" w:rsidR="009918F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0543">
          <w:rPr>
            <w:noProof/>
          </w:rPr>
          <w:t>1</w:t>
        </w:r>
        <w:r>
          <w:fldChar w:fldCharType="end"/>
        </w:r>
      </w:p>
    </w:sdtContent>
  </w:sdt>
  <w:p w:rsidRDefault="009918F5" w:rsidR="009918F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5B79" w:rsidP="00491AEE" w:rsidR="00795B79">
      <w:pPr>
        <w:spacing w:after="0"/>
      </w:pPr>
      <w:r>
        <w:separator/>
      </w:r>
    </w:p>
  </w:footnote>
  <w:footnote w:id="0" w:type="continuationSeparator">
    <w:p w:rsidRDefault="00795B79" w:rsidP="00491AEE" w:rsidR="00795B79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70DC77A7"/>
    <w:multiLevelType w:val="hybridMultilevel"/>
    <w:tmpl w:val="10D65F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46CDD"/>
    <w:rsid w:val="00073E94"/>
    <w:rsid w:val="000E1F39"/>
    <w:rsid w:val="000E4891"/>
    <w:rsid w:val="001074C6"/>
    <w:rsid w:val="00117563"/>
    <w:rsid w:val="001B78F4"/>
    <w:rsid w:val="00211C6E"/>
    <w:rsid w:val="00273E35"/>
    <w:rsid w:val="00294064"/>
    <w:rsid w:val="003225B4"/>
    <w:rsid w:val="00323CE7"/>
    <w:rsid w:val="00345B83"/>
    <w:rsid w:val="003714C4"/>
    <w:rsid w:val="00375049"/>
    <w:rsid w:val="00392FC9"/>
    <w:rsid w:val="0039461D"/>
    <w:rsid w:val="003B47AE"/>
    <w:rsid w:val="00457F51"/>
    <w:rsid w:val="00491AEE"/>
    <w:rsid w:val="004B1498"/>
    <w:rsid w:val="004B5887"/>
    <w:rsid w:val="00515798"/>
    <w:rsid w:val="0054208A"/>
    <w:rsid w:val="00552731"/>
    <w:rsid w:val="00582DD8"/>
    <w:rsid w:val="005A3383"/>
    <w:rsid w:val="005B2549"/>
    <w:rsid w:val="005D11F5"/>
    <w:rsid w:val="0061562D"/>
    <w:rsid w:val="00660995"/>
    <w:rsid w:val="006F33EC"/>
    <w:rsid w:val="006F6226"/>
    <w:rsid w:val="00720D46"/>
    <w:rsid w:val="007315A7"/>
    <w:rsid w:val="00742B5D"/>
    <w:rsid w:val="0074415C"/>
    <w:rsid w:val="00751CF1"/>
    <w:rsid w:val="00766C29"/>
    <w:rsid w:val="00795B79"/>
    <w:rsid w:val="007E4ADD"/>
    <w:rsid w:val="007F76D8"/>
    <w:rsid w:val="0080732C"/>
    <w:rsid w:val="0082455C"/>
    <w:rsid w:val="008464A1"/>
    <w:rsid w:val="008512FB"/>
    <w:rsid w:val="00855FDF"/>
    <w:rsid w:val="00864CB0"/>
    <w:rsid w:val="00872BAD"/>
    <w:rsid w:val="008B620C"/>
    <w:rsid w:val="008C0C42"/>
    <w:rsid w:val="00933227"/>
    <w:rsid w:val="00947588"/>
    <w:rsid w:val="009878CD"/>
    <w:rsid w:val="009918F5"/>
    <w:rsid w:val="009E2E7E"/>
    <w:rsid w:val="009F4BF3"/>
    <w:rsid w:val="00A13A3D"/>
    <w:rsid w:val="00A15187"/>
    <w:rsid w:val="00A232EF"/>
    <w:rsid w:val="00A31AEB"/>
    <w:rsid w:val="00A51010"/>
    <w:rsid w:val="00A57131"/>
    <w:rsid w:val="00A93A4B"/>
    <w:rsid w:val="00AB4E38"/>
    <w:rsid w:val="00AD2976"/>
    <w:rsid w:val="00B13500"/>
    <w:rsid w:val="00B330EF"/>
    <w:rsid w:val="00B70543"/>
    <w:rsid w:val="00B72DD9"/>
    <w:rsid w:val="00B8586A"/>
    <w:rsid w:val="00B87002"/>
    <w:rsid w:val="00BA0F6E"/>
    <w:rsid w:val="00C1135D"/>
    <w:rsid w:val="00C53EFC"/>
    <w:rsid w:val="00C61F72"/>
    <w:rsid w:val="00C76F16"/>
    <w:rsid w:val="00C85A56"/>
    <w:rsid w:val="00CA705F"/>
    <w:rsid w:val="00CE7510"/>
    <w:rsid w:val="00CF145D"/>
    <w:rsid w:val="00D2580E"/>
    <w:rsid w:val="00D674DC"/>
    <w:rsid w:val="00D76F0D"/>
    <w:rsid w:val="00D80FA1"/>
    <w:rsid w:val="00DE5E8A"/>
    <w:rsid w:val="00DE764E"/>
    <w:rsid w:val="00E670AD"/>
    <w:rsid w:val="00E67940"/>
    <w:rsid w:val="00E72A13"/>
    <w:rsid w:val="00E904D4"/>
    <w:rsid w:val="00EA3F1C"/>
    <w:rsid w:val="00EB01B3"/>
    <w:rsid w:val="00EE46A0"/>
    <w:rsid w:val="00EF5BD8"/>
    <w:rsid w:val="00F23C9E"/>
    <w:rsid w:val="00F37927"/>
    <w:rsid w:val="00F74A38"/>
    <w:rsid w:val="00F92CEE"/>
    <w:rsid w:val="00FA4EDC"/>
    <w:rsid w:val="00FB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textfield" w:type="character">
    <w:name w:val="table_text_field"/>
    <w:basedOn w:val="Zadanifontodlomka"/>
    <w:rsid w:val="00855FDF"/>
  </w:style>
  <w:style w:styleId="Zaglavlje" w:type="paragraph">
    <w:name w:val="header"/>
    <w:basedOn w:val="Normal"/>
    <w:link w:val="ZaglavljeChar"/>
    <w:uiPriority w:val="99"/>
    <w:unhideWhenUsed/>
    <w:rsid w:val="00491AE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91AE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491AE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91AEE"/>
    <w:rPr>
      <w:rFonts w:cs="Times New Roman" w:eastAsia="Calibri" w:hAnsi="Calibri" w:ascii="Calibri"/>
      <w:lang w:eastAsia="en-US"/>
    </w:rPr>
  </w:style>
  <w:style w:styleId="Reetkatablice" w:type="table">
    <w:name w:val="Table Grid"/>
    <w:basedOn w:val="Obinatablica"/>
    <w:uiPriority w:val="59"/>
    <w:rsid w:val="00345B83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225B4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25B4"/>
    <w:rPr>
      <w:rFonts w:cs="Segoe UI" w:eastAsia="Calibri" w:hAnsi="Segoe UI" w:asci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A31A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05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543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70543"/>
    <w:rPr>
      <w:rFonts w:eastAsia="Times New Roman" w:hAnsi="Times New Roman" w:ascii="Times New Roman"/>
      <w:b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70543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70543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basedOn w:val="Zadanifontodlomka"/>
    <w:rsid w:val="00855FDF"/>
  </w:style>
  <w:style w:styleId="Zaglavlje" w:type="paragraph">
    <w:name w:val="header"/>
    <w:basedOn w:val="Normal"/>
    <w:link w:val="ZaglavljeChar"/>
    <w:uiPriority w:val="99"/>
    <w:unhideWhenUsed/>
    <w:rsid w:val="00491AE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91AE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491AE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91AEE"/>
    <w:rPr>
      <w:rFonts w:ascii="Calibri" w:cs="Times New Roman" w:eastAsia="Calibri" w:hAnsi="Calibri"/>
      <w:lang w:eastAsia="en-US"/>
    </w:rPr>
  </w:style>
  <w:style w:styleId="Reetkatablice" w:type="table">
    <w:name w:val="Table Grid"/>
    <w:basedOn w:val="Obinatablica"/>
    <w:uiPriority w:val="59"/>
    <w:rsid w:val="00345B83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225B4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25B4"/>
    <w:rPr>
      <w:rFonts w:ascii="Segoe UI" w:cs="Segoe UI" w:eastAsia="Calibri" w:hAns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A31A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05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543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70543"/>
    <w:rPr>
      <w:rFonts w:ascii="Times New Roman" w:eastAsia="Times New Roman" w:hAnsi="Times New Roman"/>
      <w:b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70543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70543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70CAA9-3FD1-458E-8A3C-425E7B4163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713</properties:Words>
  <properties:Characters>4336</properties:Characters>
  <properties:Lines>92</properties:Lines>
  <properties:Paragraphs>37</properties:Paragraphs>
  <properties:TotalTime>94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2018-08-31T10:57:00Z</dcterms:created>
  <dc:creator>ADMINIBM</dc:creator>
  <cp:lastModifiedBy>Monika Grbac</cp:lastModifiedBy>
  <cp:lastPrinted>2018-09-21T10:34:00Z</cp:lastPrinted>
  <dcterms:modified xmlns:xsi="http://www.w3.org/2001/XMLSchema-instance" xsi:type="dcterms:W3CDTF">2018-09-26T11:20:00Z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St-902/2014-44 / Podnesak - Izvješće stečajnog upravitelja (izvješće od 25.9.18..docx)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