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ba21" w14:paraId="230ba21" w:rsidRDefault="00105FBE" w:rsidP="00105FBE" w:rsidR="00105FBE">
      <w:pPr>
        <w:jc w:val="center"/>
        <w15:collapsed w:val="false"/>
        <w:rPr>
          <w:b/>
          <w:sz w:val="24"/>
        </w:rPr>
      </w:pPr>
      <w:bookmarkStart w:name="_GoBack" w:id="0"/>
      <w:bookmarkEnd w:id="0"/>
    </w:p>
    <w:p w:rsidRDefault="004F2642" w:rsidP="004F2642" w:rsidR="00105FBE">
      <w:pPr>
        <w:jc w:val="both"/>
        <w:rPr>
          <w:b/>
          <w:bCs/>
          <w:sz w:val="24"/>
          <w:szCs w:val="24"/>
        </w:rPr>
      </w:pPr>
      <w:r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FBE" w:rsidP="00105FBE" w:rsidR="00105FB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105FBE" w:rsidP="00105FBE" w:rsidR="00105FB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105FBE" w:rsidP="00105FBE" w:rsidR="00105FB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6C7E91" w:rsidP="006C7E91" w:rsidR="006C7E91" w:rsidRPr="006C7E91">
      <w:pPr>
        <w:jc w:val="right"/>
        <w:rPr>
          <w:sz w:val="24"/>
          <w:szCs w:val="24"/>
          <w:lang w:val="pt-BR"/>
        </w:rPr>
      </w:pPr>
      <w:r w:rsidRPr="006C7E91">
        <w:rPr>
          <w:sz w:val="24"/>
          <w:szCs w:val="24"/>
          <w:lang w:val="pt-BR"/>
        </w:rPr>
        <w:t>40.St-</w:t>
      </w:r>
      <w:r w:rsidR="004F2642">
        <w:rPr>
          <w:sz w:val="24"/>
          <w:szCs w:val="24"/>
          <w:lang w:val="pt-BR"/>
        </w:rPr>
        <w:t>320/15</w:t>
      </w:r>
    </w:p>
    <w:p w:rsidRDefault="006C7E91" w:rsidP="006C7E91" w:rsidR="006C7E91" w:rsidRPr="006C7E91">
      <w:pPr>
        <w:jc w:val="center"/>
        <w:rPr>
          <w:sz w:val="24"/>
          <w:szCs w:val="24"/>
          <w:lang w:val="pt-BR"/>
        </w:rPr>
      </w:pPr>
      <w:r w:rsidRPr="006C7E91">
        <w:rPr>
          <w:sz w:val="24"/>
          <w:szCs w:val="24"/>
          <w:lang w:val="pt-BR"/>
        </w:rPr>
        <w:t>R E P U B L I K A  H R V A T S K A</w:t>
      </w:r>
    </w:p>
    <w:p w:rsidRDefault="006C7E91" w:rsidP="006C7E91" w:rsidR="006C7E91" w:rsidRPr="006C7E91">
      <w:pPr>
        <w:jc w:val="center"/>
        <w:rPr>
          <w:sz w:val="24"/>
          <w:szCs w:val="24"/>
        </w:rPr>
      </w:pPr>
      <w:r w:rsidRPr="006C7E91">
        <w:rPr>
          <w:sz w:val="24"/>
          <w:szCs w:val="24"/>
        </w:rPr>
        <w:t xml:space="preserve">Z A K </w:t>
      </w:r>
      <w:proofErr w:type="spellStart"/>
      <w:r w:rsidRPr="006C7E91">
        <w:rPr>
          <w:sz w:val="24"/>
          <w:szCs w:val="24"/>
        </w:rPr>
        <w:t>LJ</w:t>
      </w:r>
      <w:proofErr w:type="spellEnd"/>
      <w:r w:rsidRPr="006C7E91">
        <w:rPr>
          <w:sz w:val="24"/>
          <w:szCs w:val="24"/>
        </w:rPr>
        <w:t xml:space="preserve"> U Č A K </w:t>
      </w:r>
    </w:p>
    <w:p w:rsidRDefault="006C7E91" w:rsidP="006C7E91" w:rsidR="006C7E91" w:rsidRPr="006C7E91">
      <w:pPr>
        <w:jc w:val="center"/>
        <w:rPr>
          <w:sz w:val="24"/>
          <w:szCs w:val="24"/>
        </w:rPr>
      </w:pPr>
    </w:p>
    <w:p w:rsidRDefault="006C7E91" w:rsidP="000B5245" w:rsidR="000B5245" w:rsidRPr="002847DF">
      <w:pPr>
        <w:ind w:firstLine="720"/>
        <w:jc w:val="center"/>
        <w:rPr>
          <w:sz w:val="24"/>
          <w:szCs w:val="24"/>
        </w:rPr>
      </w:pPr>
      <w:r w:rsidRPr="006C7E91">
        <w:rPr>
          <w:sz w:val="24"/>
          <w:szCs w:val="24"/>
        </w:rPr>
        <w:t xml:space="preserve">            TRGOVAČKI SUD U ZAGREBU po sucu Anti Galiću, kao stečajnom sucu, u </w:t>
      </w:r>
      <w:r w:rsidRPr="002847DF">
        <w:rPr>
          <w:sz w:val="24"/>
          <w:szCs w:val="24"/>
        </w:rPr>
        <w:t xml:space="preserve">stečajnom postupku nad dužnikom </w:t>
      </w:r>
      <w:r w:rsidR="000B5245" w:rsidRPr="002847DF">
        <w:rPr>
          <w:sz w:val="24"/>
          <w:szCs w:val="24"/>
        </w:rPr>
        <w:t xml:space="preserve">TOZ Penkala Projekt d.o.o. u stečaju, Zagreb, Poljička </w:t>
      </w:r>
      <w:proofErr w:type="spellStart"/>
      <w:r w:rsidR="000B5245" w:rsidRPr="002847DF">
        <w:rPr>
          <w:sz w:val="24"/>
          <w:szCs w:val="24"/>
        </w:rPr>
        <w:t>56</w:t>
      </w:r>
      <w:proofErr w:type="spellEnd"/>
      <w:r w:rsidR="000B5245" w:rsidRPr="002847DF">
        <w:rPr>
          <w:sz w:val="24"/>
          <w:szCs w:val="24"/>
        </w:rPr>
        <w:t>,</w:t>
      </w:r>
    </w:p>
    <w:p w:rsidRDefault="000B5245" w:rsidP="000B5245" w:rsidR="006C7E91" w:rsidRPr="002847DF">
      <w:pPr>
        <w:jc w:val="both"/>
        <w:rPr>
          <w:sz w:val="24"/>
          <w:szCs w:val="24"/>
        </w:rPr>
      </w:pPr>
      <w:proofErr w:type="spellStart"/>
      <w:r w:rsidRPr="002847DF">
        <w:rPr>
          <w:sz w:val="24"/>
          <w:szCs w:val="24"/>
        </w:rPr>
        <w:t>OIB</w:t>
      </w:r>
      <w:proofErr w:type="spellEnd"/>
      <w:r w:rsidRPr="002847DF">
        <w:rPr>
          <w:sz w:val="24"/>
          <w:szCs w:val="24"/>
        </w:rPr>
        <w:t xml:space="preserve"> </w:t>
      </w:r>
      <w:proofErr w:type="spellStart"/>
      <w:r w:rsidRPr="002847DF">
        <w:rPr>
          <w:sz w:val="24"/>
          <w:szCs w:val="24"/>
        </w:rPr>
        <w:t>21791355632</w:t>
      </w:r>
      <w:proofErr w:type="spellEnd"/>
      <w:r w:rsidRPr="002847DF">
        <w:rPr>
          <w:sz w:val="24"/>
          <w:szCs w:val="24"/>
        </w:rPr>
        <w:t xml:space="preserve">, </w:t>
      </w:r>
      <w:r w:rsidR="006C7E91" w:rsidRPr="002847DF">
        <w:rPr>
          <w:sz w:val="24"/>
          <w:szCs w:val="24"/>
        </w:rPr>
        <w:t xml:space="preserve">dana </w:t>
      </w:r>
      <w:proofErr w:type="spellStart"/>
      <w:r w:rsidRPr="002847DF">
        <w:rPr>
          <w:sz w:val="24"/>
          <w:szCs w:val="24"/>
        </w:rPr>
        <w:t>24.ožujka</w:t>
      </w:r>
      <w:proofErr w:type="spellEnd"/>
      <w:r w:rsidR="006C7E91" w:rsidRPr="002847DF">
        <w:rPr>
          <w:sz w:val="24"/>
          <w:szCs w:val="24"/>
        </w:rPr>
        <w:t xml:space="preserve"> </w:t>
      </w:r>
      <w:proofErr w:type="spellStart"/>
      <w:r w:rsidR="006C7E91" w:rsidRPr="002847DF">
        <w:rPr>
          <w:sz w:val="24"/>
          <w:szCs w:val="24"/>
        </w:rPr>
        <w:t>201</w:t>
      </w:r>
      <w:r w:rsidRPr="002847DF">
        <w:rPr>
          <w:sz w:val="24"/>
          <w:szCs w:val="24"/>
        </w:rPr>
        <w:t>7</w:t>
      </w:r>
      <w:proofErr w:type="spellEnd"/>
      <w:r w:rsidR="006C7E91" w:rsidRPr="002847DF">
        <w:rPr>
          <w:sz w:val="24"/>
          <w:szCs w:val="24"/>
        </w:rPr>
        <w:t>.</w:t>
      </w:r>
    </w:p>
    <w:p w:rsidRDefault="00105FBE" w:rsidP="00105FBE" w:rsidR="00105FBE" w:rsidRPr="00990537">
      <w:pPr>
        <w:ind w:firstLine="720"/>
        <w:jc w:val="both"/>
        <w:rPr>
          <w:sz w:val="40"/>
          <w:szCs w:val="40"/>
        </w:rPr>
      </w:pPr>
    </w:p>
    <w:p w:rsidRDefault="00105FBE" w:rsidP="00105FBE" w:rsidR="00105FBE">
      <w:pPr>
        <w:jc w:val="center"/>
        <w:rPr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    j e </w:t>
      </w:r>
    </w:p>
    <w:p w:rsidRDefault="00105FBE" w:rsidP="00105FBE" w:rsidR="00105FBE">
      <w:pPr>
        <w:jc w:val="center"/>
        <w:rPr>
          <w:sz w:val="24"/>
        </w:rPr>
      </w:pPr>
    </w:p>
    <w:p w:rsidRDefault="00105FBE" w:rsidP="00105FBE" w:rsidR="00105FBE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ab/>
        <w:t xml:space="preserve">Određuje se postotak namirenja tražbina </w:t>
      </w:r>
      <w:r w:rsidR="002847DF">
        <w:rPr>
          <w:sz w:val="24"/>
        </w:rPr>
        <w:t xml:space="preserve">drugog </w:t>
      </w:r>
      <w:r>
        <w:rPr>
          <w:sz w:val="24"/>
        </w:rPr>
        <w:t xml:space="preserve">višeg isplatnog reda </w:t>
      </w:r>
      <w:r w:rsidR="00790A84">
        <w:rPr>
          <w:sz w:val="24"/>
        </w:rPr>
        <w:t xml:space="preserve">završnom diobom </w:t>
      </w:r>
      <w:r>
        <w:rPr>
          <w:sz w:val="24"/>
        </w:rPr>
        <w:t xml:space="preserve">u visini </w:t>
      </w:r>
      <w:proofErr w:type="spellStart"/>
      <w:r w:rsidR="002847DF">
        <w:rPr>
          <w:sz w:val="24"/>
        </w:rPr>
        <w:t>40</w:t>
      </w:r>
      <w:proofErr w:type="spellEnd"/>
      <w:r w:rsidR="002847DF">
        <w:rPr>
          <w:sz w:val="24"/>
        </w:rPr>
        <w:t>,</w:t>
      </w:r>
      <w:proofErr w:type="spellStart"/>
      <w:r w:rsidR="002847DF">
        <w:rPr>
          <w:sz w:val="24"/>
        </w:rPr>
        <w:t>00</w:t>
      </w:r>
      <w:proofErr w:type="spellEnd"/>
      <w:r>
        <w:rPr>
          <w:sz w:val="24"/>
        </w:rPr>
        <w:t xml:space="preserve"> % (</w:t>
      </w:r>
      <w:proofErr w:type="spellStart"/>
      <w:r w:rsidR="002847DF">
        <w:rPr>
          <w:sz w:val="24"/>
        </w:rPr>
        <w:t>četrdeset</w:t>
      </w:r>
      <w:r w:rsidR="00790A84">
        <w:rPr>
          <w:sz w:val="24"/>
        </w:rPr>
        <w:t>posto</w:t>
      </w:r>
      <w:proofErr w:type="spellEnd"/>
      <w:r w:rsidR="00790A84">
        <w:rPr>
          <w:sz w:val="24"/>
        </w:rPr>
        <w:t>)</w:t>
      </w:r>
      <w:r>
        <w:rPr>
          <w:sz w:val="24"/>
        </w:rPr>
        <w:t xml:space="preserve"> </w:t>
      </w:r>
    </w:p>
    <w:p w:rsidRDefault="00105FBE" w:rsidP="00105FBE" w:rsidR="00105FBE">
      <w:pPr>
        <w:tabs>
          <w:tab w:pos="1440" w:val="left"/>
        </w:tabs>
        <w:jc w:val="both"/>
        <w:rPr>
          <w:sz w:val="24"/>
        </w:rPr>
      </w:pPr>
    </w:p>
    <w:p w:rsidRDefault="00105FBE" w:rsidP="00105FBE" w:rsidR="00105FBE">
      <w:pPr>
        <w:tabs>
          <w:tab w:pos="1440" w:val="left"/>
        </w:tabs>
        <w:jc w:val="both"/>
        <w:rPr>
          <w:sz w:val="24"/>
        </w:rPr>
      </w:pPr>
    </w:p>
    <w:p w:rsidRDefault="00105FBE" w:rsidP="00105FBE" w:rsidR="00105FBE">
      <w:pPr>
        <w:tabs>
          <w:tab w:pos="1440" w:val="left"/>
        </w:tabs>
        <w:jc w:val="center"/>
        <w:rPr>
          <w:sz w:val="24"/>
        </w:rPr>
      </w:pPr>
      <w:r>
        <w:rPr>
          <w:sz w:val="24"/>
        </w:rPr>
        <w:t>Obrazloženje</w:t>
      </w:r>
    </w:p>
    <w:p w:rsidRDefault="00105FBE" w:rsidP="00105FBE" w:rsidR="00105FBE">
      <w:pPr>
        <w:tabs>
          <w:tab w:pos="1440" w:val="left"/>
        </w:tabs>
        <w:jc w:val="center"/>
        <w:rPr>
          <w:sz w:val="24"/>
        </w:rPr>
      </w:pPr>
    </w:p>
    <w:p w:rsidRDefault="00105FBE" w:rsidP="00105FBE" w:rsidR="00105FBE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ab/>
      </w:r>
      <w:r w:rsidR="00A4719A">
        <w:rPr>
          <w:sz w:val="24"/>
        </w:rPr>
        <w:t xml:space="preserve">Protiv </w:t>
      </w:r>
      <w:r w:rsidR="00790A84">
        <w:rPr>
          <w:sz w:val="24"/>
        </w:rPr>
        <w:t xml:space="preserve">završnog diobnog </w:t>
      </w:r>
      <w:r w:rsidR="00A4719A">
        <w:rPr>
          <w:sz w:val="24"/>
        </w:rPr>
        <w:t xml:space="preserve"> popisa </w:t>
      </w:r>
      <w:r>
        <w:rPr>
          <w:sz w:val="24"/>
        </w:rPr>
        <w:t>nije bilo prigovora slijedom čega je stečajni je sudac temeljem odredbe članka 191. stavak 1. S</w:t>
      </w:r>
      <w:r w:rsidR="00790A84">
        <w:rPr>
          <w:sz w:val="24"/>
        </w:rPr>
        <w:t>tečajnog zakona (N.N.br.44/</w:t>
      </w:r>
      <w:proofErr w:type="spellStart"/>
      <w:r w:rsidR="00790A84">
        <w:rPr>
          <w:sz w:val="24"/>
        </w:rPr>
        <w:t>96</w:t>
      </w:r>
      <w:proofErr w:type="spellEnd"/>
      <w:r w:rsidR="00790A84">
        <w:rPr>
          <w:sz w:val="24"/>
        </w:rPr>
        <w:t xml:space="preserve"> do </w:t>
      </w:r>
      <w:proofErr w:type="spellStart"/>
      <w:r w:rsidR="00790A84">
        <w:rPr>
          <w:sz w:val="24"/>
        </w:rPr>
        <w:t>133</w:t>
      </w:r>
      <w:proofErr w:type="spellEnd"/>
      <w:r w:rsidR="00790A84">
        <w:rPr>
          <w:sz w:val="24"/>
        </w:rPr>
        <w:t>/</w:t>
      </w:r>
      <w:proofErr w:type="spellStart"/>
      <w:r w:rsidR="00790A84">
        <w:rPr>
          <w:sz w:val="24"/>
        </w:rPr>
        <w:t>12</w:t>
      </w:r>
      <w:proofErr w:type="spellEnd"/>
      <w:r w:rsidR="00790A84">
        <w:rPr>
          <w:sz w:val="24"/>
        </w:rPr>
        <w:t xml:space="preserve">) koji Zakon se u ovom postupku primjenjuje temelje odredbe članka </w:t>
      </w:r>
      <w:proofErr w:type="spellStart"/>
      <w:r w:rsidR="00790A84">
        <w:rPr>
          <w:sz w:val="24"/>
        </w:rPr>
        <w:t>441</w:t>
      </w:r>
      <w:proofErr w:type="spellEnd"/>
      <w:r w:rsidR="00790A84">
        <w:rPr>
          <w:sz w:val="24"/>
        </w:rPr>
        <w:t xml:space="preserve">. </w:t>
      </w:r>
      <w:proofErr w:type="spellStart"/>
      <w:r w:rsidR="00790A84">
        <w:rPr>
          <w:sz w:val="24"/>
        </w:rPr>
        <w:t>stvak</w:t>
      </w:r>
      <w:proofErr w:type="spellEnd"/>
      <w:r w:rsidR="00790A84">
        <w:rPr>
          <w:sz w:val="24"/>
        </w:rPr>
        <w:t xml:space="preserve"> 1. Stečajnog zakona (N.N.br.71/</w:t>
      </w:r>
      <w:proofErr w:type="spellStart"/>
      <w:r w:rsidR="00790A84">
        <w:rPr>
          <w:sz w:val="24"/>
        </w:rPr>
        <w:t>15</w:t>
      </w:r>
      <w:proofErr w:type="spellEnd"/>
      <w:r w:rsidR="00790A84">
        <w:rPr>
          <w:sz w:val="24"/>
        </w:rPr>
        <w:t xml:space="preserve">) </w:t>
      </w:r>
      <w:r>
        <w:rPr>
          <w:sz w:val="24"/>
        </w:rPr>
        <w:t xml:space="preserve">prihvatio prijedlog stečajnog upravitelja i odredio visinu dijela koji se isplaćuje </w:t>
      </w:r>
      <w:r w:rsidR="00421A5A">
        <w:rPr>
          <w:sz w:val="24"/>
        </w:rPr>
        <w:t xml:space="preserve">završnom </w:t>
      </w:r>
      <w:r>
        <w:rPr>
          <w:sz w:val="24"/>
        </w:rPr>
        <w:t>diobom.</w:t>
      </w:r>
    </w:p>
    <w:p w:rsidRDefault="00105FBE" w:rsidP="00105FBE" w:rsidR="00105FBE">
      <w:pPr>
        <w:jc w:val="both"/>
        <w:rPr>
          <w:sz w:val="24"/>
        </w:rPr>
      </w:pPr>
    </w:p>
    <w:p w:rsidRDefault="006B3637" w:rsidP="00105FBE" w:rsidR="006B3637">
      <w:pPr>
        <w:jc w:val="both"/>
        <w:rPr>
          <w:sz w:val="24"/>
        </w:rPr>
      </w:pPr>
    </w:p>
    <w:p w:rsidRDefault="00105FBE" w:rsidP="00105FBE" w:rsidR="00105FBE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421A5A">
        <w:rPr>
          <w:sz w:val="24"/>
        </w:rPr>
        <w:t>24.ožujka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421A5A">
        <w:rPr>
          <w:sz w:val="24"/>
        </w:rPr>
        <w:t>7</w:t>
      </w:r>
      <w:proofErr w:type="spellEnd"/>
      <w:r>
        <w:rPr>
          <w:sz w:val="24"/>
        </w:rPr>
        <w:t>. godine</w:t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SUDAC:</w:t>
      </w:r>
    </w:p>
    <w:p w:rsidRDefault="004F2642" w:rsidP="00105FBE" w:rsidR="00105FB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Ante Galić</w:t>
      </w:r>
      <w:r w:rsidR="007516DA">
        <w:rPr>
          <w:sz w:val="24"/>
        </w:rPr>
        <w:t xml:space="preserve"> </w:t>
      </w:r>
      <w:r w:rsidR="0040553D">
        <w:rPr>
          <w:sz w:val="24"/>
        </w:rPr>
        <w:t>v.r.</w:t>
      </w:r>
    </w:p>
    <w:p w:rsidRDefault="00105FBE" w:rsidP="00105FBE" w:rsidR="00105FBE">
      <w:pPr>
        <w:jc w:val="both"/>
        <w:rPr>
          <w:sz w:val="24"/>
        </w:rPr>
      </w:pP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105FBE" w:rsidP="00105FBE" w:rsidR="00105FBE">
      <w:pPr>
        <w:jc w:val="both"/>
        <w:rPr>
          <w:sz w:val="24"/>
        </w:rPr>
      </w:pPr>
      <w:r>
        <w:rPr>
          <w:sz w:val="24"/>
        </w:rPr>
        <w:t xml:space="preserve">Protiv ovog zaključka nema pravnog lijeka. ( čl. 11. st. 9.   SZ-a).  </w:t>
      </w:r>
    </w:p>
    <w:p w:rsidRDefault="00105FBE" w:rsidP="00105FBE" w:rsidR="00105FBE">
      <w:pPr>
        <w:jc w:val="both"/>
        <w:rPr>
          <w:sz w:val="24"/>
        </w:rPr>
      </w:pPr>
    </w:p>
    <w:p w:rsidRDefault="0040553D" w:rsidP="0040553D" w:rsidR="0040553D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40553D" w:rsidP="00422EE0" w:rsidR="0040553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05FBE" w:rsidP="0040553D" w:rsidR="00105FBE">
      <w:pPr>
        <w:tabs>
          <w:tab w:pos="720" w:val="left"/>
        </w:tabs>
        <w:ind w:left="720"/>
        <w:jc w:val="both"/>
        <w:textAlignment w:val="auto"/>
        <w:rPr>
          <w:sz w:val="24"/>
        </w:rPr>
      </w:pPr>
    </w:p>
    <w:sectPr w:rsidSect="00CD2917" w:rsidR="00105FBE">
      <w:headerReference w:type="default" r:id="rId10"/>
      <w:pgSz w:h="16838" w:w="11906"/>
      <w:pgMar w:gutter="0" w:footer="720" w:header="720" w:left="1560" w:bottom="567" w:right="1274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7E8" w:rsidR="000A07E8">
      <w:r>
        <w:separator/>
      </w:r>
    </w:p>
  </w:endnote>
  <w:endnote w:id="0" w:type="continuationSeparator">
    <w:p w:rsidRDefault="000A07E8" w:rsidR="000A0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7E8" w:rsidR="000A07E8">
      <w:r>
        <w:separator/>
      </w:r>
    </w:p>
  </w:footnote>
  <w:footnote w:id="0" w:type="continuationSeparator">
    <w:p w:rsidRDefault="000A07E8" w:rsidR="000A0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18E" w:rsidR="0071418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6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18E" w:rsidR="0071418E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   St-241/08</w:t>
    </w:r>
    <w:r w:rsidRPr="009F659F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1D759A"/>
    <w:multiLevelType w:val="singleLevel"/>
    <w:tmpl w:val="534CEE3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14119"/>
    <w:rsid w:val="0004538D"/>
    <w:rsid w:val="0008399E"/>
    <w:rsid w:val="00092AC2"/>
    <w:rsid w:val="000A07E8"/>
    <w:rsid w:val="000A2997"/>
    <w:rsid w:val="000B5245"/>
    <w:rsid w:val="000B53BE"/>
    <w:rsid w:val="000B65A1"/>
    <w:rsid w:val="000C0DD6"/>
    <w:rsid w:val="000C51F3"/>
    <w:rsid w:val="000D7320"/>
    <w:rsid w:val="000E0E7C"/>
    <w:rsid w:val="00105FBE"/>
    <w:rsid w:val="001076E6"/>
    <w:rsid w:val="00134836"/>
    <w:rsid w:val="00180B36"/>
    <w:rsid w:val="001A25DB"/>
    <w:rsid w:val="001A589C"/>
    <w:rsid w:val="001C1A8E"/>
    <w:rsid w:val="001C525A"/>
    <w:rsid w:val="001C7712"/>
    <w:rsid w:val="001E79F7"/>
    <w:rsid w:val="002017C8"/>
    <w:rsid w:val="00201BB7"/>
    <w:rsid w:val="00227C0F"/>
    <w:rsid w:val="0023051E"/>
    <w:rsid w:val="00232D2B"/>
    <w:rsid w:val="00240CD2"/>
    <w:rsid w:val="002658D7"/>
    <w:rsid w:val="002847DF"/>
    <w:rsid w:val="0029205D"/>
    <w:rsid w:val="00296E92"/>
    <w:rsid w:val="002B0C84"/>
    <w:rsid w:val="002F1C8B"/>
    <w:rsid w:val="002F673E"/>
    <w:rsid w:val="00311B2B"/>
    <w:rsid w:val="00341CEB"/>
    <w:rsid w:val="003505D6"/>
    <w:rsid w:val="00384598"/>
    <w:rsid w:val="003869A5"/>
    <w:rsid w:val="003A7C72"/>
    <w:rsid w:val="003D24AD"/>
    <w:rsid w:val="0040553D"/>
    <w:rsid w:val="0041182C"/>
    <w:rsid w:val="00421A5A"/>
    <w:rsid w:val="0045647A"/>
    <w:rsid w:val="0047463A"/>
    <w:rsid w:val="00475217"/>
    <w:rsid w:val="0048747A"/>
    <w:rsid w:val="00496004"/>
    <w:rsid w:val="004B4E11"/>
    <w:rsid w:val="004B6467"/>
    <w:rsid w:val="004F2642"/>
    <w:rsid w:val="004F436C"/>
    <w:rsid w:val="00536538"/>
    <w:rsid w:val="00546509"/>
    <w:rsid w:val="00554ED8"/>
    <w:rsid w:val="00576D4C"/>
    <w:rsid w:val="005C216D"/>
    <w:rsid w:val="005F250B"/>
    <w:rsid w:val="005F3F12"/>
    <w:rsid w:val="006068E8"/>
    <w:rsid w:val="006125CA"/>
    <w:rsid w:val="00632EFD"/>
    <w:rsid w:val="006A130A"/>
    <w:rsid w:val="006B3637"/>
    <w:rsid w:val="006C7E91"/>
    <w:rsid w:val="007040B0"/>
    <w:rsid w:val="00706451"/>
    <w:rsid w:val="00707B11"/>
    <w:rsid w:val="0071418E"/>
    <w:rsid w:val="007153BF"/>
    <w:rsid w:val="00726377"/>
    <w:rsid w:val="00726464"/>
    <w:rsid w:val="0073650D"/>
    <w:rsid w:val="007516DA"/>
    <w:rsid w:val="007553B1"/>
    <w:rsid w:val="00771991"/>
    <w:rsid w:val="0077416E"/>
    <w:rsid w:val="00790A84"/>
    <w:rsid w:val="007E097F"/>
    <w:rsid w:val="0081001C"/>
    <w:rsid w:val="00833A3A"/>
    <w:rsid w:val="00835C77"/>
    <w:rsid w:val="00851246"/>
    <w:rsid w:val="00860668"/>
    <w:rsid w:val="008606C6"/>
    <w:rsid w:val="008675E6"/>
    <w:rsid w:val="00897B3A"/>
    <w:rsid w:val="008B481F"/>
    <w:rsid w:val="008B75D1"/>
    <w:rsid w:val="00906998"/>
    <w:rsid w:val="009226A7"/>
    <w:rsid w:val="0092683C"/>
    <w:rsid w:val="00926D0C"/>
    <w:rsid w:val="009437E8"/>
    <w:rsid w:val="009830A6"/>
    <w:rsid w:val="00993C62"/>
    <w:rsid w:val="009977F1"/>
    <w:rsid w:val="009F659F"/>
    <w:rsid w:val="00A107C5"/>
    <w:rsid w:val="00A144FD"/>
    <w:rsid w:val="00A2153C"/>
    <w:rsid w:val="00A250E1"/>
    <w:rsid w:val="00A3228F"/>
    <w:rsid w:val="00A4719A"/>
    <w:rsid w:val="00A60CC8"/>
    <w:rsid w:val="00A901F0"/>
    <w:rsid w:val="00A90A8F"/>
    <w:rsid w:val="00A95246"/>
    <w:rsid w:val="00AD40AC"/>
    <w:rsid w:val="00AE0A33"/>
    <w:rsid w:val="00AE4F87"/>
    <w:rsid w:val="00B021B7"/>
    <w:rsid w:val="00B06765"/>
    <w:rsid w:val="00B30D48"/>
    <w:rsid w:val="00B350F6"/>
    <w:rsid w:val="00B51375"/>
    <w:rsid w:val="00B63BDF"/>
    <w:rsid w:val="00B75093"/>
    <w:rsid w:val="00BE0FC3"/>
    <w:rsid w:val="00BE565D"/>
    <w:rsid w:val="00C002ED"/>
    <w:rsid w:val="00C30867"/>
    <w:rsid w:val="00C404F8"/>
    <w:rsid w:val="00C51A14"/>
    <w:rsid w:val="00C820B9"/>
    <w:rsid w:val="00C86B79"/>
    <w:rsid w:val="00CA6A74"/>
    <w:rsid w:val="00CC65CC"/>
    <w:rsid w:val="00CD2917"/>
    <w:rsid w:val="00CD3CC6"/>
    <w:rsid w:val="00CF033E"/>
    <w:rsid w:val="00CF05F2"/>
    <w:rsid w:val="00CF67C9"/>
    <w:rsid w:val="00D05E85"/>
    <w:rsid w:val="00D444C8"/>
    <w:rsid w:val="00D51560"/>
    <w:rsid w:val="00D62E33"/>
    <w:rsid w:val="00D6477F"/>
    <w:rsid w:val="00D82B0A"/>
    <w:rsid w:val="00D92338"/>
    <w:rsid w:val="00DA5367"/>
    <w:rsid w:val="00DA7103"/>
    <w:rsid w:val="00DB0669"/>
    <w:rsid w:val="00DD0E1A"/>
    <w:rsid w:val="00E03887"/>
    <w:rsid w:val="00E06AD5"/>
    <w:rsid w:val="00E13121"/>
    <w:rsid w:val="00E26BFD"/>
    <w:rsid w:val="00E31785"/>
    <w:rsid w:val="00E31C4C"/>
    <w:rsid w:val="00E465D4"/>
    <w:rsid w:val="00E47073"/>
    <w:rsid w:val="00E550C9"/>
    <w:rsid w:val="00EA448C"/>
    <w:rsid w:val="00EA6497"/>
    <w:rsid w:val="00EE39E8"/>
    <w:rsid w:val="00F12329"/>
    <w:rsid w:val="00F165DF"/>
    <w:rsid w:val="00F45FEB"/>
    <w:rsid w:val="00F5424A"/>
    <w:rsid w:val="00F83CED"/>
    <w:rsid w:val="00F97BFF"/>
    <w:rsid w:val="00FA5051"/>
    <w:rsid w:val="00FD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105FB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05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5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53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5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5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105FB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05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5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53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5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5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St-320/2015-61</izvorni_sadrzaj>
    <derivirana_varijabla naziv="DomainObject.Oznaka_1">St-320/2015-61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St-320/2015-61</izvorni_sadrzaj>
    <derivirana_varijabla naziv="DomainObject.PoslovniBrojDokumenta_1">St-320/2015-61</derivirana_varijabla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176</properties:Words>
  <properties:Characters>883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2017-03-24T11:40:00Z</dcterms:created>
  <dc:creator>Ante</dc:creator>
  <cp:lastModifiedBy>Valentina Delač</cp:lastModifiedBy>
  <cp:lastPrinted>2017-03-24T11:41:00Z</cp:lastPrinted>
  <dcterms:modified xmlns:xsi="http://www.w3.org/2001/XMLSchema-instance" xsi:type="dcterms:W3CDTF">2017-03-24T11:42:00Z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St-320/2015-61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