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DE5080">
        <w:tc>
          <w:tcPr>
            <w:tcW w:type="dxa" w:w="2985"/>
            <w:shd w:fill="auto" w:color="auto" w:val="clear"/>
          </w:tcPr>
          <w:p w:rsidRDefault="005E1D89" w:rsidP="00DE5080" w:rsidR="00B92B86" w:rsidRPr="00DE508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E508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DE5080" w:rsidR="00B92B86" w:rsidRPr="00DE508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508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DE5080" w:rsidR="002971D6" w:rsidRPr="00DE508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5080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DE5080" w:rsidR="008C4EFB" w:rsidRPr="00DE508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5080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ec3afd" w14:paraId="3ec3afd" w:rsidRDefault="00B92B86" w:rsidP="00DE5080" w:rsidR="00B92B86" w:rsidRPr="00DE5080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DE5080">
        <w:trPr>
          <w:jc w:val="right"/>
        </w:trPr>
        <w:tc>
          <w:tcPr>
            <w:tcW w:type="dxa" w:w="4320"/>
          </w:tcPr>
          <w:p w:rsidRDefault="002F61DE" w:rsidP="00683114" w:rsidR="00340399" w:rsidRPr="00DE508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E5080">
              <w:rPr>
                <w:rFonts w:hAnsi="Times New Roman" w:ascii="Times New Roman"/>
                <w:sz w:val="24"/>
                <w:szCs w:val="24"/>
              </w:rPr>
              <w:t>Poslovni b</w:t>
            </w:r>
            <w:r w:rsidR="0092437B" w:rsidRPr="00DE5080">
              <w:rPr>
                <w:rFonts w:hAnsi="Times New Roman" w:ascii="Times New Roman"/>
                <w:sz w:val="24"/>
                <w:szCs w:val="24"/>
              </w:rPr>
              <w:t xml:space="preserve">roj: </w:t>
            </w:r>
            <w:r w:rsidR="002322F7" w:rsidRPr="00DE5080">
              <w:rPr>
                <w:rFonts w:hAnsi="Times New Roman" w:ascii="Times New Roman"/>
                <w:sz w:val="24"/>
                <w:szCs w:val="24"/>
              </w:rPr>
              <w:t>1</w:t>
            </w:r>
            <w:r w:rsidR="00514316" w:rsidRPr="00DE5080">
              <w:rPr>
                <w:rFonts w:hAnsi="Times New Roman" w:ascii="Times New Roman"/>
                <w:sz w:val="24"/>
                <w:szCs w:val="24"/>
              </w:rPr>
              <w:t>0</w:t>
            </w:r>
            <w:r w:rsidRPr="00DE508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4A29AB" w:rsidRPr="00DE5080">
              <w:rPr>
                <w:rFonts w:hAnsi="Times New Roman" w:ascii="Times New Roman"/>
                <w:sz w:val="24"/>
                <w:szCs w:val="24"/>
              </w:rPr>
              <w:t>St</w:t>
            </w:r>
            <w:r w:rsidR="0092437B" w:rsidRPr="00DE5080">
              <w:rPr>
                <w:rFonts w:hAnsi="Times New Roman" w:ascii="Times New Roman"/>
                <w:sz w:val="24"/>
                <w:szCs w:val="24"/>
              </w:rPr>
              <w:t>-</w:t>
            </w:r>
            <w:r w:rsidR="005C3318">
              <w:rPr>
                <w:rFonts w:hAnsi="Times New Roman" w:ascii="Times New Roman"/>
                <w:sz w:val="24"/>
                <w:szCs w:val="24"/>
              </w:rPr>
              <w:t>59</w:t>
            </w:r>
            <w:r w:rsidR="00340399" w:rsidRPr="00DE5080">
              <w:rPr>
                <w:rFonts w:hAnsi="Times New Roman" w:ascii="Times New Roman"/>
                <w:sz w:val="24"/>
                <w:szCs w:val="24"/>
              </w:rPr>
              <w:t>/</w:t>
            </w:r>
            <w:r w:rsidR="002322F7" w:rsidRPr="00DE5080">
              <w:rPr>
                <w:rFonts w:hAnsi="Times New Roman" w:ascii="Times New Roman"/>
                <w:sz w:val="24"/>
                <w:szCs w:val="24"/>
              </w:rPr>
              <w:t>201</w:t>
            </w:r>
            <w:r w:rsidR="001139DB" w:rsidRPr="00DE5080">
              <w:rPr>
                <w:rFonts w:hAnsi="Times New Roman" w:ascii="Times New Roman"/>
                <w:sz w:val="24"/>
                <w:szCs w:val="24"/>
              </w:rPr>
              <w:t>8</w:t>
            </w:r>
            <w:r w:rsidR="00340399" w:rsidRPr="00DE5080">
              <w:rPr>
                <w:rFonts w:hAnsi="Times New Roman" w:ascii="Times New Roman"/>
                <w:sz w:val="24"/>
                <w:szCs w:val="24"/>
              </w:rPr>
              <w:t>-</w:t>
            </w:r>
            <w:r w:rsidR="005C3318">
              <w:rPr>
                <w:rFonts w:hAnsi="Times New Roman" w:ascii="Times New Roman"/>
                <w:sz w:val="24"/>
                <w:szCs w:val="24"/>
              </w:rPr>
              <w:t>16</w:t>
            </w:r>
          </w:p>
        </w:tc>
      </w:tr>
    </w:tbl>
    <w:p w:rsidRDefault="00340399" w:rsidP="00DE5080" w:rsidR="00340399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1139DB" w:rsidP="00DE5080" w:rsidR="001139D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4A29AB" w:rsidP="00DE5080" w:rsidR="004A29AB" w:rsidRP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R E P U B L I K A    H R V A T S K A</w:t>
      </w:r>
    </w:p>
    <w:p w:rsidRDefault="004A29AB" w:rsidP="00DE5080" w:rsidR="004A29AB" w:rsidRP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A29AB" w:rsidP="00DE5080" w:rsidR="004A29AB" w:rsidRPr="00DE5080">
      <w:pPr>
        <w:pStyle w:val="Bezproreda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DE5080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1913F5" w:rsidP="001913F5" w:rsidR="001913F5" w:rsidRPr="001913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913F5">
        <w:rPr>
          <w:rFonts w:hAnsi="Times New Roman" w:ascii="Times New Roman"/>
          <w:sz w:val="24"/>
          <w:szCs w:val="24"/>
        </w:rPr>
        <w:t xml:space="preserve">Trgovački sud u Varaždinu, po sucu toga suda </w:t>
      </w:r>
      <w:r>
        <w:rPr>
          <w:rFonts w:hAnsi="Times New Roman" w:ascii="Times New Roman"/>
          <w:sz w:val="24"/>
          <w:szCs w:val="24"/>
        </w:rPr>
        <w:t>Denisu Krnjaku</w:t>
      </w:r>
      <w:r w:rsidRPr="001913F5">
        <w:rPr>
          <w:rFonts w:hAnsi="Times New Roman" w:ascii="Times New Roman"/>
          <w:sz w:val="24"/>
          <w:szCs w:val="24"/>
        </w:rPr>
        <w:t xml:space="preserve">, kao stečajnom sucu, u stečajnom predmetu povodom prijedloga podnositelja </w:t>
      </w:r>
      <w:r w:rsidR="00B415E0">
        <w:rPr>
          <w:rFonts w:hAnsi="Times New Roman" w:ascii="Times New Roman"/>
          <w:sz w:val="24"/>
          <w:szCs w:val="24"/>
        </w:rPr>
        <w:t>Financijske agencije, OIB:85821130368</w:t>
      </w:r>
      <w:r>
        <w:rPr>
          <w:rFonts w:hAnsi="Times New Roman" w:ascii="Times New Roman"/>
          <w:sz w:val="24"/>
          <w:szCs w:val="24"/>
        </w:rPr>
        <w:t>,</w:t>
      </w:r>
      <w:r w:rsidR="00B415E0">
        <w:rPr>
          <w:rFonts w:hAnsi="Times New Roman" w:ascii="Times New Roman"/>
          <w:sz w:val="24"/>
          <w:szCs w:val="24"/>
        </w:rPr>
        <w:t xml:space="preserve"> </w:t>
      </w:r>
      <w:r w:rsidRPr="001913F5">
        <w:rPr>
          <w:rFonts w:hAnsi="Times New Roman" w:ascii="Times New Roman"/>
          <w:sz w:val="24"/>
          <w:szCs w:val="24"/>
        </w:rPr>
        <w:t xml:space="preserve">za pokretanje stečajnog postupka nad dužnikom </w:t>
      </w:r>
      <w:r w:rsidR="005C3318">
        <w:rPr>
          <w:rFonts w:hAnsi="Times New Roman" w:ascii="Times New Roman"/>
          <w:sz w:val="24"/>
          <w:szCs w:val="24"/>
        </w:rPr>
        <w:t>TEHNOSERVIS VB</w:t>
      </w:r>
      <w:r>
        <w:rPr>
          <w:rFonts w:hAnsi="Times New Roman" w:ascii="Times New Roman"/>
          <w:sz w:val="24"/>
          <w:szCs w:val="24"/>
        </w:rPr>
        <w:t xml:space="preserve"> d.o.o., </w:t>
      </w:r>
      <w:r w:rsidR="005C3318">
        <w:rPr>
          <w:rFonts w:hAnsi="Times New Roman" w:ascii="Times New Roman"/>
          <w:sz w:val="24"/>
          <w:szCs w:val="24"/>
        </w:rPr>
        <w:t>Možđenec 2/a (Grad Novi Marof)</w:t>
      </w:r>
      <w:r w:rsidRPr="001913F5">
        <w:rPr>
          <w:rFonts w:hAnsi="Times New Roman" w:ascii="Times New Roman"/>
          <w:sz w:val="24"/>
          <w:szCs w:val="24"/>
        </w:rPr>
        <w:t>, OIB:</w:t>
      </w:r>
      <w:r w:rsidR="005C3318">
        <w:rPr>
          <w:rFonts w:hAnsi="Times New Roman" w:ascii="Times New Roman"/>
          <w:sz w:val="24"/>
          <w:szCs w:val="24"/>
        </w:rPr>
        <w:t>43941664261</w:t>
      </w:r>
      <w:r w:rsidRPr="001913F5">
        <w:rPr>
          <w:rFonts w:hAnsi="Times New Roman" w:ascii="Times New Roman"/>
          <w:sz w:val="24"/>
          <w:szCs w:val="24"/>
        </w:rPr>
        <w:t xml:space="preserve">, </w:t>
      </w:r>
      <w:r w:rsidR="005C3318">
        <w:rPr>
          <w:rFonts w:hAnsi="Times New Roman" w:ascii="Times New Roman"/>
          <w:sz w:val="24"/>
          <w:szCs w:val="24"/>
        </w:rPr>
        <w:t>11</w:t>
      </w:r>
      <w:r w:rsidRPr="001913F5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prosinca</w:t>
      </w:r>
      <w:r w:rsidRPr="001913F5">
        <w:rPr>
          <w:rFonts w:hAnsi="Times New Roman" w:ascii="Times New Roman"/>
          <w:sz w:val="24"/>
          <w:szCs w:val="24"/>
        </w:rPr>
        <w:t xml:space="preserve"> 2018.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DE5080" w:rsidP="001913F5" w:rsid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r i j e š i o   j e</w:t>
      </w:r>
    </w:p>
    <w:p w:rsidRDefault="001913F5" w:rsidP="001913F5" w:rsidR="001913F5" w:rsidRP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E5080" w:rsidP="00DE5080" w:rsidR="00DE5080" w:rsidRPr="00DE508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1913F5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</w:t>
      </w:r>
      <w:r w:rsidR="00DE5080" w:rsidRPr="00DE5080">
        <w:rPr>
          <w:rFonts w:hAnsi="Times New Roman" w:ascii="Times New Roman"/>
          <w:sz w:val="24"/>
          <w:szCs w:val="24"/>
        </w:rPr>
        <w:tab/>
        <w:t xml:space="preserve">Dužniku </w:t>
      </w:r>
      <w:r w:rsidR="005C3318" w:rsidRPr="005C3318">
        <w:rPr>
          <w:rFonts w:hAnsi="Times New Roman" w:ascii="Times New Roman"/>
          <w:sz w:val="24"/>
          <w:szCs w:val="24"/>
        </w:rPr>
        <w:t xml:space="preserve">TEHNOSERVIS VB d.o.o., Možđenec 2/a (Grad Novi Marof), OIB:43941664261, </w:t>
      </w:r>
      <w:r w:rsidR="00DE5080" w:rsidRPr="00DE5080">
        <w:rPr>
          <w:rFonts w:hAnsi="Times New Roman" w:ascii="Times New Roman"/>
          <w:sz w:val="24"/>
          <w:szCs w:val="24"/>
        </w:rPr>
        <w:t>određuju se slijedeće mjere osiguranja:</w:t>
      </w:r>
    </w:p>
    <w:p w:rsidRDefault="00DE5080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913F5" w:rsidP="001913F5" w:rsidR="001913F5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imenuje se</w:t>
      </w:r>
      <w:r w:rsidR="00DE5080" w:rsidRPr="00DE5080">
        <w:rPr>
          <w:rFonts w:hAnsi="Times New Roman" w:ascii="Times New Roman"/>
          <w:sz w:val="24"/>
          <w:szCs w:val="24"/>
        </w:rPr>
        <w:t xml:space="preserve"> </w:t>
      </w:r>
      <w:r w:rsidR="005C3318">
        <w:rPr>
          <w:rFonts w:hAnsi="Times New Roman" w:ascii="Times New Roman"/>
          <w:sz w:val="24"/>
          <w:szCs w:val="24"/>
        </w:rPr>
        <w:t>Miroslav Lovreković iz Križevaca, Krunoslava Heruca 81</w:t>
      </w:r>
      <w:r w:rsidR="00DE5080" w:rsidRPr="00DE5080">
        <w:rPr>
          <w:rFonts w:hAnsi="Times New Roman" w:ascii="Times New Roman"/>
          <w:sz w:val="24"/>
          <w:szCs w:val="24"/>
        </w:rPr>
        <w:t>, OIB:</w:t>
      </w:r>
      <w:r w:rsidR="005C3318">
        <w:rPr>
          <w:rFonts w:hAnsi="Times New Roman" w:ascii="Times New Roman"/>
          <w:sz w:val="24"/>
          <w:szCs w:val="24"/>
        </w:rPr>
        <w:t>99461552363</w:t>
      </w:r>
      <w:r>
        <w:rPr>
          <w:rFonts w:hAnsi="Times New Roman" w:ascii="Times New Roman"/>
          <w:sz w:val="24"/>
          <w:szCs w:val="24"/>
        </w:rPr>
        <w:t>,</w:t>
      </w:r>
      <w:r w:rsidR="00DE5080" w:rsidRPr="00DE5080">
        <w:rPr>
          <w:rFonts w:hAnsi="Times New Roman" w:ascii="Times New Roman"/>
          <w:sz w:val="24"/>
          <w:szCs w:val="24"/>
        </w:rPr>
        <w:t xml:space="preserve"> za privremenog stečajnog upravitelja,</w:t>
      </w:r>
    </w:p>
    <w:p w:rsidRDefault="00DE5080" w:rsidP="001913F5" w:rsidR="001913F5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1913F5">
        <w:rPr>
          <w:rFonts w:hAnsi="Times New Roman" w:ascii="Times New Roman"/>
          <w:sz w:val="24"/>
          <w:szCs w:val="24"/>
        </w:rPr>
        <w:t>dužnik može raspolagati svojom imovinom samo uz prethodnu suglasnost privremenog stečajnog upravitelja.</w:t>
      </w:r>
    </w:p>
    <w:p w:rsidRDefault="00DE5080" w:rsidP="001913F5" w:rsidR="00DE5080" w:rsidRPr="001913F5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913F5">
        <w:rPr>
          <w:rFonts w:hAnsi="Times New Roman" w:ascii="Times New Roman"/>
          <w:sz w:val="24"/>
          <w:szCs w:val="24"/>
        </w:rPr>
        <w:tab/>
      </w:r>
      <w:r w:rsidRPr="001913F5">
        <w:rPr>
          <w:rFonts w:hAnsi="Times New Roman" w:ascii="Times New Roman"/>
          <w:sz w:val="24"/>
          <w:szCs w:val="24"/>
        </w:rPr>
        <w:tab/>
      </w:r>
    </w:p>
    <w:p w:rsidRDefault="003E5767" w:rsidP="001913F5" w:rsid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</w:t>
      </w:r>
      <w:r w:rsidR="00DE5080" w:rsidRPr="00DE5080">
        <w:rPr>
          <w:rFonts w:hAnsi="Times New Roman" w:ascii="Times New Roman"/>
          <w:sz w:val="24"/>
          <w:szCs w:val="24"/>
        </w:rPr>
        <w:tab/>
        <w:t>Privremeni stečajni upravitelj dužan je:</w:t>
      </w:r>
    </w:p>
    <w:p w:rsidRDefault="003E5767" w:rsidP="001913F5" w:rsidR="003E5767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E5080" w:rsidP="003E5767" w:rsidR="00DE5080" w:rsidRPr="00DE5080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 xml:space="preserve">zaštititi </w:t>
      </w:r>
      <w:r w:rsidR="003E5767">
        <w:rPr>
          <w:rFonts w:hAnsi="Times New Roman" w:ascii="Times New Roman"/>
          <w:sz w:val="24"/>
          <w:szCs w:val="24"/>
        </w:rPr>
        <w:t xml:space="preserve">i </w:t>
      </w:r>
      <w:r w:rsidRPr="00DE5080">
        <w:rPr>
          <w:rFonts w:hAnsi="Times New Roman" w:ascii="Times New Roman"/>
          <w:sz w:val="24"/>
          <w:szCs w:val="24"/>
        </w:rPr>
        <w:t>održavati imovinu dužnika</w:t>
      </w:r>
    </w:p>
    <w:p w:rsidRDefault="00DE5080" w:rsidP="003E5767" w:rsidR="00DE5080" w:rsidRPr="00DE5080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nastaviti s vođenjem dužnikova poslovanja sve do odluke o otvaranja stečajnog postupka</w:t>
      </w:r>
    </w:p>
    <w:p w:rsidRDefault="00DE5080" w:rsidP="003E5767" w:rsidR="00DE5080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ispitati mogu li se imovinom dužnika namiriti troškovi postupka.</w:t>
      </w:r>
    </w:p>
    <w:p w:rsidRDefault="003E5767" w:rsidP="001913F5" w:rsidR="003E5767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E5767" w:rsidP="001913F5" w:rsidR="003E576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</w:t>
      </w:r>
      <w:r w:rsidR="00DE5080" w:rsidRPr="00DE5080">
        <w:rPr>
          <w:rFonts w:hAnsi="Times New Roman" w:ascii="Times New Roman"/>
          <w:sz w:val="24"/>
          <w:szCs w:val="24"/>
        </w:rPr>
        <w:tab/>
        <w:t>Privremeni stečajni upravitelj ovlašten je stupiti u poslovne prostorije dužnika, a tijela dužnika dužna su mu dopustiti uvid u knjige i poslovnu dokumentaciju. Protiv osoba dužnika koje se tome protive može se narediti dovođenje, izreći novčana kazna i odrediti kazna zatvora.</w:t>
      </w:r>
    </w:p>
    <w:p w:rsidRDefault="00DE5080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ab/>
      </w:r>
    </w:p>
    <w:p w:rsidRDefault="003E5767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</w:t>
      </w:r>
      <w:r w:rsidR="00DE5080" w:rsidRPr="00DE5080">
        <w:rPr>
          <w:rFonts w:hAnsi="Times New Roman" w:ascii="Times New Roman"/>
          <w:sz w:val="24"/>
          <w:szCs w:val="24"/>
        </w:rPr>
        <w:tab/>
        <w:t>Ovo rješenje objavit će se na mrežnim stranicama e-</w:t>
      </w:r>
      <w:r w:rsidR="00683114">
        <w:rPr>
          <w:rFonts w:hAnsi="Times New Roman" w:ascii="Times New Roman"/>
          <w:sz w:val="24"/>
          <w:szCs w:val="24"/>
        </w:rPr>
        <w:t>O</w:t>
      </w:r>
      <w:r w:rsidR="00DE5080" w:rsidRPr="00DE5080">
        <w:rPr>
          <w:rFonts w:hAnsi="Times New Roman" w:ascii="Times New Roman"/>
          <w:sz w:val="24"/>
          <w:szCs w:val="24"/>
        </w:rPr>
        <w:t xml:space="preserve">glasna ploča suda. </w:t>
      </w:r>
      <w:r w:rsidR="00DE5080" w:rsidRPr="00DE5080">
        <w:rPr>
          <w:rFonts w:hAnsi="Times New Roman" w:ascii="Times New Roman"/>
          <w:sz w:val="24"/>
          <w:szCs w:val="24"/>
        </w:rPr>
        <w:tab/>
      </w:r>
    </w:p>
    <w:p w:rsidRDefault="00DE5080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E5767" w:rsidP="001913F5" w:rsid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DE5080" w:rsidRPr="00DE5080">
        <w:rPr>
          <w:rFonts w:hAnsi="Times New Roman" w:ascii="Times New Roman"/>
          <w:sz w:val="24"/>
          <w:szCs w:val="24"/>
        </w:rPr>
        <w:tab/>
        <w:t>Dužnikovi dužnici se pozivaju svoje obveze ispunjavati prema dužniku vodeći računa o ovom objavljenom rješenju.</w:t>
      </w:r>
    </w:p>
    <w:p w:rsidRDefault="00CC164F" w:rsidP="001913F5" w:rsidR="00CC164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C164F" w:rsidP="00CC164F" w:rsidR="00CC164F" w:rsidRPr="004A29AB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6. </w:t>
      </w:r>
      <w:r>
        <w:rPr>
          <w:rFonts w:hAnsi="Times New Roman" w:ascii="Times New Roman"/>
          <w:sz w:val="24"/>
          <w:szCs w:val="24"/>
        </w:rPr>
        <w:tab/>
        <w:t>Ovo r</w:t>
      </w:r>
      <w:r w:rsidRPr="004A29AB">
        <w:rPr>
          <w:rFonts w:hAnsi="Times New Roman" w:ascii="Times New Roman"/>
          <w:sz w:val="24"/>
          <w:szCs w:val="24"/>
        </w:rPr>
        <w:t xml:space="preserve">ješenje dostaviti će se sudskom registru ovog suda radi upisa </w:t>
      </w:r>
      <w:r>
        <w:rPr>
          <w:rFonts w:hAnsi="Times New Roman" w:ascii="Times New Roman"/>
          <w:sz w:val="24"/>
          <w:szCs w:val="24"/>
        </w:rPr>
        <w:t xml:space="preserve">imenovanja privremenog stečajnog upravitelja i upisa ograničenja raspolaganja </w:t>
      </w:r>
      <w:r w:rsidRPr="004A29AB">
        <w:rPr>
          <w:rFonts w:hAnsi="Times New Roman" w:ascii="Times New Roman"/>
          <w:sz w:val="24"/>
          <w:szCs w:val="24"/>
        </w:rPr>
        <w:t>u sudskom registru.</w:t>
      </w:r>
    </w:p>
    <w:p w:rsidRDefault="00B415E0" w:rsidP="003E5767" w:rsidR="00B415E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E5080" w:rsidP="003E5767" w:rsid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CC164F" w:rsidP="003E5767" w:rsidR="00CC164F" w:rsidRP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E5080" w:rsidP="003E5767" w:rsidR="00DE5080" w:rsidRP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Rješenjem St-</w:t>
      </w:r>
      <w:r w:rsidR="005C3318">
        <w:rPr>
          <w:rFonts w:hAnsi="Times New Roman" w:ascii="Times New Roman"/>
          <w:sz w:val="24"/>
          <w:szCs w:val="24"/>
        </w:rPr>
        <w:t>59</w:t>
      </w:r>
      <w:r w:rsidRPr="00DE5080">
        <w:rPr>
          <w:rFonts w:hAnsi="Times New Roman" w:ascii="Times New Roman"/>
          <w:sz w:val="24"/>
          <w:szCs w:val="24"/>
        </w:rPr>
        <w:t>/</w:t>
      </w:r>
      <w:r w:rsidR="003E5767">
        <w:rPr>
          <w:rFonts w:hAnsi="Times New Roman" w:ascii="Times New Roman"/>
          <w:sz w:val="24"/>
          <w:szCs w:val="24"/>
        </w:rPr>
        <w:t>2018</w:t>
      </w:r>
      <w:r w:rsidRPr="00DE5080">
        <w:rPr>
          <w:rFonts w:hAnsi="Times New Roman" w:ascii="Times New Roman"/>
          <w:sz w:val="24"/>
          <w:szCs w:val="24"/>
        </w:rPr>
        <w:t>-</w:t>
      </w:r>
      <w:r w:rsidR="00B415E0">
        <w:rPr>
          <w:rFonts w:hAnsi="Times New Roman" w:ascii="Times New Roman"/>
          <w:sz w:val="24"/>
          <w:szCs w:val="24"/>
        </w:rPr>
        <w:t>3</w:t>
      </w:r>
      <w:r w:rsidRPr="00DE5080">
        <w:rPr>
          <w:rFonts w:hAnsi="Times New Roman" w:ascii="Times New Roman"/>
          <w:sz w:val="24"/>
          <w:szCs w:val="24"/>
        </w:rPr>
        <w:t xml:space="preserve"> od </w:t>
      </w:r>
      <w:r w:rsidR="005C3318">
        <w:rPr>
          <w:rFonts w:hAnsi="Times New Roman" w:ascii="Times New Roman"/>
          <w:sz w:val="24"/>
          <w:szCs w:val="24"/>
        </w:rPr>
        <w:t>11</w:t>
      </w:r>
      <w:r w:rsidRPr="00DE5080">
        <w:rPr>
          <w:rFonts w:hAnsi="Times New Roman" w:ascii="Times New Roman"/>
          <w:sz w:val="24"/>
          <w:szCs w:val="24"/>
        </w:rPr>
        <w:t xml:space="preserve">. </w:t>
      </w:r>
      <w:r w:rsidR="005C3318">
        <w:rPr>
          <w:rFonts w:hAnsi="Times New Roman" w:ascii="Times New Roman"/>
          <w:sz w:val="24"/>
          <w:szCs w:val="24"/>
        </w:rPr>
        <w:t>travnja</w:t>
      </w:r>
      <w:r w:rsidRPr="00DE5080">
        <w:rPr>
          <w:rFonts w:hAnsi="Times New Roman" w:ascii="Times New Roman"/>
          <w:sz w:val="24"/>
          <w:szCs w:val="24"/>
        </w:rPr>
        <w:t xml:space="preserve"> 2018. pokrenut je prethodni postupak radi utvrđivanja uvjeta za otvaranje stečajnog postupka nad dužnikom.</w:t>
      </w:r>
    </w:p>
    <w:p w:rsidRDefault="00DE5080" w:rsidP="003E5767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E5767" w:rsidP="003E5767" w:rsidR="00CA2C9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Direktor dužnika </w:t>
      </w:r>
      <w:r w:rsidR="005C3318">
        <w:rPr>
          <w:rFonts w:hAnsi="Times New Roman" w:ascii="Times New Roman"/>
          <w:sz w:val="24"/>
          <w:szCs w:val="24"/>
        </w:rPr>
        <w:t>Željko Volarić</w:t>
      </w:r>
      <w:r>
        <w:rPr>
          <w:rFonts w:hAnsi="Times New Roman" w:ascii="Times New Roman"/>
          <w:sz w:val="24"/>
          <w:szCs w:val="24"/>
        </w:rPr>
        <w:t xml:space="preserve"> </w:t>
      </w:r>
      <w:r w:rsidR="005C3318">
        <w:rPr>
          <w:rFonts w:hAnsi="Times New Roman" w:ascii="Times New Roman"/>
          <w:sz w:val="24"/>
          <w:szCs w:val="24"/>
        </w:rPr>
        <w:t>na ročištima</w:t>
      </w:r>
      <w:r w:rsidR="00B415E0">
        <w:rPr>
          <w:rFonts w:hAnsi="Times New Roman" w:ascii="Times New Roman"/>
          <w:sz w:val="24"/>
          <w:szCs w:val="24"/>
        </w:rPr>
        <w:t xml:space="preserve"> održan</w:t>
      </w:r>
      <w:r w:rsidR="005C3318">
        <w:rPr>
          <w:rFonts w:hAnsi="Times New Roman" w:ascii="Times New Roman"/>
          <w:sz w:val="24"/>
          <w:szCs w:val="24"/>
        </w:rPr>
        <w:t>i</w:t>
      </w:r>
      <w:r w:rsidR="00B415E0">
        <w:rPr>
          <w:rFonts w:hAnsi="Times New Roman" w:ascii="Times New Roman"/>
          <w:sz w:val="24"/>
          <w:szCs w:val="24"/>
        </w:rPr>
        <w:t>m radi rasprave o pretpostavkama za otvaranje stečajnog postupka izjavi</w:t>
      </w:r>
      <w:r w:rsidR="00683114">
        <w:rPr>
          <w:rFonts w:hAnsi="Times New Roman" w:ascii="Times New Roman"/>
          <w:sz w:val="24"/>
          <w:szCs w:val="24"/>
        </w:rPr>
        <w:t>o</w:t>
      </w:r>
      <w:r w:rsidR="00B415E0">
        <w:rPr>
          <w:rFonts w:hAnsi="Times New Roman" w:ascii="Times New Roman"/>
          <w:sz w:val="24"/>
          <w:szCs w:val="24"/>
        </w:rPr>
        <w:t xml:space="preserve"> je da dužnik od imovine </w:t>
      </w:r>
      <w:r w:rsidR="005C3318">
        <w:rPr>
          <w:rFonts w:hAnsi="Times New Roman" w:ascii="Times New Roman"/>
          <w:sz w:val="24"/>
          <w:szCs w:val="24"/>
        </w:rPr>
        <w:t>ima potraživanja prema svojim dužnicima od nekoliko milijuna kuna.</w:t>
      </w:r>
      <w:r w:rsidR="00CA2C91">
        <w:rPr>
          <w:rFonts w:hAnsi="Times New Roman" w:ascii="Times New Roman"/>
          <w:sz w:val="24"/>
          <w:szCs w:val="24"/>
        </w:rPr>
        <w:t xml:space="preserve"> Iako više puta pozivani, direktori dužnika Željko Volarić i Ivica Božić sudu nisu dostavili popis imovine i obveza dužnika u skladu sa čl. 17. Stečajnog zakona (</w:t>
      </w:r>
      <w:r w:rsidR="00CA2C91" w:rsidRPr="00CA2C91">
        <w:rPr>
          <w:rFonts w:hAnsi="Times New Roman" w:ascii="Times New Roman"/>
          <w:sz w:val="24"/>
          <w:szCs w:val="24"/>
        </w:rPr>
        <w:t>Narodne novine, broj: 71/15 i 104/17; u daljnjem tekstu: SZ)</w:t>
      </w:r>
      <w:r w:rsidR="00CA2C91">
        <w:rPr>
          <w:rFonts w:hAnsi="Times New Roman" w:ascii="Times New Roman"/>
          <w:sz w:val="24"/>
          <w:szCs w:val="24"/>
        </w:rPr>
        <w:t>.</w:t>
      </w:r>
    </w:p>
    <w:p w:rsidRDefault="00CA2C91" w:rsidP="003E5767" w:rsidR="00CA2C9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A2C91" w:rsidP="00CA2C91" w:rsidR="003E576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 bilance stanja na dan 31. prosinca 2017. (obrazac POD-BIL) vidljivo je da ima ukupnu aktivu u iznosu od 4.326.535,00 kn (većim djelom s osnova kratkotrajne financijske imovine – dani zajmovi, depoziti i slično – u iznos od 3.924.770,00 kn).</w:t>
      </w:r>
    </w:p>
    <w:p w:rsidRDefault="003E5767" w:rsidP="003E5767" w:rsidR="003E576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E5080" w:rsidP="001A513C" w:rsidR="00DE5080" w:rsidRP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 xml:space="preserve">U prethodnom se postupku ispituje postojanje stečajnih razloga određenih čl. 5. st. 2. </w:t>
      </w:r>
      <w:r w:rsidR="00CA2C91">
        <w:rPr>
          <w:rFonts w:hAnsi="Times New Roman" w:ascii="Times New Roman"/>
          <w:sz w:val="24"/>
          <w:szCs w:val="24"/>
        </w:rPr>
        <w:t xml:space="preserve">SZ-a </w:t>
      </w:r>
      <w:r w:rsidRPr="00DE5080">
        <w:rPr>
          <w:rFonts w:hAnsi="Times New Roman" w:ascii="Times New Roman"/>
          <w:sz w:val="24"/>
          <w:szCs w:val="24"/>
        </w:rPr>
        <w:t>te se ispituje</w:t>
      </w:r>
      <w:r w:rsidR="001A513C">
        <w:rPr>
          <w:rFonts w:hAnsi="Times New Roman" w:ascii="Times New Roman"/>
          <w:sz w:val="24"/>
          <w:szCs w:val="24"/>
        </w:rPr>
        <w:t xml:space="preserve"> i</w:t>
      </w:r>
      <w:r w:rsidRPr="00DE5080">
        <w:rPr>
          <w:rFonts w:hAnsi="Times New Roman" w:ascii="Times New Roman"/>
          <w:sz w:val="24"/>
          <w:szCs w:val="24"/>
        </w:rPr>
        <w:t xml:space="preserve"> mogu li se imovinom dužnika pokriti troškovi postupka.</w:t>
      </w:r>
    </w:p>
    <w:p w:rsidRDefault="00DE5080" w:rsidP="003E5767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E5080" w:rsidP="001A513C" w:rsid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Sud je odlučio u prethodnom postupku odrediti mjeru osiguranja određenu čl. 118. SZ-a, postavljanjem privremenog stečajnog upravitelja sa zadatkom da zaštiti i održava imovinu dužnika, nasta</w:t>
      </w:r>
      <w:r w:rsidR="001A513C">
        <w:rPr>
          <w:rFonts w:hAnsi="Times New Roman" w:ascii="Times New Roman"/>
          <w:sz w:val="24"/>
          <w:szCs w:val="24"/>
        </w:rPr>
        <w:t>vi s vođenjem dužnikova poslovanja</w:t>
      </w:r>
      <w:r w:rsidRPr="00DE5080">
        <w:rPr>
          <w:rFonts w:hAnsi="Times New Roman" w:ascii="Times New Roman"/>
          <w:sz w:val="24"/>
          <w:szCs w:val="24"/>
        </w:rPr>
        <w:t xml:space="preserve"> sve do odluke o otvaranju stečajn</w:t>
      </w:r>
      <w:r w:rsidR="001A513C">
        <w:rPr>
          <w:rFonts w:hAnsi="Times New Roman" w:ascii="Times New Roman"/>
          <w:sz w:val="24"/>
          <w:szCs w:val="24"/>
        </w:rPr>
        <w:t>oga postupka te sa zadatkom da</w:t>
      </w:r>
      <w:r w:rsidRPr="00DE5080">
        <w:rPr>
          <w:rFonts w:hAnsi="Times New Roman" w:ascii="Times New Roman"/>
          <w:sz w:val="24"/>
          <w:szCs w:val="24"/>
        </w:rPr>
        <w:t xml:space="preserve"> ispita mogu li se imovinom dužnika pokriti troškovi postupka</w:t>
      </w:r>
      <w:r w:rsidR="001A513C">
        <w:rPr>
          <w:rFonts w:hAnsi="Times New Roman" w:ascii="Times New Roman"/>
          <w:sz w:val="24"/>
          <w:szCs w:val="24"/>
        </w:rPr>
        <w:t>, a sve u skladu sa</w:t>
      </w:r>
      <w:r w:rsidRPr="00DE5080">
        <w:rPr>
          <w:rFonts w:hAnsi="Times New Roman" w:ascii="Times New Roman"/>
          <w:sz w:val="24"/>
          <w:szCs w:val="24"/>
        </w:rPr>
        <w:t xml:space="preserve"> čl. 119. st. 2. </w:t>
      </w:r>
      <w:r w:rsidR="001A513C">
        <w:rPr>
          <w:rFonts w:hAnsi="Times New Roman" w:ascii="Times New Roman"/>
          <w:sz w:val="24"/>
          <w:szCs w:val="24"/>
        </w:rPr>
        <w:t>SZ-a</w:t>
      </w:r>
      <w:r w:rsidRPr="00DE5080">
        <w:rPr>
          <w:rFonts w:hAnsi="Times New Roman" w:ascii="Times New Roman"/>
          <w:sz w:val="24"/>
          <w:szCs w:val="24"/>
        </w:rPr>
        <w:t>. Postavljanjem privremenog stečajnog upravitelja utvrdit će se i ima li dužnik imovine iz koje bi se mogao ostvariti cilj st</w:t>
      </w:r>
      <w:r w:rsidR="001A513C">
        <w:rPr>
          <w:rFonts w:hAnsi="Times New Roman" w:ascii="Times New Roman"/>
          <w:sz w:val="24"/>
          <w:szCs w:val="24"/>
        </w:rPr>
        <w:t>ečajnog postupka -</w:t>
      </w:r>
      <w:r w:rsidRPr="00DE5080">
        <w:rPr>
          <w:rFonts w:hAnsi="Times New Roman" w:ascii="Times New Roman"/>
          <w:sz w:val="24"/>
          <w:szCs w:val="24"/>
        </w:rPr>
        <w:t xml:space="preserve"> namirenje vjerovnika. Radi sprječavanja nastupanja promjena imovinskog položaja duž</w:t>
      </w:r>
      <w:r w:rsidR="001A513C">
        <w:rPr>
          <w:rFonts w:hAnsi="Times New Roman" w:ascii="Times New Roman"/>
          <w:sz w:val="24"/>
          <w:szCs w:val="24"/>
        </w:rPr>
        <w:t>nika koje bi za vjerovnike moglo biti nepovoljno</w:t>
      </w:r>
      <w:r w:rsidRPr="00DE5080">
        <w:rPr>
          <w:rFonts w:hAnsi="Times New Roman" w:ascii="Times New Roman"/>
          <w:sz w:val="24"/>
          <w:szCs w:val="24"/>
        </w:rPr>
        <w:t xml:space="preserve">, sud je utvrdio i zabranu raspolaganja imovinom dužnika bez prethodne suglasnosti privremenog stečajnog upravitelja. </w:t>
      </w:r>
    </w:p>
    <w:p w:rsidRDefault="001A513C" w:rsidP="001A513C" w:rsidR="001A513C" w:rsidRP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E5080" w:rsidP="001A513C" w:rsidR="00DE5080" w:rsidRP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Nakon što privremeni stečajni upravitelj izradi svoje pisano izvješće, na ročištu radi rasprave o pretpostavkama za otvaranje stečajnog postupka ili u roku od tri dana nakon održavanja ovog ročišta, stečajni sudac će donijeti odluku o prijedlogu za otvaranje stečaj</w:t>
      </w:r>
      <w:r w:rsidR="001A513C">
        <w:rPr>
          <w:rFonts w:hAnsi="Times New Roman" w:ascii="Times New Roman"/>
          <w:sz w:val="24"/>
          <w:szCs w:val="24"/>
        </w:rPr>
        <w:t>nog postupka, u skladu s</w:t>
      </w:r>
      <w:r w:rsidRPr="00DE5080">
        <w:rPr>
          <w:rFonts w:hAnsi="Times New Roman" w:ascii="Times New Roman"/>
          <w:sz w:val="24"/>
          <w:szCs w:val="24"/>
        </w:rPr>
        <w:t xml:space="preserve"> čl. 128. S</w:t>
      </w:r>
      <w:r w:rsidR="001A513C">
        <w:rPr>
          <w:rFonts w:hAnsi="Times New Roman" w:ascii="Times New Roman"/>
          <w:sz w:val="24"/>
          <w:szCs w:val="24"/>
        </w:rPr>
        <w:t>Z-a</w:t>
      </w:r>
      <w:r w:rsidRPr="00DE5080">
        <w:rPr>
          <w:rFonts w:hAnsi="Times New Roman" w:ascii="Times New Roman"/>
          <w:sz w:val="24"/>
          <w:szCs w:val="24"/>
        </w:rPr>
        <w:t>.</w:t>
      </w:r>
    </w:p>
    <w:p w:rsidRDefault="00DE5080" w:rsidP="003E5767" w:rsidR="001A513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ab/>
      </w:r>
    </w:p>
    <w:p w:rsidRDefault="001A513C" w:rsidP="0078479D" w:rsid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Privremeni stečajni upravitelj odabran je metodom slučajnog odabira u skladu sa čl. 84. st. 1. u vezi sa čl. 118. st. 2. t. 1. SZ-a. </w:t>
      </w:r>
    </w:p>
    <w:p w:rsidRDefault="00CC164F" w:rsidP="0078479D" w:rsidR="00CC164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C164F" w:rsidP="0078479D" w:rsidR="00CC164F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 skladu sa čl. 120. st. 3. u vezi sa čl. 34. st. 3. SZ-a mjere osiguranja određene ovim rješenjem zabilježit će se u sudskom registru.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78479D" w:rsidP="001A513C" w:rsidR="004A29AB" w:rsidRPr="00DE5080">
      <w:pPr>
        <w:pStyle w:val="Bezproreda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U Varaždinu</w:t>
      </w:r>
      <w:r w:rsidR="004A29AB"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CA2C91">
        <w:rPr>
          <w:rFonts w:hAnsi="Times New Roman" w:ascii="Times New Roman"/>
          <w:color w:themeColor="text1" w:val="000000"/>
          <w:sz w:val="24"/>
          <w:szCs w:val="24"/>
        </w:rPr>
        <w:t>11</w:t>
      </w:r>
      <w:r w:rsidR="004A29AB"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 w:val="24"/>
          <w:szCs w:val="24"/>
        </w:rPr>
        <w:t>prosinca</w:t>
      </w:r>
      <w:r w:rsidR="004A29AB"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 w:rsidR="002522C0" w:rsidRPr="00DE5080">
        <w:rPr>
          <w:rFonts w:hAnsi="Times New Roman" w:ascii="Times New Roman"/>
          <w:color w:themeColor="text1" w:val="000000"/>
          <w:sz w:val="24"/>
          <w:szCs w:val="24"/>
        </w:rPr>
        <w:t>8</w:t>
      </w:r>
      <w:r w:rsidR="004A29AB" w:rsidRPr="00DE5080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C5603F" w:rsidP="00DE5080" w:rsidR="00C5603F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643"/>
        <w:gridCol w:w="4643"/>
      </w:tblGrid>
      <w:tr w:rsidTr="00C5603F" w:rsidR="00C5603F">
        <w:tc>
          <w:tcPr>
            <w:tcW w:type="dxa" w:w="4643"/>
            <w:tcBorders>
              <w:top w:val="nil"/>
              <w:left w:val="nil"/>
              <w:bottom w:val="nil"/>
              <w:right w:val="nil"/>
            </w:tcBorders>
          </w:tcPr>
          <w:p w:rsidRDefault="00C5603F" w:rsidP="00DE5080" w:rsidR="00C560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643"/>
            <w:tcBorders>
              <w:top w:val="nil"/>
              <w:left w:val="nil"/>
              <w:bottom w:val="nil"/>
              <w:right w:val="nil"/>
            </w:tcBorders>
          </w:tcPr>
          <w:p w:rsidRDefault="00C5603F" w:rsidP="00C5603F" w:rsidR="00C5603F" w:rsidRPr="00C560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5603F">
              <w:rPr>
                <w:rFonts w:hAnsi="Times New Roman" w:ascii="Times New Roman"/>
                <w:sz w:val="24"/>
                <w:szCs w:val="24"/>
              </w:rPr>
              <w:t>Sudac:</w:t>
            </w:r>
          </w:p>
          <w:p w:rsidRDefault="00C5603F" w:rsidP="00C5603F" w:rsidR="00C5603F" w:rsidRPr="00C560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5603F" w:rsidP="00C5603F" w:rsidR="00C560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5603F">
              <w:rPr>
                <w:rFonts w:hAnsi="Times New Roman" w:ascii="Times New Roman"/>
                <w:sz w:val="24"/>
                <w:szCs w:val="24"/>
              </w:rPr>
              <w:t>Denis Krnjak</w:t>
            </w:r>
            <w:r>
              <w:rPr>
                <w:rFonts w:hAnsi="Times New Roman" w:ascii="Times New Roman"/>
                <w:sz w:val="24"/>
                <w:szCs w:val="24"/>
              </w:rPr>
              <w:t>, v.r.</w:t>
            </w:r>
          </w:p>
          <w:p w:rsidRDefault="00C5603F" w:rsidP="00C5603F" w:rsidR="00C560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5603F" w:rsidP="00C5603F" w:rsidR="00C560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5603F" w:rsidP="00C5603F" w:rsidR="00C560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 točnost otpravka - ovlašteni službenik: </w:t>
            </w:r>
          </w:p>
        </w:tc>
      </w:tr>
    </w:tbl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C5603F" w:rsidP="00DE5080" w:rsidR="004A29AB" w:rsidRPr="00DE5080">
      <w:pPr>
        <w:pStyle w:val="Bezproreda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ab/>
      </w:r>
      <w:r w:rsidR="004A29AB" w:rsidRPr="00DE5080">
        <w:rPr>
          <w:rFonts w:hAnsi="Times New Roman" w:ascii="Times New Roman"/>
          <w:color w:themeColor="text1" w:val="000000"/>
          <w:sz w:val="24"/>
          <w:szCs w:val="24"/>
        </w:rPr>
        <w:t>Uputa o pravnom lijeku:</w:t>
      </w:r>
    </w:p>
    <w:p w:rsidRDefault="004A29AB" w:rsidP="0078479D" w:rsidR="004A29AB" w:rsidRPr="00DE5080">
      <w:pPr>
        <w:pStyle w:val="Bezproreda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DE5080">
        <w:rPr>
          <w:rFonts w:hAnsi="Times New Roman" w:ascii="Times New Roman"/>
          <w:color w:themeColor="text1" w:val="000000"/>
          <w:sz w:val="24"/>
          <w:szCs w:val="24"/>
        </w:rPr>
        <w:t>Protiv ovog rješenja može</w:t>
      </w:r>
      <w:r w:rsidR="0078479D">
        <w:rPr>
          <w:rFonts w:hAnsi="Times New Roman" w:ascii="Times New Roman"/>
          <w:color w:themeColor="text1" w:val="000000"/>
          <w:sz w:val="24"/>
          <w:szCs w:val="24"/>
        </w:rPr>
        <w:t xml:space="preserve"> se</w:t>
      </w:r>
      <w:r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izjaviti žalbu u roku od 8 dana od isteka osmog</w:t>
      </w:r>
      <w:r w:rsidR="00D94208"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dana od dana objave rješenja na</w:t>
      </w:r>
      <w:r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mrežnoj stranici e-Oglasna ploča, pismeno u tri primjerka Visokom trgovačkom sudu RH u Zagrebu. Žalba se dostavlja putem ovog suda preporučeno poštom ili se predaje neposredno kod ovoga suda. Žalba ne zadržava izvršenje ovog rješenja.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DNA: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4A29AB" w:rsidP="0078479D" w:rsidR="004A29AB" w:rsidRP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8479D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C5603F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="0078479D" w:rsidRPr="0078479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5603F">
        <w:rPr>
          <w:rFonts w:eastAsia="Times New Roman" w:hAnsi="Times New Roman" w:ascii="Times New Roman"/>
          <w:sz w:val="24"/>
          <w:szCs w:val="24"/>
          <w:lang w:eastAsia="hr-HR"/>
        </w:rPr>
        <w:t>Financijska agencija</w:t>
      </w:r>
    </w:p>
    <w:p w:rsidRDefault="0078479D" w:rsidP="00C5603F" w:rsidR="0078479D" w:rsidRP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8479D">
        <w:rPr>
          <w:rFonts w:eastAsia="Times New Roman" w:hAnsi="Times New Roman" w:ascii="Times New Roman"/>
          <w:sz w:val="24"/>
          <w:szCs w:val="24"/>
          <w:lang w:eastAsia="hr-HR"/>
        </w:rPr>
        <w:t>Privremeni stečajni upravitelj</w:t>
      </w:r>
      <w:r w:rsidR="00C5603F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C5603F" w:rsidRPr="00C5603F">
        <w:rPr>
          <w:rFonts w:eastAsia="Times New Roman" w:hAnsi="Times New Roman" w:ascii="Times New Roman"/>
          <w:sz w:val="24"/>
          <w:szCs w:val="24"/>
          <w:lang w:eastAsia="hr-HR"/>
        </w:rPr>
        <w:t>Miroslav Lovreković</w:t>
      </w:r>
      <w:r w:rsidR="00C5603F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C5603F" w:rsidRPr="00C5603F">
        <w:rPr>
          <w:rFonts w:eastAsia="Times New Roman" w:hAnsi="Times New Roman" w:ascii="Times New Roman"/>
          <w:sz w:val="24"/>
          <w:szCs w:val="24"/>
          <w:lang w:eastAsia="hr-HR"/>
        </w:rPr>
        <w:t>Križevac</w:t>
      </w:r>
      <w:r w:rsidR="00C5603F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C5603F" w:rsidRPr="00C5603F">
        <w:rPr>
          <w:rFonts w:eastAsia="Times New Roman" w:hAnsi="Times New Roman" w:ascii="Times New Roman"/>
          <w:sz w:val="24"/>
          <w:szCs w:val="24"/>
          <w:lang w:eastAsia="hr-HR"/>
        </w:rPr>
        <w:t>, Krunoslava Heruca 81</w:t>
      </w:r>
    </w:p>
    <w:p w:rsidRDefault="0078479D" w:rsidP="00C5603F" w:rsidR="0078479D" w:rsidRP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8479D">
        <w:rPr>
          <w:rFonts w:eastAsia="Times New Roman" w:hAnsi="Times New Roman" w:ascii="Times New Roman"/>
          <w:sz w:val="24"/>
          <w:szCs w:val="24"/>
          <w:lang w:eastAsia="hr-HR"/>
        </w:rPr>
        <w:t>Dužnik</w:t>
      </w:r>
      <w:r w:rsidR="00C5603F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C5603F" w:rsidRPr="00C5603F">
        <w:rPr>
          <w:rFonts w:eastAsia="Times New Roman" w:hAnsi="Times New Roman" w:ascii="Times New Roman"/>
          <w:sz w:val="24"/>
          <w:szCs w:val="24"/>
          <w:lang w:eastAsia="hr-HR"/>
        </w:rPr>
        <w:t>TEHNOSERVIS VB d.o.o. Možđenec, Možđenec 2/A</w:t>
      </w:r>
    </w:p>
    <w:p w:rsidRDefault="00C5603F" w:rsidP="0078479D" w:rsidR="0078479D" w:rsidRP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odvjetništvo, Građansko upravni odjel</w:t>
      </w:r>
    </w:p>
    <w:p w:rsidRDefault="00CA2C91" w:rsidP="00C5603F" w:rsid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Zagrebačka banka</w:t>
      </w:r>
      <w:r w:rsidR="0078479D" w:rsidRPr="0078479D">
        <w:rPr>
          <w:rFonts w:eastAsia="Times New Roman" w:hAnsi="Times New Roman" w:ascii="Times New Roman"/>
          <w:sz w:val="24"/>
          <w:szCs w:val="24"/>
          <w:lang w:eastAsia="hr-HR"/>
        </w:rPr>
        <w:t xml:space="preserve"> d.d.</w:t>
      </w:r>
      <w:r w:rsidR="00C5603F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C5603F" w:rsidRPr="00C5603F">
        <w:rPr>
          <w:rFonts w:eastAsia="Times New Roman" w:hAnsi="Times New Roman" w:ascii="Times New Roman"/>
          <w:sz w:val="24"/>
          <w:szCs w:val="24"/>
          <w:lang w:eastAsia="hr-HR"/>
        </w:rPr>
        <w:t>Zagreb, Trg bana Josipa Jelačića 10</w:t>
      </w:r>
    </w:p>
    <w:p w:rsidRDefault="00CC164F" w:rsidP="0078479D" w:rsidR="00CC164F" w:rsidRP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Sudski registar</w:t>
      </w:r>
      <w:r w:rsidR="00425DBD">
        <w:rPr>
          <w:rFonts w:eastAsia="Times New Roman" w:hAnsi="Times New Roman" w:ascii="Times New Roman"/>
          <w:sz w:val="24"/>
          <w:szCs w:val="24"/>
          <w:lang w:eastAsia="hr-HR"/>
        </w:rPr>
        <w:t xml:space="preserve"> - elektronski</w:t>
      </w:r>
    </w:p>
    <w:p w:rsidRDefault="0078479D" w:rsidP="0078479D" w:rsidR="0078479D" w:rsidRPr="0078479D">
      <w:pPr>
        <w:pStyle w:val="Bezproreda"/>
        <w:numPr>
          <w:ilvl w:val="0"/>
          <w:numId w:val="8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8479D">
        <w:rPr>
          <w:rFonts w:eastAsia="Times New Roman" w:hAnsi="Times New Roman" w:ascii="Times New Roman"/>
          <w:sz w:val="24"/>
          <w:szCs w:val="24"/>
          <w:lang w:eastAsia="hr-HR"/>
        </w:rPr>
        <w:t>e-</w:t>
      </w:r>
      <w:r w:rsidR="00683114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78479D">
        <w:rPr>
          <w:rFonts w:eastAsia="Times New Roman" w:hAnsi="Times New Roman" w:ascii="Times New Roman"/>
          <w:sz w:val="24"/>
          <w:szCs w:val="24"/>
          <w:lang w:eastAsia="hr-HR"/>
        </w:rPr>
        <w:t xml:space="preserve">glasna ploča </w:t>
      </w:r>
    </w:p>
    <w:p w:rsidRDefault="00994A3F" w:rsidP="00DE5080" w:rsidR="00994A3F" w:rsidRPr="00DE5080">
      <w:pPr>
        <w:pStyle w:val="Bezproreda"/>
        <w:rPr>
          <w:rFonts w:hAnsi="Times New Roman" w:ascii="Times New Roman"/>
          <w:sz w:val="24"/>
          <w:szCs w:val="24"/>
        </w:rPr>
      </w:pPr>
    </w:p>
    <w:sectPr w:rsidSect="005171C0" w:rsidR="00994A3F" w:rsidRPr="00DE5080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8AF" w:rsidP="00501147" w:rsidR="005118AF">
      <w:pPr>
        <w:spacing w:lineRule="auto" w:line="240" w:after="0"/>
      </w:pPr>
      <w:r>
        <w:separator/>
      </w:r>
    </w:p>
  </w:endnote>
  <w:end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8AF" w:rsidP="00501147" w:rsidR="005118AF">
      <w:pPr>
        <w:spacing w:lineRule="auto" w:line="240" w:after="0"/>
      </w:pPr>
      <w:r>
        <w:separator/>
      </w:r>
    </w:p>
  </w:footnote>
  <w:foot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27A35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DE5080" w:rsidP="00DE5080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DE5080">
      <w:rPr>
        <w:rFonts w:hAnsi="Times New Roman" w:ascii="Times New Roman"/>
        <w:sz w:val="24"/>
        <w:szCs w:val="24"/>
      </w:rPr>
      <w:t>Poslovni broj: 10 St-</w:t>
    </w:r>
    <w:r w:rsidR="00CA2C91">
      <w:rPr>
        <w:rFonts w:hAnsi="Times New Roman" w:ascii="Times New Roman"/>
        <w:sz w:val="24"/>
        <w:szCs w:val="24"/>
      </w:rPr>
      <w:t>59</w:t>
    </w:r>
    <w:r w:rsidRPr="00DE5080">
      <w:rPr>
        <w:rFonts w:hAnsi="Times New Roman" w:ascii="Times New Roman"/>
        <w:sz w:val="24"/>
        <w:szCs w:val="24"/>
      </w:rPr>
      <w:t>/2018-</w:t>
    </w:r>
    <w:r w:rsidR="00CA2C91">
      <w:rPr>
        <w:rFonts w:hAnsi="Times New Roman" w:ascii="Times New Roman"/>
        <w:sz w:val="24"/>
        <w:szCs w:val="24"/>
      </w:rPr>
      <w:t>16</w:t>
    </w:r>
  </w:p>
  <w:p w:rsidRDefault="00DE5080" w:rsidP="00DE5080" w:rsidR="00DE5080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425394A"/>
    <w:multiLevelType w:val="hybridMultilevel"/>
    <w:tmpl w:val="AD788AE0"/>
    <w:lvl w:tplc="041A0017" w:ilvl="0">
      <w:start w:val="1"/>
      <w:numFmt w:val="lowerLetter"/>
      <w:lvlText w:val="%1)"/>
      <w:lvlJc w:val="left"/>
      <w:pPr>
        <w:tabs>
          <w:tab w:pos="708" w:val="num"/>
        </w:tabs>
        <w:ind w:firstLine="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28" w:val="num"/>
        </w:tabs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tabs>
          <w:tab w:pos="2148" w:val="num"/>
        </w:tabs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tabs>
          <w:tab w:pos="2868" w:val="num"/>
        </w:tabs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tabs>
          <w:tab w:pos="3588" w:val="num"/>
        </w:tabs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tabs>
          <w:tab w:pos="4308" w:val="num"/>
        </w:tabs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tabs>
          <w:tab w:pos="5028" w:val="num"/>
        </w:tabs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tabs>
          <w:tab w:pos="5748" w:val="num"/>
        </w:tabs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tabs>
          <w:tab w:pos="6468" w:val="num"/>
        </w:tabs>
        <w:ind w:hanging="180" w:left="6468"/>
      </w:pPr>
    </w:lvl>
  </w:abstractNum>
  <w:abstractNum w:abstractNumId="2">
    <w:nsid w:val="1F2B61A2"/>
    <w:multiLevelType w:val="hybridMultilevel"/>
    <w:tmpl w:val="14EACC80"/>
    <w:lvl w:tplc="C42C6924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FA68B5"/>
    <w:multiLevelType w:val="hybridMultilevel"/>
    <w:tmpl w:val="853CDFA6"/>
    <w:lvl w:tplc="C42C6924" w:ilvl="0">
      <w:start w:val="1"/>
      <w:numFmt w:val="bullet"/>
      <w:lvlText w:val="-"/>
      <w:lvlJc w:val="left"/>
      <w:pPr>
        <w:ind w:hanging="360" w:left="114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6">
    <w:nsid w:val="49435C31"/>
    <w:multiLevelType w:val="hybridMultilevel"/>
    <w:tmpl w:val="98D22F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D36A2"/>
    <w:rsid w:val="001139DB"/>
    <w:rsid w:val="00127A35"/>
    <w:rsid w:val="00166DE1"/>
    <w:rsid w:val="001913F5"/>
    <w:rsid w:val="00194888"/>
    <w:rsid w:val="001A121B"/>
    <w:rsid w:val="001A513C"/>
    <w:rsid w:val="001F6DF0"/>
    <w:rsid w:val="00203C18"/>
    <w:rsid w:val="002322F7"/>
    <w:rsid w:val="00237FCE"/>
    <w:rsid w:val="00247A22"/>
    <w:rsid w:val="002522C0"/>
    <w:rsid w:val="00264BC5"/>
    <w:rsid w:val="002971D6"/>
    <w:rsid w:val="002D2FC4"/>
    <w:rsid w:val="002E3DDB"/>
    <w:rsid w:val="002E4D6A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5767"/>
    <w:rsid w:val="00425DBD"/>
    <w:rsid w:val="00450291"/>
    <w:rsid w:val="0049749B"/>
    <w:rsid w:val="004A0BD1"/>
    <w:rsid w:val="004A29AB"/>
    <w:rsid w:val="004E1C60"/>
    <w:rsid w:val="00501147"/>
    <w:rsid w:val="00502802"/>
    <w:rsid w:val="005118AF"/>
    <w:rsid w:val="00513553"/>
    <w:rsid w:val="00514316"/>
    <w:rsid w:val="005171C0"/>
    <w:rsid w:val="005821D9"/>
    <w:rsid w:val="005A368C"/>
    <w:rsid w:val="005B0C85"/>
    <w:rsid w:val="005C3318"/>
    <w:rsid w:val="005E1D89"/>
    <w:rsid w:val="005F633B"/>
    <w:rsid w:val="00641344"/>
    <w:rsid w:val="00683114"/>
    <w:rsid w:val="00685195"/>
    <w:rsid w:val="006F465E"/>
    <w:rsid w:val="006F7BE7"/>
    <w:rsid w:val="00741600"/>
    <w:rsid w:val="007475E1"/>
    <w:rsid w:val="00757180"/>
    <w:rsid w:val="00757A30"/>
    <w:rsid w:val="007802E2"/>
    <w:rsid w:val="0078479D"/>
    <w:rsid w:val="0078776D"/>
    <w:rsid w:val="007A409A"/>
    <w:rsid w:val="008659E3"/>
    <w:rsid w:val="008863AE"/>
    <w:rsid w:val="008A6557"/>
    <w:rsid w:val="008C4EFB"/>
    <w:rsid w:val="008D05FD"/>
    <w:rsid w:val="0092437B"/>
    <w:rsid w:val="00957093"/>
    <w:rsid w:val="0096157B"/>
    <w:rsid w:val="0096563D"/>
    <w:rsid w:val="00975368"/>
    <w:rsid w:val="00980AC0"/>
    <w:rsid w:val="00987F31"/>
    <w:rsid w:val="00991B6C"/>
    <w:rsid w:val="00994A3F"/>
    <w:rsid w:val="009D3162"/>
    <w:rsid w:val="00A054B0"/>
    <w:rsid w:val="00A31425"/>
    <w:rsid w:val="00A31587"/>
    <w:rsid w:val="00A37FFB"/>
    <w:rsid w:val="00A65E60"/>
    <w:rsid w:val="00AA1295"/>
    <w:rsid w:val="00AF28D9"/>
    <w:rsid w:val="00B00B9A"/>
    <w:rsid w:val="00B30424"/>
    <w:rsid w:val="00B415E0"/>
    <w:rsid w:val="00B43087"/>
    <w:rsid w:val="00B43741"/>
    <w:rsid w:val="00B92B86"/>
    <w:rsid w:val="00BA37EC"/>
    <w:rsid w:val="00BC5568"/>
    <w:rsid w:val="00BE35CE"/>
    <w:rsid w:val="00C3003B"/>
    <w:rsid w:val="00C42AD6"/>
    <w:rsid w:val="00C470B6"/>
    <w:rsid w:val="00C50709"/>
    <w:rsid w:val="00C5603F"/>
    <w:rsid w:val="00CA2C91"/>
    <w:rsid w:val="00CB0DAC"/>
    <w:rsid w:val="00CC164F"/>
    <w:rsid w:val="00CD4C31"/>
    <w:rsid w:val="00CE3864"/>
    <w:rsid w:val="00D05CD4"/>
    <w:rsid w:val="00D06C64"/>
    <w:rsid w:val="00D228AD"/>
    <w:rsid w:val="00D26C8E"/>
    <w:rsid w:val="00D43FE4"/>
    <w:rsid w:val="00D50D29"/>
    <w:rsid w:val="00D67C83"/>
    <w:rsid w:val="00D94208"/>
    <w:rsid w:val="00DB5D1B"/>
    <w:rsid w:val="00DC66A8"/>
    <w:rsid w:val="00DC70E5"/>
    <w:rsid w:val="00DE5080"/>
    <w:rsid w:val="00E33E9E"/>
    <w:rsid w:val="00E349A5"/>
    <w:rsid w:val="00E73799"/>
    <w:rsid w:val="00E95E7D"/>
    <w:rsid w:val="00E97599"/>
    <w:rsid w:val="00EC15A5"/>
    <w:rsid w:val="00F12359"/>
    <w:rsid w:val="00F46F57"/>
    <w:rsid w:val="00F82CD7"/>
    <w:rsid w:val="00F85E94"/>
    <w:rsid w:val="00FE0FF5"/>
    <w:rsid w:val="00FF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Bezproreda" w:type="paragraph">
    <w:name w:val="No Spacing"/>
    <w:uiPriority w:val="1"/>
    <w:qFormat/>
    <w:rsid w:val="00DE508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7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A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A3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A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A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Bezproreda" w:type="paragraph">
    <w:name w:val="No Spacing"/>
    <w:uiPriority w:val="1"/>
    <w:qFormat/>
    <w:rsid w:val="00DE508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7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A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A3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A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A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TEHNOSERVIS VB društvo s ograničenom odgovornošću za proizvodnju, trgovinu i usluge</izvorni_sadrzaj>
    <derivirana_varijabla naziv="DomainObject.Predmet.ProtustrankaFormated_1">  TEHNOSERVIS VB društvo s ograničenom odgovornošću za proizvodnju, trgovinu i usluge</derivirana_varijabla>
  </DomainObject.Predmet.ProtustrankaFormated>
  <DomainObject.Predmet.ProtustrankaFormatedOIB>
    <izvorni_sadrzaj>  TEHNOSERVIS VB društvo s ograničenom odgovornošću za proizvodnju, trgovinu i usluge, OIB 43941664261</izvorni_sadrzaj>
    <derivirana_varijabla naziv="DomainObject.Predmet.ProtustrankaFormatedOIB_1">  TEHNOSERVIS VB društvo s ograničenom odgovornošću za proizvodnju, trgovinu i usluge, OIB 43941664261</derivirana_varijabla>
  </DomainObject.Predmet.ProtustrankaFormatedOIB>
  <DomainObject.Predmet.ProtustrankaFormatedWithAdress>
    <izvorni_sadrzaj> TEHNOSERVIS VB društvo s ograničenom odgovornošću za proizvodnju, trgovinu i usluge, Možđenec 2/A, 42220 Možđenec</izvorni_sadrzaj>
    <derivirana_varijabla naziv="DomainObject.Predmet.ProtustrankaFormatedWithAdress_1"> TEHNOSERVIS VB društvo s ograničenom odgovornošću za proizvodnju, trgovinu i usluge, Možđenec 2/A, 42220 Možđenec</derivirana_varijabla>
  </DomainObject.Predmet.ProtustrankaFormatedWithAdress>
  <DomainObject.Predmet.ProtustrankaFormatedWithAdressOIB>
    <izvorni_sadrzaj> TEHNOSERVIS VB društvo s ograničenom odgovornošću za proizvodnju, trgovinu i usluge, OIB 43941664261, Možđenec 2/A, 42220 Možđenec</izvorni_sadrzaj>
    <derivirana_varijabla naziv="DomainObject.Predmet.ProtustrankaFormatedWithAdressOIB_1"> TEHNOSERVIS VB društvo s ograničenom odgovornošću za proizvodnju, trgovinu i usluge, OIB 43941664261, Možđenec 2/A, 42220 Možđenec</derivirana_varijabla>
  </DomainObject.Predmet.ProtustrankaFormatedWithAdressOIB>
  <DomainObject.Predmet.ProtustrankaWithAdress>
    <izvorni_sadrzaj>TEHNOSERVIS VB društvo s ograničenom odgovornošću za proizvodnju, trgovinu i usluge Možđenec 2/A, 42220 Možđenec</izvorni_sadrzaj>
    <derivirana_varijabla naziv="DomainObject.Predmet.ProtustrankaWithAdress_1">TEHNOSERVIS VB društvo s ograničenom odgovornošću za proizvodnju, trgovinu i usluge Možđenec 2/A, 42220 Možđenec</derivirana_varijabla>
  </DomainObject.Predmet.ProtustrankaWithAdress>
  <DomainObject.Predmet.ProtustrankaWithAdressOIB>
    <izvorni_sadrzaj>TEHNOSERVIS VB društvo s ograničenom odgovornošću za proizvodnju, trgovinu i usluge, OIB 43941664261, Možđenec 2/A, 42220 Možđenec</izvorni_sadrzaj>
    <derivirana_varijabla naziv="DomainObject.Predmet.ProtustrankaWithAdressOIB_1">TEHNOSERVIS VB društvo s ograničenom odgovornošću za proizvodnju, trgovinu i usluge, OIB 43941664261, Možđenec 2/A, 42220 Možđenec</derivirana_varijabla>
  </DomainObject.Predmet.ProtustrankaWithAdressOIB>
  <DomainObject.Predmet.ProtustrankaNazivFormated>
    <izvorni_sadrzaj>TEHNOSERVIS VB društvo s ograničenom odgovornošću za proizvodnju, trgovinu i usluge</izvorni_sadrzaj>
    <derivirana_varijabla naziv="DomainObject.Predmet.ProtustrankaNazivFormated_1">TEHNOSERVIS VB društvo s ograničenom odgovornošću za proizvodnju, trgovinu i usluge</derivirana_varijabla>
  </DomainObject.Predmet.ProtustrankaNazivFormated>
  <DomainObject.Predmet.ProtustrankaNazivFormatedOIB>
    <izvorni_sadrzaj>TEHNOSERVIS VB društvo s ograničenom odgovornošću za proizvodnju, trgovinu i usluge, OIB 43941664261</izvorni_sadrzaj>
    <derivirana_varijabla naziv="DomainObject.Predmet.ProtustrankaNazivFormatedOIB_1">TEHNOSERVIS VB društvo s ograničenom odgovornošću za proizvodnju, trgovinu i usluge, OIB 43941664261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674244.77</izvorni_sadrzaj>
    <derivirana_varijabla naziv="DomainObject.Predmet.TrenutnaVrijednost_1">674244.77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TEHNOSERVIS VB društvo s ograničenom odgovornošću za proizvodnju, trgovinu i usluge</item>
    </izvorni_sadrzaj>
    <derivirana_varijabla naziv="DomainObject.Predmet.ProtuStrankaListFormated_1">
      <item>TEHNOSERVIS VB društvo s ograničenom odgovornošću za proizvodnju, trgovinu i usluge</item>
    </derivirana_varijabla>
  </DomainObject.Predmet.ProtuStrankaListFormated>
  <DomainObject.Predmet.ProtuStrankaListFormatedOIB>
    <izvorni_sadrzaj>
      <item>TEHNOSERVIS VB društvo s ograničenom odgovornošću za proizvodnju, trgovinu i usluge, OIB 43941664261</item>
    </izvorni_sadrzaj>
    <derivirana_varijabla naziv="DomainObject.Predmet.ProtuStrankaListFormatedOIB_1">
      <item>TEHNOSERVIS VB društvo s ograničenom odgovornošću za proizvodnju, trgovinu i usluge, OIB 43941664261</item>
    </derivirana_varijabla>
  </DomainObject.Predmet.ProtuStrankaListFormatedOIB>
  <DomainObject.Predmet.ProtuStrankaListFormatedWithAdress>
    <izvorni_sadrzaj>
      <item>TEHNOSERVIS VB društvo s ograničenom odgovornošću za proizvodnju, trgovinu i usluge, Možđenec 2/A, 42220 Možđenec</item>
    </izvorni_sadrzaj>
    <derivirana_varijabla naziv="DomainObject.Predmet.ProtuStrankaListFormatedWithAdress_1">
      <item>TEHNOSERVIS VB društvo s ograničenom odgovornošću za proizvodnju, trgovinu i usluge, Možđenec 2/A, 42220 Možđenec</item>
    </derivirana_varijabla>
  </DomainObject.Predmet.ProtuStrankaListFormatedWithAdress>
  <DomainObject.Predmet.ProtuStrankaListFormatedWithAdressOIB>
    <izvorni_sadrzaj>
      <item>TEHNOSERVIS VB društvo s ograničenom odgovornošću za proizvodnju, trgovinu i usluge, OIB 43941664261, Možđenec 2/A, 42220 Možđenec</item>
    </izvorni_sadrzaj>
    <derivirana_varijabla naziv="DomainObject.Predmet.ProtuStrankaListFormatedWithAdressOIB_1">
      <item>TEHNOSERVIS VB društvo s ograničenom odgovornošću za proizvodnju, trgovinu i usluge, OIB 43941664261, Možđenec 2/A, 42220 Možđenec</item>
    </derivirana_varijabla>
  </DomainObject.Predmet.ProtuStrankaListFormatedWithAdressOIB>
  <DomainObject.Predmet.ProtuStrankaListNazivFormated>
    <izvorni_sadrzaj>
      <item>TEHNOSERVIS VB društvo s ograničenom odgovornošću za proizvodnju, trgovinu i usluge</item>
    </izvorni_sadrzaj>
    <derivirana_varijabla naziv="DomainObject.Predmet.ProtuStrankaListNazivFormated_1">
      <item>TEHNOSERVIS VB društvo s ograničenom odgovornošću za proizvodnju, trgovinu i usluge</item>
    </derivirana_varijabla>
  </DomainObject.Predmet.ProtuStrankaListNazivFormated>
  <DomainObject.Predmet.ProtuStrankaListNazivFormatedOIB>
    <izvorni_sadrzaj>
      <item>TEHNOSERVIS VB društvo s ograničenom odgovornošću za proizvodnju, trgovinu i usluge, OIB 43941664261</item>
    </izvorni_sadrzaj>
    <derivirana_varijabla naziv="DomainObject.Predmet.ProtuStrankaListNazivFormatedOIB_1">
      <item>TEHNOSERVIS VB društvo s ograničenom odgovornošću za proizvodnju, trgovinu i usluge, OIB 43941664261</item>
    </derivirana_varijabla>
  </DomainObject.Predmet.ProtuStrankaListNazivFormatedOIB>
  <DomainObject.Predmet.OstaliListFormated>
    <izvorni_sadrzaj>
      <item>Sudski registar</item>
      <item>Željko Volarić</item>
      <item>Ivica Božić</item>
      <item>Županijsko državno odvjetništvo</item>
      <item>Zagrebačka banka dd</item>
    </izvorni_sadrzaj>
    <derivirana_varijabla naziv="DomainObject.Predmet.OstaliListFormated_1">
      <item>Sudski registar</item>
      <item>Željko Volarić</item>
      <item>Ivica Božić</item>
      <item>Županijsko državno odvjetništvo</item>
      <item>Zagrebačka banka dd</item>
    </derivirana_varijabla>
  </DomainObject.Predmet.OstaliListFormated>
  <DomainObject.Predmet.OstaliListFormatedOIB>
    <izvorni_sadrzaj>
      <item>Sudski registar</item>
      <item>Željko Volarić, OIB 46949608527</item>
      <item>Ivica Božić, OIB 20223161970</item>
      <item>Županijsko državno odvjetništvo</item>
      <item>Zagrebačka banka dd</item>
    </izvorni_sadrzaj>
    <derivirana_varijabla naziv="DomainObject.Predmet.OstaliListFormatedOIB_1">
      <item>Sudski registar</item>
      <item>Željko Volarić, OIB 46949608527</item>
      <item>Ivica Božić, OIB 20223161970</item>
      <item>Županijsko državno odvjetništvo</item>
      <item>Zagrebačka banka dd</item>
    </derivirana_varijabla>
  </DomainObject.Predmet.OstaliListFormatedOIB>
  <DomainObject.Predmet.OstaliListFormatedWithAdress>
    <izvorni_sadrzaj>
      <item>Sudski registar</item>
      <item>Željko Volarić, Matije Gupca 2, 42220 Novi Marof</item>
      <item>Ivica Božić, Dugoselska Cesta 44, 10360 Sesvete</item>
      <item>Županijsko državno odvjetništvo</item>
      <item>Zagrebačka banka dd, Trg bana J. Jelačića 10, 10000 Zagreb</item>
    </izvorni_sadrzaj>
    <derivirana_varijabla naziv="DomainObject.Predmet.OstaliListFormatedWithAdress_1">
      <item>Sudski registar</item>
      <item>Željko Volarić, Matije Gupca 2, 42220 Novi Marof</item>
      <item>Ivica Božić, Dugoselska Cesta 44, 10360 Sesvete</item>
      <item>Županijsko državno odvjetništvo</item>
      <item>Zagrebačka banka dd, Trg bana J. Jelačića 10, 10000 Zagreb</item>
    </derivirana_varijabla>
  </DomainObject.Predmet.OstaliListFormatedWithAdress>
  <DomainObject.Predmet.OstaliListFormatedWithAdressOIB>
    <izvorni_sadrzaj>
      <item>Sudski registar</item>
      <item>Željko Volarić, OIB 46949608527, Matije Gupca 2, 42220 Novi Marof</item>
      <item>Ivica Božić, OIB 20223161970, Dugoselska Cesta 44, 10360 Sesvete</item>
      <item>Županijsko državno odvjetništvo</item>
      <item>Zagrebačka banka dd, Trg bana J. Jelačića 10, 10000 Zagreb</item>
    </izvorni_sadrzaj>
    <derivirana_varijabla naziv="DomainObject.Predmet.OstaliListFormatedWithAdressOIB_1">
      <item>Sudski registar</item>
      <item>Željko Volarić, OIB 46949608527, Matije Gupca 2, 42220 Novi Marof</item>
      <item>Ivica Božić, OIB 20223161970, Dugoselska Cesta 44, 10360 Sesvete</item>
      <item>Županijsko državno odvjetništvo</item>
      <item>Zagrebačka banka dd, Trg bana J. Jelačića 10, 10000 Zagreb</item>
    </derivirana_varijabla>
  </DomainObject.Predmet.OstaliListFormatedWithAdressOIB>
  <DomainObject.Predmet.OstaliListNazivFormated>
    <izvorni_sadrzaj>
      <item>Sudski registar</item>
      <item>Željko Volarić</item>
      <item>Ivica Božić</item>
      <item>Županijsko državno odvjetništvo</item>
      <item>Zagrebačka banka dd</item>
    </izvorni_sadrzaj>
    <derivirana_varijabla naziv="DomainObject.Predmet.OstaliListNazivFormated_1">
      <item>Sudski registar</item>
      <item>Željko Volarić</item>
      <item>Ivica Božić</item>
      <item>Županijsko državno odvjetništvo</item>
      <item>Zagrebačka banka dd</item>
    </derivirana_varijabla>
  </DomainObject.Predmet.OstaliListNazivFormated>
  <DomainObject.Predmet.OstaliListNazivFormatedOIB>
    <izvorni_sadrzaj>
      <item>Sudski registar</item>
      <item>Željko Volarić, OIB 46949608527</item>
      <item>Ivica Božić, OIB 20223161970</item>
      <item>Županijsko državno odvjetništvo</item>
      <item>Zagrebačka banka dd</item>
    </izvorni_sadrzaj>
    <derivirana_varijabla naziv="DomainObject.Predmet.OstaliListNazivFormatedOIB_1">
      <item>Sudski registar</item>
      <item>Željko Volarić, OIB 46949608527</item>
      <item>Ivica Božić, OIB 20223161970</item>
      <item>Županijsko državno odvjetništvo</item>
      <item>Zagrebačka banka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TEHNOSERVIS VB društvo s ograničenom odgovornošću za proizvodnju, trgovinu i usluge</izvorni_sadrzaj>
    <derivirana_varijabla naziv="DomainObject.Predmet.ProtustrankaIDrugi_1">TEHNOSERVIS VB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TEHNOSERVIS VB društvo s ograničenom odgovornošću za proizvodnju, trgovinu i usluge, OIB 43941664261, Možđenec 2/A, 42220 Možđenec</izvorni_sadrzaj>
    <derivirana_varijabla naziv="DomainObject.Predmet.ProtustrankaIDrugiAdressOIB_1">TEHNOSERVIS VB društvo s ograničenom odgovornošću za proizvodnju, trgovinu i usluge, OIB 43941664261, Možđenec 2/A, 42220 Možđenec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TEHNOSERVIS VB društvo s ograničenom odgovornošću za proizvodnju, trgovinu i usluge</item>
      <item>Sudski registar</item>
      <item>Financijska agencija</item>
      <item>Željko Volarić</item>
      <item>Ivica Božić</item>
      <item>Županijsko državno odvjetništvo</item>
      <item>Zagrebačka banka dd</item>
    </izvorni_sadrzaj>
    <derivirana_varijabla naziv="DomainObject.Predmet.SudioniciListNaziv_1">
      <item>TEHNOSERVIS VB društvo s ograničenom odgovornošću za proizvodnju, trgovinu i usluge</item>
      <item>Sudski registar</item>
      <item>Financijska agencija</item>
      <item>Željko Volarić</item>
      <item>Ivica Božić</item>
      <item>Županijsko državno odvjetništvo</item>
      <item>Zagrebačka banka dd</item>
    </derivirana_varijabla>
  </DomainObject.Predmet.SudioniciListNaziv>
  <DomainObject.Predmet.SudioniciListAdressOIB>
    <izvorni_sadrzaj>
      <item>TEHNOSERVIS VB društvo s ograničenom odgovornošću za proizvodnju, trgovinu i usluge, OIB 43941664261, Možđenec 2/A,42220 Možđenec</item>
      <item>Sudski registar</item>
      <item>Financijska agencija, OIB 85821130368, A. Cesarca 2,42000 Varaždin</item>
      <item>Željko Volarić, OIB 46949608527, Matije Gupca 2,42220 Novi Marof</item>
      <item>Ivica Božić, OIB 20223161970, Dugoselska Cesta 44,10360 Sesvete</item>
      <item>Županijsko državno odvjetništvo</item>
      <item>Zagrebačka banka dd, Trg bana J. Jelačića 10,10000 Zagreb</item>
    </izvorni_sadrzaj>
    <derivirana_varijabla naziv="DomainObject.Predmet.SudioniciListAdressOIB_1">
      <item>TEHNOSERVIS VB društvo s ograničenom odgovornošću za proizvodnju, trgovinu i usluge, OIB 43941664261, Možđenec 2/A,42220 Možđenec</item>
      <item>Sudski registar</item>
      <item>Financijska agencija, OIB 85821130368, A. Cesarca 2,42000 Varaždin</item>
      <item>Željko Volarić, OIB 46949608527, Matije Gupca 2,42220 Novi Marof</item>
      <item>Ivica Božić, OIB 20223161970, Dugoselska Cesta 44,10360 Sesvete</item>
      <item>Županijsko državno odvjetništvo</item>
      <item>Zagrebačka banka dd,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43941664261</item>
      <item>, OIB null</item>
      <item>, OIB 85821130368</item>
      <item>, OIB 46949608527</item>
      <item>, OIB 20223161970</item>
      <item>, OIB null</item>
      <item>, OIB null</item>
    </izvorni_sadrzaj>
    <derivirana_varijabla naziv="DomainObject.Predmet.SudioniciListNazivOIB_1">
      <item>, OIB 43941664261</item>
      <item>, OIB null</item>
      <item>, OIB 85821130368</item>
      <item>, OIB 46949608527</item>
      <item>, OIB 20223161970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St-59/2018-11</izvorni_sadrzaj>
    <derivirana_varijabla naziv="DomainObject.PredzadnjaOdlukaIzPredmeta.Oznaka_1">St-59/2018-11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2B4C7A-9183-4533-872B-D7A932EF8B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741</properties:Words>
  <properties:Characters>4156</properties:Characters>
  <properties:Lines>113</properties:Lines>
  <properties:Paragraphs>42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2018-12-11T09:50:00Z</dcterms:created>
  <dc:creator>Mirjana Mlinarić</dc:creator>
  <cp:lastModifiedBy>Nevenka Vuković</cp:lastModifiedBy>
  <cp:lastPrinted>2018-09-18T11:51:00Z</cp:lastPrinted>
  <dcterms:modified xmlns:xsi="http://www.w3.org/2001/XMLSchema-instance" xsi:type="dcterms:W3CDTF">2018-12-11T11:03:00Z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(St-59-18-16 Rješenje - imenovanje privremenog steč.upravitelja - Tehnoservis VB d.o.o - Lovreković.docx)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