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1712" w14:paraId="e71171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857417">
        <w:rPr>
          <w:rFonts w:hAnsi="Times New Roman" w:ascii="Times New Roman"/>
        </w:rPr>
        <w:t>2</w:t>
      </w:r>
      <w:r w:rsidR="009F52F7">
        <w:rPr>
          <w:rFonts w:hAnsi="Times New Roman" w:ascii="Times New Roman"/>
        </w:rPr>
        <w:t>062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317FC">
        <w:rPr>
          <w:rFonts w:hAnsi="Times New Roman" w:ascii="Times New Roman"/>
        </w:rPr>
        <w:t>-23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F52F7" w:rsidRPr="009F52F7">
        <w:rPr>
          <w:rFonts w:hAnsi="Times New Roman" w:ascii="Times New Roman"/>
        </w:rPr>
        <w:t>DODRA d.o.o., Zagreb, Baburičina 22, OIB: 04200792982</w:t>
      </w:r>
      <w:r>
        <w:rPr>
          <w:rFonts w:hAnsi="Times New Roman" w:ascii="Times New Roman"/>
        </w:rPr>
        <w:t xml:space="preserve">, </w:t>
      </w:r>
      <w:r w:rsidR="008317FC">
        <w:rPr>
          <w:rFonts w:hAnsi="Times New Roman" w:ascii="Times New Roman"/>
        </w:rPr>
        <w:t>14</w:t>
      </w:r>
      <w:r w:rsidR="00464385" w:rsidRPr="005C4796">
        <w:rPr>
          <w:rFonts w:hAnsi="Times New Roman" w:ascii="Times New Roman"/>
        </w:rPr>
        <w:t xml:space="preserve">. </w:t>
      </w:r>
      <w:r w:rsidR="008317FC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8317FC">
        <w:rPr>
          <w:rFonts w:hAnsi="Times New Roman" w:ascii="Times New Roman"/>
        </w:rPr>
        <w:t>.,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F52F7" w:rsidRPr="009F52F7">
        <w:rPr>
          <w:rFonts w:hAnsi="Times New Roman" w:ascii="Times New Roman"/>
        </w:rPr>
        <w:t>DODRA d.o.o., Zagreb, Baburičina 22, OIB: 04200792982</w:t>
      </w:r>
      <w:r w:rsidR="00464385" w:rsidRPr="00D83C21">
        <w:rPr>
          <w:rFonts w:hAnsi="Times New Roman" w:ascii="Times New Roman"/>
        </w:rPr>
        <w:t xml:space="preserve">, </w:t>
      </w:r>
      <w:r w:rsidR="00927D5D">
        <w:rPr>
          <w:rFonts w:hAnsi="Times New Roman" w:ascii="Times New Roman"/>
        </w:rPr>
        <w:t>14</w:t>
      </w:r>
      <w:r w:rsidR="00464385" w:rsidRPr="00D83C21">
        <w:rPr>
          <w:rFonts w:hAnsi="Times New Roman" w:ascii="Times New Roman"/>
        </w:rPr>
        <w:t xml:space="preserve">. </w:t>
      </w:r>
      <w:r w:rsidR="00927D5D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927D5D">
        <w:rPr>
          <w:rFonts w:hAnsi="Times New Roman" w:ascii="Times New Roman"/>
        </w:rPr>
        <w:t>13,35</w:t>
      </w:r>
      <w:r w:rsidR="00464385" w:rsidRPr="00927D5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27D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57D8A" w:rsidRPr="00E57D8A">
        <w:rPr>
          <w:rFonts w:hAnsi="Times New Roman" w:ascii="Times New Roman"/>
        </w:rPr>
        <w:t>Jelena Stankus-Tkalec, Varaždin, Trakošćanska 9A, OIB: 91858660271</w:t>
      </w:r>
      <w:r w:rsidR="009B0EE6" w:rsidRPr="00927D5D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9F52F7" w:rsidRPr="009F52F7">
        <w:rPr>
          <w:rFonts w:hAnsi="Times New Roman" w:ascii="Times New Roman"/>
        </w:rPr>
        <w:t>DODRA d.o.o., Zagreb, Baburičina 22, OIB: 04200792982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9F52F7" w:rsidRPr="009F52F7">
        <w:rPr>
          <w:rFonts w:hAnsi="Times New Roman" w:ascii="Times New Roman"/>
        </w:rPr>
        <w:t>DODRA d.o.o., Zagreb, Baburičina 22, OIB: 04200792982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FINA, Regionalni centar Zagreb podnijela je ovom sudu </w:t>
      </w:r>
      <w:r w:rsidR="00901C3F">
        <w:rPr>
          <w:rFonts w:hAnsi="Times New Roman" w:ascii="Times New Roman"/>
        </w:rPr>
        <w:t>2</w:t>
      </w:r>
      <w:r w:rsidRPr="008317FC">
        <w:rPr>
          <w:rFonts w:hAnsi="Times New Roman" w:ascii="Times New Roman"/>
        </w:rPr>
        <w:t xml:space="preserve">.  </w:t>
      </w:r>
      <w:r w:rsidR="00901C3F">
        <w:rPr>
          <w:rFonts w:hAnsi="Times New Roman" w:ascii="Times New Roman"/>
        </w:rPr>
        <w:t>ožujka 2016</w:t>
      </w:r>
      <w:r w:rsidRPr="008317FC">
        <w:rPr>
          <w:rFonts w:hAnsi="Times New Roman" w:ascii="Times New Roman"/>
        </w:rPr>
        <w:t xml:space="preserve">. prijedlog za otvaranje stečajnog postupka nad dužnikom </w:t>
      </w:r>
      <w:r w:rsidR="00901C3F" w:rsidRPr="00901C3F">
        <w:rPr>
          <w:rFonts w:hAnsi="Times New Roman" w:ascii="Times New Roman"/>
        </w:rPr>
        <w:t>DODRA d.o.o., Zagreb, Baburičina 22, OIB: 04200792982</w:t>
      </w:r>
      <w:r w:rsidR="00901C3F">
        <w:rPr>
          <w:rFonts w:hAnsi="Times New Roman" w:ascii="Times New Roman"/>
        </w:rPr>
        <w:t>, temeljem odredbe čl. 444</w:t>
      </w:r>
      <w:r w:rsidRPr="008317FC">
        <w:rPr>
          <w:rFonts w:hAnsi="Times New Roman" w:ascii="Times New Roman"/>
        </w:rPr>
        <w:t>. st</w:t>
      </w:r>
      <w:r w:rsidR="00901C3F">
        <w:rPr>
          <w:rFonts w:hAnsi="Times New Roman" w:ascii="Times New Roman"/>
        </w:rPr>
        <w:t>. 2</w:t>
      </w:r>
      <w:r w:rsidRPr="008317FC">
        <w:rPr>
          <w:rFonts w:hAnsi="Times New Roman" w:ascii="Times New Roman"/>
        </w:rPr>
        <w:t xml:space="preserve">. Stečajnog zakona ("Narodne novine" broj 71/15 - dalje SZ), u kojem navodi da dužnik </w:t>
      </w:r>
      <w:r w:rsidR="00901C3F">
        <w:rPr>
          <w:rFonts w:hAnsi="Times New Roman" w:ascii="Times New Roman"/>
        </w:rPr>
        <w:t>na dan 1</w:t>
      </w:r>
      <w:r w:rsidRPr="008317FC">
        <w:rPr>
          <w:rFonts w:hAnsi="Times New Roman" w:ascii="Times New Roman"/>
        </w:rPr>
        <w:t xml:space="preserve">. </w:t>
      </w:r>
      <w:r w:rsidR="00901C3F">
        <w:rPr>
          <w:rFonts w:hAnsi="Times New Roman" w:ascii="Times New Roman"/>
        </w:rPr>
        <w:t>rujna</w:t>
      </w:r>
      <w:r w:rsidRPr="008317FC">
        <w:rPr>
          <w:rFonts w:hAnsi="Times New Roman" w:ascii="Times New Roman"/>
        </w:rPr>
        <w:t xml:space="preserve"> 201</w:t>
      </w:r>
      <w:r w:rsidR="00901C3F">
        <w:rPr>
          <w:rFonts w:hAnsi="Times New Roman" w:ascii="Times New Roman"/>
        </w:rPr>
        <w:t>5</w:t>
      </w:r>
      <w:r w:rsidRPr="008317FC">
        <w:rPr>
          <w:rFonts w:hAnsi="Times New Roman" w:ascii="Times New Roman"/>
        </w:rPr>
        <w:t>. u Očevidniku redoslijeda osnova za plaćanje ima evidentirane neizvršene osnove za plaćanje</w:t>
      </w:r>
      <w:r w:rsidR="00901C3F">
        <w:rPr>
          <w:rFonts w:hAnsi="Times New Roman" w:ascii="Times New Roman"/>
        </w:rPr>
        <w:t xml:space="preserve"> u neprekinutom razdoblju od 2836</w:t>
      </w:r>
      <w:r w:rsidRPr="008317FC">
        <w:rPr>
          <w:rFonts w:hAnsi="Times New Roman" w:ascii="Times New Roman"/>
        </w:rPr>
        <w:t xml:space="preserve"> dana u ukupnom iznosu od </w:t>
      </w:r>
      <w:r w:rsidR="00901C3F">
        <w:rPr>
          <w:rFonts w:hAnsi="Times New Roman" w:ascii="Times New Roman"/>
        </w:rPr>
        <w:t>152.410,45</w:t>
      </w:r>
      <w:r w:rsidRPr="008317FC">
        <w:rPr>
          <w:rFonts w:hAnsi="Times New Roman" w:ascii="Times New Roman"/>
        </w:rPr>
        <w:t xml:space="preserve"> kn, te da ima jednog zaposlenika.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</w:t>
      </w:r>
      <w:r w:rsidR="00901C3F">
        <w:rPr>
          <w:rFonts w:hAnsi="Times New Roman" w:ascii="Times New Roman"/>
        </w:rPr>
        <w:t xml:space="preserve"> suda poslovni broj gornji od 25</w:t>
      </w:r>
      <w:r w:rsidRPr="008317FC">
        <w:rPr>
          <w:rFonts w:hAnsi="Times New Roman" w:ascii="Times New Roman"/>
        </w:rPr>
        <w:t>. s</w:t>
      </w:r>
      <w:r w:rsidR="00901C3F">
        <w:rPr>
          <w:rFonts w:hAnsi="Times New Roman" w:ascii="Times New Roman"/>
        </w:rPr>
        <w:t>tudenog 2016</w:t>
      </w:r>
      <w:r w:rsidRPr="008317FC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901C3F" w:rsidP="00CD286A" w:rsidR="00927D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</w:t>
      </w:r>
      <w:r w:rsidR="000749E7">
        <w:rPr>
          <w:rFonts w:hAnsi="Times New Roman" w:ascii="Times New Roman"/>
        </w:rPr>
        <w:t>očitovanja</w:t>
      </w:r>
      <w:r>
        <w:rPr>
          <w:rFonts w:hAnsi="Times New Roman" w:ascii="Times New Roman"/>
        </w:rPr>
        <w:t xml:space="preserve"> </w:t>
      </w:r>
      <w:r w:rsidR="000749E7">
        <w:rPr>
          <w:rFonts w:hAnsi="Times New Roman" w:ascii="Times New Roman"/>
        </w:rPr>
        <w:t>o prijedlogu</w:t>
      </w:r>
      <w:r>
        <w:rPr>
          <w:rFonts w:hAnsi="Times New Roman" w:ascii="Times New Roman"/>
        </w:rPr>
        <w:t xml:space="preserve"> za otvaranje stečajnog postupka održanom 18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8317FC" w:rsidRPr="008317FC">
        <w:rPr>
          <w:rFonts w:hAnsi="Times New Roman" w:ascii="Times New Roman"/>
        </w:rPr>
        <w:t xml:space="preserve"> 2017., u odsutnosti uredno pozvanog predlagatelja i dužnika izvršen</w:t>
      </w:r>
      <w:r>
        <w:rPr>
          <w:rFonts w:hAnsi="Times New Roman" w:ascii="Times New Roman"/>
        </w:rPr>
        <w:t xml:space="preserve"> je uvid u podnesak FINA-e od 30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 2016</w:t>
      </w:r>
      <w:r w:rsidR="008317FC" w:rsidRPr="008317FC">
        <w:rPr>
          <w:rFonts w:hAnsi="Times New Roman" w:ascii="Times New Roman"/>
        </w:rPr>
        <w:t>. kojim navodi da u cijelosti ostaje kod prijedloga za otvaranje stečajnog postupk</w:t>
      </w:r>
      <w:r>
        <w:rPr>
          <w:rFonts w:hAnsi="Times New Roman" w:ascii="Times New Roman"/>
        </w:rPr>
        <w:t xml:space="preserve">a, te navoda iznesenih u istom. Odgovorna osoba dužnika je 10. prosinca 2016. dostavila izviješće o financijsko-gospodarskom stanju i poslovanju dužnika, te je podneskom od 14. siječnja 2017. prokurista i vlasnik dužnika izvijestio sud da je teško </w:t>
      </w:r>
      <w:r>
        <w:rPr>
          <w:rFonts w:hAnsi="Times New Roman" w:ascii="Times New Roman"/>
        </w:rPr>
        <w:lastRenderedPageBreak/>
        <w:t>bolestan, te zatražio odgodu ročišta budući očekuje promjenu stanja i rezult</w:t>
      </w:r>
      <w:r w:rsidR="0049519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te koji će bitno utjecati na činjenice postupka. </w:t>
      </w:r>
      <w:r w:rsidR="000749E7" w:rsidRPr="000749E7">
        <w:rPr>
          <w:rFonts w:hAnsi="Times New Roman" w:ascii="Times New Roman"/>
        </w:rPr>
        <w:t>Na ročištu radi utvrđivanja uvjeta za otvaranje stečajnog postupka održanom</w:t>
      </w:r>
      <w:r w:rsidR="000749E7">
        <w:rPr>
          <w:rFonts w:hAnsi="Times New Roman" w:ascii="Times New Roman"/>
        </w:rPr>
        <w:t xml:space="preserve"> 13. lipnja 2017. u odsutnosti uredno pozvanog predlagatelja i dužnika, izvršen je uvid u podnesak </w:t>
      </w:r>
      <w:r w:rsidR="000749E7" w:rsidRPr="000749E7">
        <w:rPr>
          <w:rFonts w:hAnsi="Times New Roman" w:ascii="Times New Roman"/>
        </w:rPr>
        <w:t>prokurist</w:t>
      </w:r>
      <w:r w:rsidR="000749E7">
        <w:rPr>
          <w:rFonts w:hAnsi="Times New Roman" w:ascii="Times New Roman"/>
        </w:rPr>
        <w:t>e</w:t>
      </w:r>
      <w:r w:rsidR="000749E7" w:rsidRPr="000749E7">
        <w:rPr>
          <w:rFonts w:hAnsi="Times New Roman" w:ascii="Times New Roman"/>
        </w:rPr>
        <w:t xml:space="preserve"> i vlasnik dužnika </w:t>
      </w:r>
      <w:r w:rsidR="000749E7">
        <w:rPr>
          <w:rFonts w:hAnsi="Times New Roman" w:ascii="Times New Roman"/>
        </w:rPr>
        <w:t>od 7. lipnja 2017., utvrđeno je da je isti identičan podnesku dostavljenom 14. siječnja</w:t>
      </w:r>
      <w:r w:rsidR="0049519A">
        <w:rPr>
          <w:rFonts w:hAnsi="Times New Roman" w:ascii="Times New Roman"/>
        </w:rPr>
        <w:t xml:space="preserve"> 2017., a kojim prokurista obav</w:t>
      </w:r>
      <w:r w:rsidR="000749E7">
        <w:rPr>
          <w:rFonts w:hAnsi="Times New Roman" w:ascii="Times New Roman"/>
        </w:rPr>
        <w:t>ještava</w:t>
      </w:r>
      <w:r w:rsidR="000749E7" w:rsidRPr="000749E7">
        <w:rPr>
          <w:rFonts w:hAnsi="Times New Roman" w:ascii="Times New Roman"/>
        </w:rPr>
        <w:t xml:space="preserve"> sud da je teško bolestan, te traži odgodu ročišta budući očekuje promjenu stanja i rezult</w:t>
      </w:r>
      <w:r w:rsidR="0049519A">
        <w:rPr>
          <w:rFonts w:hAnsi="Times New Roman" w:ascii="Times New Roman"/>
        </w:rPr>
        <w:t>a</w:t>
      </w:r>
      <w:r w:rsidR="000749E7" w:rsidRPr="000749E7">
        <w:rPr>
          <w:rFonts w:hAnsi="Times New Roman" w:ascii="Times New Roman"/>
        </w:rPr>
        <w:t>te koji će bitno utjecati na činjenice postupka.</w:t>
      </w:r>
    </w:p>
    <w:p w:rsidRDefault="00901C3F" w:rsidP="000749E7" w:rsidR="00901C3F" w:rsidRPr="008317FC">
      <w:pPr>
        <w:jc w:val="both"/>
        <w:rPr>
          <w:rFonts w:hAnsi="Times New Roman" w:ascii="Times New Roman"/>
        </w:rPr>
      </w:pPr>
    </w:p>
    <w:p w:rsidRDefault="008317FC" w:rsidP="00927D5D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F51846">
        <w:rPr>
          <w:rFonts w:hAnsi="Times New Roman" w:ascii="Times New Roman"/>
        </w:rPr>
        <w:t>13</w:t>
      </w:r>
      <w:r w:rsidRPr="008317FC">
        <w:rPr>
          <w:rFonts w:hAnsi="Times New Roman" w:ascii="Times New Roman"/>
        </w:rPr>
        <w:t>. li</w:t>
      </w:r>
      <w:r w:rsidR="00F51846">
        <w:rPr>
          <w:rFonts w:hAnsi="Times New Roman" w:ascii="Times New Roman"/>
        </w:rPr>
        <w:t>pnja</w:t>
      </w:r>
      <w:r w:rsidRPr="008317FC">
        <w:rPr>
          <w:rFonts w:hAnsi="Times New Roman" w:ascii="Times New Roman"/>
        </w:rPr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Uvidom u obavijest Hrvatske agencije za civilno zrakoplovstvo od 2</w:t>
      </w:r>
      <w:r w:rsidR="00983ABD">
        <w:rPr>
          <w:rFonts w:hAnsi="Times New Roman" w:ascii="Times New Roman"/>
        </w:rPr>
        <w:t>0</w:t>
      </w:r>
      <w:r w:rsidRPr="008317FC">
        <w:rPr>
          <w:rFonts w:hAnsi="Times New Roman" w:ascii="Times New Roman"/>
        </w:rPr>
        <w:t>. li</w:t>
      </w:r>
      <w:r w:rsidR="00983ABD">
        <w:rPr>
          <w:rFonts w:hAnsi="Times New Roman" w:ascii="Times New Roman"/>
        </w:rPr>
        <w:t>pnja</w:t>
      </w:r>
      <w:r w:rsidRPr="008317FC">
        <w:rPr>
          <w:rFonts w:hAnsi="Times New Roman" w:ascii="Times New Roman"/>
        </w:rPr>
        <w:t xml:space="preserve"> 2017., utvrđeno je da dužnik nije registriran kao vlasnik zrakoplova. Uvidom u uvje</w:t>
      </w:r>
      <w:r w:rsidR="00983ABD">
        <w:rPr>
          <w:rFonts w:hAnsi="Times New Roman" w:ascii="Times New Roman"/>
        </w:rPr>
        <w:t xml:space="preserve">renje MUP, PU Zagrebačka </w:t>
      </w:r>
      <w:r w:rsidRPr="008317FC">
        <w:rPr>
          <w:rFonts w:hAnsi="Times New Roman" w:ascii="Times New Roman"/>
        </w:rPr>
        <w:t xml:space="preserve">od  </w:t>
      </w:r>
      <w:r w:rsidR="00983ABD">
        <w:rPr>
          <w:rFonts w:hAnsi="Times New Roman" w:ascii="Times New Roman"/>
        </w:rPr>
        <w:t>3</w:t>
      </w:r>
      <w:r w:rsidRPr="008317FC">
        <w:rPr>
          <w:rFonts w:hAnsi="Times New Roman" w:ascii="Times New Roman"/>
        </w:rPr>
        <w:t xml:space="preserve">. </w:t>
      </w:r>
      <w:r w:rsidR="00983ABD">
        <w:rPr>
          <w:rFonts w:hAnsi="Times New Roman" w:ascii="Times New Roman"/>
        </w:rPr>
        <w:t>srpnja</w:t>
      </w:r>
      <w:r w:rsidRPr="008317FC">
        <w:rPr>
          <w:rFonts w:hAnsi="Times New Roman" w:ascii="Times New Roman"/>
        </w:rPr>
        <w:t xml:space="preserve"> 2017., utvrđeno je da dužnik nije evidentiran kao vlasnik  vozila. Uvidom u dostavljenu obavijest Ministarstva mora</w:t>
      </w:r>
      <w:r w:rsidR="00983ABD">
        <w:rPr>
          <w:rFonts w:hAnsi="Times New Roman" w:ascii="Times New Roman"/>
        </w:rPr>
        <w:t>, prometa i infrastrukture od 14</w:t>
      </w:r>
      <w:r w:rsidRPr="008317FC">
        <w:rPr>
          <w:rFonts w:hAnsi="Times New Roman" w:ascii="Times New Roman"/>
        </w:rPr>
        <w:t>. li</w:t>
      </w:r>
      <w:r w:rsidR="00983ABD">
        <w:rPr>
          <w:rFonts w:hAnsi="Times New Roman" w:ascii="Times New Roman"/>
        </w:rPr>
        <w:t xml:space="preserve">pnja </w:t>
      </w:r>
      <w:r w:rsidRPr="008317FC">
        <w:rPr>
          <w:rFonts w:hAnsi="Times New Roman" w:ascii="Times New Roman"/>
        </w:rPr>
        <w:t xml:space="preserve">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983ABD">
        <w:rPr>
          <w:rFonts w:hAnsi="Times New Roman" w:ascii="Times New Roman"/>
        </w:rPr>
        <w:t>25</w:t>
      </w:r>
      <w:r w:rsidRPr="008317FC">
        <w:rPr>
          <w:rFonts w:hAnsi="Times New Roman" w:ascii="Times New Roman"/>
        </w:rPr>
        <w:t>. li</w:t>
      </w:r>
      <w:r w:rsidR="00983ABD">
        <w:rPr>
          <w:rFonts w:hAnsi="Times New Roman" w:ascii="Times New Roman"/>
        </w:rPr>
        <w:t>pnja</w:t>
      </w:r>
      <w:r w:rsidRPr="008317FC">
        <w:rPr>
          <w:rFonts w:hAnsi="Times New Roman" w:ascii="Times New Roman"/>
        </w:rPr>
        <w:t xml:space="preserve"> 2017. utvrđeno je da dužnik nije upisan u katastarski operat. Uvidom u obavijest Središnjeg klirinškog depozitarnog društva d.d. od </w:t>
      </w:r>
      <w:r w:rsidR="00983ABD">
        <w:rPr>
          <w:rFonts w:hAnsi="Times New Roman" w:ascii="Times New Roman"/>
        </w:rPr>
        <w:t>28</w:t>
      </w:r>
      <w:r w:rsidRPr="008317FC">
        <w:rPr>
          <w:rFonts w:hAnsi="Times New Roman" w:ascii="Times New Roman"/>
        </w:rPr>
        <w:t>. li</w:t>
      </w:r>
      <w:r w:rsidR="00983ABD">
        <w:rPr>
          <w:rFonts w:hAnsi="Times New Roman" w:ascii="Times New Roman"/>
        </w:rPr>
        <w:t>pnja</w:t>
      </w:r>
      <w:r w:rsidRPr="008317FC">
        <w:rPr>
          <w:rFonts w:hAnsi="Times New Roman" w:ascii="Times New Roman"/>
        </w:rPr>
        <w:t xml:space="preserve"> 2017. utvrđeno je da u sustavu SKDD-a ne postoji račun nematerijaliziranih vrijednosnih papira dužnika. Uvidom u dostavljenu potvrdu FINA-e od </w:t>
      </w:r>
      <w:r w:rsidR="00983ABD">
        <w:rPr>
          <w:rFonts w:hAnsi="Times New Roman" w:ascii="Times New Roman"/>
        </w:rPr>
        <w:t>16</w:t>
      </w:r>
      <w:r w:rsidRPr="008317FC">
        <w:rPr>
          <w:rFonts w:hAnsi="Times New Roman" w:ascii="Times New Roman"/>
        </w:rPr>
        <w:t>. li</w:t>
      </w:r>
      <w:r w:rsidR="00983ABD">
        <w:rPr>
          <w:rFonts w:hAnsi="Times New Roman" w:ascii="Times New Roman"/>
        </w:rPr>
        <w:t>pnja</w:t>
      </w:r>
      <w:r w:rsidRPr="008317FC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983ABD">
        <w:rPr>
          <w:rFonts w:hAnsi="Times New Roman" w:ascii="Times New Roman"/>
        </w:rPr>
        <w:t>3489</w:t>
      </w:r>
      <w:r w:rsidRPr="008317FC">
        <w:rPr>
          <w:rFonts w:hAnsi="Times New Roman" w:ascii="Times New Roman"/>
        </w:rPr>
        <w:t xml:space="preserve"> dana u iznosu od </w:t>
      </w:r>
      <w:r w:rsidR="00983ABD">
        <w:rPr>
          <w:rFonts w:hAnsi="Times New Roman" w:ascii="Times New Roman"/>
        </w:rPr>
        <w:t>165.333,30</w:t>
      </w:r>
      <w:r w:rsidRPr="008317FC">
        <w:rPr>
          <w:rFonts w:hAnsi="Times New Roman" w:ascii="Times New Roman"/>
        </w:rPr>
        <w:t xml:space="preserve">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927D5D">
        <w:rPr>
          <w:rFonts w:hAnsi="Times New Roman" w:ascii="Times New Roman"/>
        </w:rPr>
        <w:t>168.858,32</w:t>
      </w:r>
      <w:r w:rsidRPr="008317FC">
        <w:rPr>
          <w:rFonts w:hAnsi="Times New Roman" w:ascii="Times New Roman"/>
        </w:rPr>
        <w:t xml:space="preserve"> 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Dakle iz navedenog proizlazi da imovina dužnika </w:t>
      </w:r>
      <w:r w:rsidR="00983ABD" w:rsidRPr="00983ABD">
        <w:rPr>
          <w:rFonts w:hAnsi="Times New Roman" w:ascii="Times New Roman"/>
        </w:rPr>
        <w:t>DODRA d.o.o., Zagreb</w:t>
      </w:r>
      <w:r w:rsidRPr="008317FC">
        <w:rPr>
          <w:rFonts w:hAnsi="Times New Roman" w:ascii="Times New Roman"/>
        </w:rPr>
        <w:t>, nije dovoljna ni za namirenje troškova stečajnog postupka.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 suda poslovni broj St-</w:t>
      </w:r>
      <w:r w:rsidR="00983ABD">
        <w:rPr>
          <w:rFonts w:hAnsi="Times New Roman" w:ascii="Times New Roman"/>
        </w:rPr>
        <w:t>2062/16</w:t>
      </w:r>
      <w:r w:rsidRPr="008317FC">
        <w:rPr>
          <w:rFonts w:hAnsi="Times New Roman" w:ascii="Times New Roman"/>
        </w:rPr>
        <w:t xml:space="preserve"> od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983ABD">
        <w:rPr>
          <w:rFonts w:hAnsi="Times New Roman" w:ascii="Times New Roman"/>
        </w:rPr>
        <w:t>listopada</w:t>
      </w:r>
      <w:r w:rsidRPr="008317FC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983ABD">
        <w:rPr>
          <w:rFonts w:hAnsi="Times New Roman" w:ascii="Times New Roman"/>
        </w:rPr>
        <w:t>jave rješenja uplate iznos od 15</w:t>
      </w:r>
      <w:r w:rsidRPr="008317FC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983ABD">
        <w:rPr>
          <w:rFonts w:hAnsi="Times New Roman" w:ascii="Times New Roman"/>
        </w:rPr>
        <w:t>listopada</w:t>
      </w:r>
      <w:r w:rsidRPr="008317FC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</w:t>
      </w: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8317FC">
        <w:rPr>
          <w:rFonts w:hAnsi="Times New Roman" w:asci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A20210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CD286A" w:rsidP="00CD286A" w:rsidR="00CD286A">
      <w:pPr>
        <w:ind w:firstLine="720"/>
        <w:jc w:val="both"/>
        <w:rPr>
          <w:rFonts w:hAnsi="Times New Roman" w:ascii="Times New Roman"/>
        </w:rPr>
      </w:pPr>
    </w:p>
    <w:p w:rsidRDefault="00CD286A" w:rsidP="00CD286A" w:rsidR="00CD286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D286A">
        <w:rPr>
          <w:rFonts w:hAnsi="Times New Roman" w:ascii="Times New Roman"/>
        </w:rPr>
        <w:t>14</w:t>
      </w:r>
      <w:r w:rsidRPr="001115CA">
        <w:rPr>
          <w:rFonts w:hAnsi="Times New Roman" w:ascii="Times New Roman"/>
        </w:rPr>
        <w:t>.</w:t>
      </w:r>
      <w:r w:rsidR="006051D0">
        <w:rPr>
          <w:rFonts w:hAnsi="Times New Roman" w:ascii="Times New Roman"/>
        </w:rPr>
        <w:t xml:space="preserve"> </w:t>
      </w:r>
      <w:r w:rsidR="00CD286A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41A8B">
        <w:rPr>
          <w:rFonts w:hAnsi="Times New Roman" w:ascii="Times New Roman"/>
        </w:rPr>
        <w:t>, v.r.</w:t>
      </w:r>
    </w:p>
    <w:p w:rsidRDefault="00641A8B" w:rsidP="00840D37" w:rsidR="00641A8B">
      <w:pPr>
        <w:ind w:firstLine="720"/>
        <w:jc w:val="right"/>
        <w:rPr>
          <w:rFonts w:hAnsi="Times New Roman" w:ascii="Times New Roman"/>
        </w:rPr>
      </w:pPr>
    </w:p>
    <w:p w:rsidRDefault="00641A8B" w:rsidP="00840D37" w:rsidR="00641A8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1A8B" w:rsidP="00840D37" w:rsidR="00641A8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1A8B" w:rsidP="00840D37" w:rsidR="00641A8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6051D0" w:rsidP="00641A8B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01C3F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27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A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44F57">
      <w:rPr>
        <w:rFonts w:hAnsi="Times New Roman" w:ascii="Times New Roman"/>
      </w:rPr>
      <w:t>2</w:t>
    </w:r>
    <w:r w:rsidR="009F52F7">
      <w:rPr>
        <w:rFonts w:hAnsi="Times New Roman" w:ascii="Times New Roman"/>
      </w:rPr>
      <w:t>062</w:t>
    </w:r>
    <w:r w:rsidR="00644F57">
      <w:rPr>
        <w:rFonts w:hAnsi="Times New Roman" w:ascii="Times New Roman"/>
      </w:rPr>
      <w:t>/16-23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49E7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6EF6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9519A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30958"/>
    <w:rsid w:val="006353D3"/>
    <w:rsid w:val="00637330"/>
    <w:rsid w:val="006375A3"/>
    <w:rsid w:val="00641A8B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17FC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1C3F"/>
    <w:rsid w:val="00906D58"/>
    <w:rsid w:val="009107AF"/>
    <w:rsid w:val="009149F1"/>
    <w:rsid w:val="00917783"/>
    <w:rsid w:val="00926AB4"/>
    <w:rsid w:val="00927D5D"/>
    <w:rsid w:val="009402A5"/>
    <w:rsid w:val="00940C93"/>
    <w:rsid w:val="009432E4"/>
    <w:rsid w:val="0094725F"/>
    <w:rsid w:val="0094799B"/>
    <w:rsid w:val="00965C09"/>
    <w:rsid w:val="00975B79"/>
    <w:rsid w:val="00983ABD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D286A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57D8A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1846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95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1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95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1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St-2062/2016</izvorni_sadrzaj>
    <derivirana_varijabla naziv="DomainObject.Predmet.OznakaBroj_1">St-2062/2016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DODRA d.o.o. zastupanog po punomoćniku Goran Dominec</izvorni_sadrzaj>
    <derivirana_varijabla naziv="DomainObject.Predmet.ProtustrankaFormated_1">  DODRA d.o.o. zastupanog po punomoćniku Goran Dominec</derivirana_varijabla>
  </DomainObject.Predmet.ProtustrankaFormated>
  <DomainObject.Predmet.ProtustrankaFormatedOIB>
    <izvorni_sadrzaj>  DODRA d.o.o., OIB 04200792982 zastupanog po punomoćniku Goran Dominec</izvorni_sadrzaj>
    <derivirana_varijabla naziv="DomainObject.Predmet.ProtustrankaFormatedOIB_1">  DODRA d.o.o., OIB 04200792982 zastupanog po punomoćniku Goran Dominec</derivirana_varijabla>
  </DomainObject.Predmet.ProtustrankaFormatedOIB>
  <DomainObject.Predmet.ProtustrankaFormatedWithAdress>
    <izvorni_sadrzaj> DODRA d.o.o., Baburičina 22, 10000 Zagreb zastupanog po punomoćniku Goran Dominec</izvorni_sadrzaj>
    <derivirana_varijabla naziv="DomainObject.Predmet.ProtustrankaFormatedWithAdress_1"> DODRA d.o.o., Baburičina 22, 10000 Zagreb zastupanog po punomoćniku Goran Dominec</derivirana_varijabla>
  </DomainObject.Predmet.ProtustrankaFormatedWithAdress>
  <DomainObject.Predmet.ProtustrankaFormatedWithAdressOIB>
    <izvorni_sadrzaj> DODRA d.o.o., OIB 04200792982, Baburičina 22, 10000 Zagreb zastupanog po punomoćniku Goran Dominec</izvorni_sadrzaj>
    <derivirana_varijabla naziv="DomainObject.Predmet.ProtustrankaFormatedWithAdressOIB_1"> DODRA d.o.o., OIB 04200792982, Baburičina 22, 10000 Zagreb zastupanog po punomoćniku Goran Dominec</derivirana_varijabla>
  </DomainObject.Predmet.ProtustrankaFormatedWithAdressOIB>
  <DomainObject.Predmet.ProtustrankaWithAdress>
    <izvorni_sadrzaj>DODRA d.o.o. Baburičina 22, 10000 Zagreb</izvorni_sadrzaj>
    <derivirana_varijabla naziv="DomainObject.Predmet.ProtustrankaWithAdress_1">DODRA d.o.o. Baburičina 22, 10000 Zagreb</derivirana_varijabla>
  </DomainObject.Predmet.ProtustrankaWithAdress>
  <DomainObject.Predmet.ProtustrankaWithAdressOIB>
    <izvorni_sadrzaj>DODRA d.o.o., OIB 04200792982, Baburičina 22, 10000 Zagreb</izvorni_sadrzaj>
    <derivirana_varijabla naziv="DomainObject.Predmet.ProtustrankaWithAdressOIB_1">DODRA d.o.o., OIB 04200792982, Baburičina 22, 10000 Zagreb</derivirana_varijabla>
  </DomainObject.Predmet.ProtustrankaWithAdressOIB>
  <DomainObject.Predmet.ProtustrankaNazivFormated>
    <izvorni_sadrzaj>DODRA d.o.o.</izvorni_sadrzaj>
    <derivirana_varijabla naziv="DomainObject.Predmet.ProtustrankaNazivFormated_1">DODRA d.o.o.</derivirana_varijabla>
  </DomainObject.Predmet.ProtustrankaNazivFormated>
  <DomainObject.Predmet.ProtustrankaNazivFormatedOIB>
    <izvorni_sadrzaj>DODRA d.o.o., OIB 04200792982</izvorni_sadrzaj>
    <derivirana_varijabla naziv="DomainObject.Predmet.ProtustrankaNazivFormatedOIB_1">DODRA d.o.o., OIB 04200792982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DODRA d.o.o. zastupanog po punomoćniku Goran Dominec</item>
    </izvorni_sadrzaj>
    <derivirana_varijabla naziv="DomainObject.Predmet.ProtuStrankaListFormated_1">
      <item>DODRA d.o.o. zastupanog po punomoćniku Goran Dominec</item>
    </derivirana_varijabla>
  </DomainObject.Predmet.ProtuStrankaListFormated>
  <DomainObject.Predmet.ProtuStrankaListFormatedOIB>
    <izvorni_sadrzaj>
      <item>DODRA d.o.o., OIB 04200792982 zastupanog po punomoćniku Goran Dominec</item>
    </izvorni_sadrzaj>
    <derivirana_varijabla naziv="DomainObject.Predmet.ProtuStrankaListFormatedOIB_1">
      <item>DODRA d.o.o., OIB 04200792982 zastupanog po punomoćniku Goran Dominec</item>
    </derivirana_varijabla>
  </DomainObject.Predmet.ProtuStrankaListFormatedOIB>
  <DomainObject.Predmet.ProtuStrankaListFormatedWithAdress>
    <izvorni_sadrzaj>
      <item>DODRA d.o.o., Baburičina 22, 10000 Zagreb zastupanog po punomoćniku Goran Dominec</item>
    </izvorni_sadrzaj>
    <derivirana_varijabla naziv="DomainObject.Predmet.ProtuStrankaListFormatedWithAdress_1">
      <item>DODRA d.o.o., Baburičina 22, 10000 Zagreb zastupanog po punomoćniku Goran Dominec</item>
    </derivirana_varijabla>
  </DomainObject.Predmet.ProtuStrankaListFormatedWithAdress>
  <DomainObject.Predmet.ProtuStrankaListFormatedWithAdressOIB>
    <izvorni_sadrzaj>
      <item>DODRA d.o.o., OIB 04200792982, Baburičina 22, 10000 Zagreb zastupanog po punomoćniku Goran Dominec</item>
    </izvorni_sadrzaj>
    <derivirana_varijabla naziv="DomainObject.Predmet.ProtuStrankaListFormatedWithAdressOIB_1">
      <item>DODRA d.o.o., OIB 04200792982, Baburičina 22, 10000 Zagreb zastupanog po punomoćniku Goran Dominec</item>
    </derivirana_varijabla>
  </DomainObject.Predmet.ProtuStrankaListFormatedWithAdressOIB>
  <DomainObject.Predmet.ProtuStrankaListNazivFormated>
    <izvorni_sadrzaj>
      <item>DODRA d.o.o.</item>
    </izvorni_sadrzaj>
    <derivirana_varijabla naziv="DomainObject.Predmet.ProtuStrankaListNazivFormated_1">
      <item>DODRA d.o.o.</item>
    </derivirana_varijabla>
  </DomainObject.Predmet.ProtuStrankaListNazivFormated>
  <DomainObject.Predmet.ProtuStrankaListNazivFormatedOIB>
    <izvorni_sadrzaj>
      <item>DODRA d.o.o., OIB 04200792982</item>
    </izvorni_sadrzaj>
    <derivirana_varijabla naziv="DomainObject.Predmet.ProtuStrankaListNazivFormatedOIB_1">
      <item>DODRA d.o.o., OIB 04200792982</item>
    </derivirana_varijabla>
  </DomainObject.Predmet.ProtuStrankaListNazivFormatedOIB>
  <DomainObject.Predmet.OstaliListFormated>
    <izvorni_sadrzaj>
      <item>Goran Dominec punomoćnik sudionika u postupku DODRA d.o.o.</item>
    </izvorni_sadrzaj>
    <derivirana_varijabla naziv="DomainObject.Predmet.OstaliListFormated_1">
      <item>Goran Dominec punomoćnik sudionika u postupku DODRA d.o.o.</item>
    </derivirana_varijabla>
  </DomainObject.Predmet.OstaliListFormated>
  <DomainObject.Predmet.OstaliListFormatedOIB>
    <izvorni_sadrzaj>
      <item>Goran Dominec, OIB 15683304202 punomoćnik sudionika u postupku DODRA d.o.o.</item>
    </izvorni_sadrzaj>
    <derivirana_varijabla naziv="DomainObject.Predmet.OstaliListFormatedOIB_1">
      <item>Goran Dominec, OIB 15683304202 punomoćnik sudionika u postupku DODRA d.o.o.</item>
    </derivirana_varijabla>
  </DomainObject.Predmet.OstaliListFormatedOIB>
  <DomainObject.Predmet.OstaliListFormatedWithAdress>
    <izvorni_sadrzaj>
      <item>Goran Dominec, Baburičina Ulica 22, 10000 Zagreb punomoćnik sudionika u postupku DODRA d.o.o.</item>
    </izvorni_sadrzaj>
    <derivirana_varijabla naziv="DomainObject.Predmet.OstaliListFormatedWithAdress_1">
      <item>Goran Dominec, Baburičina Ulica 22, 10000 Zagreb punomoćnik sudionika u postupku DODRA d.o.o.</item>
    </derivirana_varijabla>
  </DomainObject.Predmet.OstaliListFormatedWithAdress>
  <DomainObject.Predmet.OstaliListFormatedWithAdressOIB>
    <izvorni_sadrzaj>
      <item>Goran Dominec, OIB 15683304202, Baburičina Ulica 22, 10000 Zagreb punomoćnik sudionika u postupku DODRA d.o.o.</item>
    </izvorni_sadrzaj>
    <derivirana_varijabla naziv="DomainObject.Predmet.OstaliListFormatedWithAdressOIB_1">
      <item>Goran Dominec, OIB 15683304202, Baburičina Ulica 22, 10000 Zagreb punomoćnik sudionika u postupku DODRA d.o.o.</item>
    </derivirana_varijabla>
  </DomainObject.Predmet.OstaliListFormatedWithAdressOIB>
  <DomainObject.Predmet.OstaliListNazivFormated>
    <izvorni_sadrzaj>
      <item>Goran Dominec</item>
    </izvorni_sadrzaj>
    <derivirana_varijabla naziv="DomainObject.Predmet.OstaliListNazivFormated_1">
      <item>Goran Dominec</item>
    </derivirana_varijabla>
  </DomainObject.Predmet.OstaliListNazivFormated>
  <DomainObject.Predmet.OstaliListNazivFormatedOIB>
    <izvorni_sadrzaj>
      <item>Goran Dominec, OIB 15683304202</item>
    </izvorni_sadrzaj>
    <derivirana_varijabla naziv="DomainObject.Predmet.OstaliListNazivFormatedOIB_1">
      <item>Goran Dominec, OIB 15683304202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DODRA d.o.o.</izvorni_sadrzaj>
    <derivirana_varijabla naziv="DomainObject.Predmet.ProtustrankaIDrugi_1">DODRA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DODRA d.o.o., OIB 04200792982, Baburičina 22, 10000 Zagreb</izvorni_sadrzaj>
    <derivirana_varijabla naziv="DomainObject.Predmet.ProtustrankaIDrugiAdressOIB_1">DODRA d.o.o., OIB 04200792982, Baburičina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DODRA d.o.o.</item>
      <item>Goran Dominec</item>
    </izvorni_sadrzaj>
    <derivirana_varijabla naziv="DomainObject.Predmet.SudioniciListNaziv_1">
      <item>FINA Regionalni centar Zagreb</item>
      <item>DODRA d.o.o.</item>
      <item>Goran Dominec</item>
    </derivirana_varijabla>
  </DomainObject.Predmet.SudioniciListNaziv>
  <DomainObject.Predmet.SudioniciListAdressOIB>
    <izvorni_sadrzaj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izvorni_sadrzaj>
    <derivirana_varijabla naziv="DomainObject.Predmet.SudioniciListAdressOIB_1">
      <item>FINA Regionalni centar Zagreb, OIB 85821130368, Trg svibanjskih žrtava 1995. 1,10000 Zagreb</item>
      <item>DODRA d.o.o., OIB 04200792982, Baburičina 22,10000 Zagreb</item>
      <item>Goran Dominec, OIB 15683304202, Baburičina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04200792982</item>
      <item>, OIB 15683304202</item>
    </izvorni_sadrzaj>
    <derivirana_varijabla naziv="DomainObject.Predmet.SudioniciListNazivOIB_1">
      <item>, OIB 85821130368</item>
      <item>, OIB 04200792982</item>
      <item>, OIB 15683304202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E321E-9119-4319-9E11-A90F01284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1108</properties:Words>
  <properties:Characters>6059</properties:Characters>
  <properties:Lines>130</properties:Lines>
  <properties:Paragraphs>33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2018-01-19T10:40:00Z</dcterms:created>
  <dc:creator>x</dc:creator>
  <cp:lastModifiedBy>Žana Livaja</cp:lastModifiedBy>
  <cp:lastPrinted>2018-03-14T12:54:00Z</cp:lastPrinted>
  <dcterms:modified xmlns:xsi="http://www.w3.org/2001/XMLSchema-instance" xsi:type="dcterms:W3CDTF">2018-03-14T12:55:00Z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(St-2062-16-otvaranje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