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831a" w14:paraId="481831a" w:rsidRDefault="00BA392C" w:rsidP="00BA392C" w:rsidR="00BA392C" w:rsidRPr="00774587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774587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392C" w:rsidP="00BA392C" w:rsidR="00BA392C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REPUBLIKA HRVATSKA</w:t>
      </w:r>
    </w:p>
    <w:p w:rsidRDefault="00BA392C" w:rsidP="00BA392C" w:rsidR="00BA392C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TRGOVAČKI SUD U ZAGREBU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>Zagreb, Amruševa 2/II</w:t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7 St-133/15-</w:t>
      </w:r>
      <w:r w:rsidR="00F70670">
        <w:rPr>
          <w:szCs w:val="24"/>
          <w:lang w:val="hr-HR"/>
        </w:rPr>
        <w:t>5</w:t>
      </w:r>
      <w:r w:rsidR="00F639CE">
        <w:rPr>
          <w:szCs w:val="24"/>
          <w:lang w:val="hr-HR"/>
        </w:rPr>
        <w:t>8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>R E P U B L I KA  H R V A T S K A</w:t>
      </w:r>
    </w:p>
    <w:p w:rsidRDefault="00BA392C" w:rsidP="00BA392C" w:rsidR="00BA392C" w:rsidRPr="0077458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 Z V A D A K   I  Z   </w:t>
      </w:r>
      <w:r w:rsidRPr="00774587">
        <w:rPr>
          <w:szCs w:val="24"/>
          <w:lang w:val="hr-HR"/>
        </w:rPr>
        <w:t>R J E Š E N J E</w:t>
      </w:r>
    </w:p>
    <w:p w:rsidRDefault="00BA392C" w:rsidP="00BA392C" w:rsidR="00BA392C" w:rsidRPr="00774587">
      <w:pPr>
        <w:pStyle w:val="Tijeloteksta-uvlaka2"/>
        <w:ind w:firstLine="0"/>
        <w:rPr>
          <w:szCs w:val="24"/>
          <w:lang w:eastAsia="hr-HR"/>
        </w:rPr>
      </w:pP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eastAsia="hr-HR" w:val="hr-HR"/>
        </w:rPr>
        <w:tab/>
      </w:r>
      <w:r w:rsidRPr="00774587">
        <w:rPr>
          <w:szCs w:val="24"/>
          <w:lang w:val="hr-HR"/>
        </w:rPr>
        <w:t>TRGOVAČKI SUD U ZAGREBU po sucu pojedincu Vesni Malenica kao stečajnom sucu u stečajnom postupku nad dužnikom CORDIAL d. o. o. u stečaju, Sveta Nedelja, Industrijska 12, OIB 93520515414, nakon održanog ispitnog ročišta 6. lipnja 2017.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pStyle w:val="Naslov2"/>
        <w:rPr>
          <w:b w:val="false"/>
          <w:szCs w:val="24"/>
        </w:rPr>
      </w:pPr>
      <w:r w:rsidRPr="00774587">
        <w:rPr>
          <w:b w:val="false"/>
          <w:szCs w:val="24"/>
        </w:rPr>
        <w:t>r i j e š i o     j e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pStyle w:val="Uvuenotijeloteksta"/>
        <w:ind w:firstLine="0" w:right="566" w:left="709"/>
        <w:jc w:val="left"/>
        <w:rPr>
          <w:b w:val="false"/>
          <w:szCs w:val="24"/>
        </w:rPr>
      </w:pPr>
      <w:r>
        <w:rPr>
          <w:b w:val="false"/>
          <w:szCs w:val="24"/>
        </w:rPr>
        <w:t>- nepotrebno ispušteno</w:t>
      </w:r>
    </w:p>
    <w:p w:rsidRDefault="00BA392C" w:rsidP="00BA392C" w:rsidR="00BA392C" w:rsidRPr="00774587">
      <w:pPr>
        <w:pStyle w:val="Uvuenotijeloteksta"/>
        <w:ind w:firstLine="709" w:right="566" w:left="0"/>
        <w:rPr>
          <w:b w:val="false"/>
          <w:szCs w:val="24"/>
        </w:rPr>
      </w:pPr>
      <w:r w:rsidRPr="00774587">
        <w:rPr>
          <w:b w:val="false"/>
          <w:szCs w:val="24"/>
        </w:rPr>
        <w:t>3. Smatraju se osporene u cijelosti tražbine vjerovnika viših isplatnih redova.</w:t>
      </w:r>
    </w:p>
    <w:p w:rsidRDefault="00BA392C" w:rsidP="00BA392C" w:rsidR="00BA392C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  <w:r>
        <w:rPr>
          <w:b w:val="false"/>
          <w:szCs w:val="24"/>
        </w:rPr>
        <w:t>1</w:t>
      </w:r>
      <w:r w:rsidRPr="00774587">
        <w:rPr>
          <w:b w:val="false"/>
          <w:szCs w:val="24"/>
        </w:rPr>
        <w:t>. viši isplatni red</w:t>
      </w:r>
    </w:p>
    <w:p w:rsidRDefault="00BA392C" w:rsidP="00BA392C" w:rsidR="00BA392C" w:rsidRPr="00774587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64"/>
        <w:gridCol w:w="1243"/>
        <w:gridCol w:w="2234"/>
        <w:gridCol w:w="1243"/>
        <w:gridCol w:w="1363"/>
        <w:gridCol w:w="1176"/>
        <w:gridCol w:w="1363"/>
      </w:tblGrid>
      <w:tr w:rsidTr="009A6C09" w:rsidR="00BA392C" w:rsidRPr="00774587">
        <w:trPr>
          <w:jc w:val="center"/>
        </w:trPr>
        <w:tc>
          <w:tcPr>
            <w:tcW w:type="pct" w:w="358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Red. br.</w:t>
            </w:r>
          </w:p>
        </w:tc>
        <w:tc>
          <w:tcPr>
            <w:tcW w:type="pct" w:w="669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Redni broj prijavljene tražbine</w:t>
            </w:r>
          </w:p>
        </w:tc>
        <w:tc>
          <w:tcPr>
            <w:tcW w:type="pct" w:w="1203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Ime i prezime / tvrtka  ili naziv vjerovnika</w:t>
            </w:r>
          </w:p>
        </w:tc>
        <w:tc>
          <w:tcPr>
            <w:tcW w:type="pct" w:w="669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Iznos prijavljene tražbine (kn)</w:t>
            </w:r>
          </w:p>
        </w:tc>
        <w:tc>
          <w:tcPr>
            <w:tcW w:type="pct" w:w="734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Pravna osnova prijavljene tražbine</w:t>
            </w:r>
          </w:p>
        </w:tc>
        <w:tc>
          <w:tcPr>
            <w:tcW w:type="pct" w:w="633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Iznos osporene tražbine</w:t>
            </w:r>
          </w:p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 w:rsidRPr="00774587">
              <w:rPr>
                <w:szCs w:val="24"/>
              </w:rPr>
              <w:t>(kn)</w:t>
            </w:r>
          </w:p>
        </w:tc>
        <w:tc>
          <w:tcPr>
            <w:tcW w:type="pct" w:w="734"/>
            <w:vAlign w:val="center"/>
          </w:tcPr>
          <w:p w:rsidRDefault="00BA392C" w:rsidP="009A6C09" w:rsidR="00BA392C" w:rsidRPr="00774587">
            <w:pPr>
              <w:pStyle w:val="Bezproreda"/>
              <w:jc w:val="center"/>
              <w:rPr>
                <w:szCs w:val="24"/>
              </w:rPr>
            </w:pPr>
            <w:r>
              <w:rPr>
                <w:szCs w:val="24"/>
              </w:rPr>
              <w:t>tražbinu osporili</w:t>
            </w:r>
            <w:r w:rsidRPr="00774587">
              <w:rPr>
                <w:szCs w:val="24"/>
              </w:rPr>
              <w:t xml:space="preserve"> vjerovni</w:t>
            </w:r>
            <w:r>
              <w:rPr>
                <w:szCs w:val="24"/>
              </w:rPr>
              <w:t>ci</w:t>
            </w:r>
          </w:p>
        </w:tc>
      </w:tr>
      <w:tr w:rsidTr="009A6C09" w:rsidR="00394DC1" w:rsidRPr="00774587">
        <w:trPr>
          <w:jc w:val="center"/>
        </w:trPr>
        <w:tc>
          <w:tcPr>
            <w:tcW w:type="pct" w:w="358"/>
          </w:tcPr>
          <w:p w:rsidRDefault="00394DC1" w:rsidP="00394DC1" w:rsidR="00394DC1" w:rsidRPr="00774587">
            <w:pPr>
              <w:pStyle w:val="Bezproreda"/>
              <w:jc w:val="center"/>
            </w:pPr>
            <w:r w:rsidRPr="00774587">
              <w:t>8.</w:t>
            </w:r>
          </w:p>
        </w:tc>
        <w:tc>
          <w:tcPr>
            <w:tcW w:type="pct" w:w="669"/>
          </w:tcPr>
          <w:p w:rsidRDefault="00394DC1" w:rsidP="00394DC1" w:rsidR="00394DC1" w:rsidRPr="00774587">
            <w:pPr>
              <w:pStyle w:val="Bezproreda"/>
            </w:pPr>
            <w:r w:rsidRPr="00774587">
              <w:t>Prijava stečajnog upravitelja za radnika</w:t>
            </w:r>
          </w:p>
          <w:p w:rsidRDefault="00394DC1" w:rsidP="00394DC1" w:rsidR="00394DC1" w:rsidRPr="00774587">
            <w:pPr>
              <w:pStyle w:val="Bezproreda"/>
              <w:jc w:val="center"/>
            </w:pPr>
            <w:r w:rsidRPr="00774587">
              <w:t>13/16</w:t>
            </w:r>
          </w:p>
        </w:tc>
        <w:tc>
          <w:tcPr>
            <w:tcW w:type="pct" w:w="1203"/>
          </w:tcPr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ŠTIMAC</w:t>
            </w: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KRISTINA</w:t>
            </w: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 xml:space="preserve">PISCHIUTTA, Velika Gorica, Dolenec 23, OIB </w:t>
            </w:r>
            <w:r w:rsidRPr="00774587">
              <w:rPr>
                <w:lang w:val="hr-HR"/>
              </w:rPr>
              <w:t>23486011033</w:t>
            </w:r>
          </w:p>
        </w:tc>
        <w:tc>
          <w:tcPr>
            <w:tcW w:type="pct" w:w="669"/>
          </w:tcPr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27.757,11</w:t>
            </w: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NETO</w:t>
            </w: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28.589,11</w:t>
            </w: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BRUTO</w:t>
            </w:r>
          </w:p>
        </w:tc>
        <w:tc>
          <w:tcPr>
            <w:tcW w:type="pct" w:w="734"/>
          </w:tcPr>
          <w:p w:rsidRDefault="00394DC1" w:rsidP="00394DC1" w:rsidR="00394DC1" w:rsidRPr="00774587">
            <w:pPr>
              <w:pStyle w:val="Bezproreda"/>
            </w:pPr>
            <w:r w:rsidRPr="00774587">
              <w:t>Obračunske liste, ugovor o radu, kamatni račun</w:t>
            </w:r>
          </w:p>
        </w:tc>
        <w:tc>
          <w:tcPr>
            <w:tcW w:type="pct" w:w="633"/>
          </w:tcPr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  <w:r w:rsidRPr="00774587">
              <w:rPr>
                <w:color w:val="000000"/>
                <w:lang w:val="hr-HR"/>
              </w:rPr>
              <w:t>28.589,11</w:t>
            </w:r>
          </w:p>
          <w:p w:rsidRDefault="00394DC1" w:rsidP="00394DC1" w:rsidR="00394DC1" w:rsidRPr="00774587">
            <w:pPr>
              <w:rPr>
                <w:color w:val="000000"/>
                <w:lang w:val="hr-HR"/>
              </w:rPr>
            </w:pPr>
          </w:p>
        </w:tc>
        <w:tc>
          <w:tcPr>
            <w:tcW w:type="pct" w:w="734"/>
          </w:tcPr>
          <w:p w:rsidRDefault="00394DC1" w:rsidP="00394DC1" w:rsidR="00394DC1" w:rsidRPr="00F812E3">
            <w:pPr>
              <w:rPr>
                <w:color w:val="000000"/>
                <w:sz w:val="16"/>
                <w:szCs w:val="16"/>
                <w:lang w:val="hr-HR"/>
              </w:rPr>
            </w:pPr>
            <w:r w:rsidRPr="00F812E3">
              <w:rPr>
                <w:sz w:val="16"/>
                <w:szCs w:val="16"/>
              </w:rPr>
              <w:t xml:space="preserve">Silvana Grgurić, Damir Brišar, Snježana Brišar, </w:t>
            </w:r>
            <w:r w:rsidRPr="00F812E3">
              <w:rPr>
                <w:color w:val="000000"/>
                <w:sz w:val="16"/>
                <w:szCs w:val="16"/>
                <w:lang w:val="hr-HR"/>
              </w:rPr>
              <w:t xml:space="preserve"> Nathalie</w:t>
            </w:r>
          </w:p>
          <w:p w:rsidRDefault="00394DC1" w:rsidP="00394DC1" w:rsidR="00394DC1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Lara</w:t>
            </w:r>
          </w:p>
          <w:p w:rsidRDefault="00394DC1" w:rsidP="00394DC1" w:rsidR="00394DC1" w:rsidRPr="00F812E3">
            <w:pPr>
              <w:pStyle w:val="Bezproreda"/>
              <w:rPr>
                <w:sz w:val="16"/>
                <w:szCs w:val="16"/>
              </w:rPr>
            </w:pPr>
            <w:r w:rsidRPr="00F812E3">
              <w:rPr>
                <w:sz w:val="16"/>
                <w:szCs w:val="16"/>
              </w:rPr>
              <w:t>Lapaine</w:t>
            </w:r>
          </w:p>
          <w:p w:rsidRDefault="00394DC1" w:rsidP="00394DC1" w:rsidR="00394DC1" w:rsidRPr="00774587">
            <w:pPr>
              <w:pStyle w:val="Bezproreda"/>
            </w:pPr>
            <w:r w:rsidRPr="00F812E3">
              <w:rPr>
                <w:sz w:val="16"/>
                <w:szCs w:val="16"/>
              </w:rPr>
              <w:t>Berić, Jasminka Vuljar, Slobodanka Deus</w:t>
            </w:r>
          </w:p>
        </w:tc>
      </w:tr>
    </w:tbl>
    <w:p w:rsidRDefault="00F70670" w:rsidP="00F70670" w:rsidR="00BA392C">
      <w:pPr>
        <w:pStyle w:val="Uvuenotijeloteksta"/>
        <w:numPr>
          <w:ilvl w:val="0"/>
          <w:numId w:val="2"/>
        </w:numPr>
        <w:ind w:right="566" w:left="567"/>
        <w:rPr>
          <w:b w:val="false"/>
          <w:szCs w:val="24"/>
        </w:rPr>
      </w:pPr>
      <w:r>
        <w:rPr>
          <w:b w:val="false"/>
          <w:szCs w:val="24"/>
        </w:rPr>
        <w:t>-  nepotrebno ispušteno</w:t>
      </w:r>
    </w:p>
    <w:p w:rsidRDefault="00F70670" w:rsidP="00F70670" w:rsidR="00F70670" w:rsidRPr="00774587">
      <w:pPr>
        <w:pStyle w:val="Uvuenotijeloteksta"/>
        <w:numPr>
          <w:ilvl w:val="0"/>
          <w:numId w:val="2"/>
        </w:numPr>
        <w:ind w:right="566"/>
        <w:rPr>
          <w:b w:val="false"/>
          <w:szCs w:val="24"/>
        </w:rPr>
      </w:pPr>
    </w:p>
    <w:p w:rsidRDefault="00BA392C" w:rsidP="00BA392C" w:rsidR="00BA392C" w:rsidRPr="00774587">
      <w:pPr>
        <w:ind w:firstLine="707"/>
        <w:jc w:val="both"/>
        <w:rPr>
          <w:szCs w:val="24"/>
          <w:lang w:eastAsia="hr-HR" w:val="hr-HR"/>
        </w:rPr>
      </w:pPr>
      <w:r w:rsidRPr="00774587">
        <w:rPr>
          <w:szCs w:val="24"/>
          <w:lang w:val="hr-HR"/>
        </w:rPr>
        <w:t>4. Upućuju se vjerovnici</w:t>
      </w:r>
      <w:r w:rsidRPr="00774587">
        <w:rPr>
          <w:color w:val="000000"/>
          <w:szCs w:val="24"/>
          <w:lang w:eastAsia="hr-HR" w:val="hr-HR"/>
        </w:rPr>
        <w:t xml:space="preserve"> čije su tražbine osporene</w:t>
      </w:r>
      <w:r w:rsidRPr="00774587">
        <w:rPr>
          <w:szCs w:val="24"/>
          <w:lang w:val="hr-HR"/>
        </w:rPr>
        <w:t>, da radi utvrđivanja osnovanosti osporene tražbine pokrenu odnosno nastave parnicu u tijeku, radi utvrđenja osnovanosti osporene tražbine.</w:t>
      </w:r>
    </w:p>
    <w:p w:rsidRDefault="00BA392C" w:rsidP="00BA392C" w:rsidR="00BA392C" w:rsidRPr="00774587">
      <w:pPr>
        <w:pStyle w:val="Uvuenotijeloteksta"/>
        <w:ind w:firstLine="707" w:right="-2" w:left="0"/>
        <w:rPr>
          <w:b w:val="false"/>
          <w:szCs w:val="24"/>
        </w:rPr>
      </w:pPr>
      <w:r w:rsidRPr="00774587">
        <w:rPr>
          <w:b w:val="false"/>
          <w:szCs w:val="24"/>
        </w:rPr>
        <w:t>Rok za pokretanje odnosno nastavak parnice je 8 dana računajući od dana dostave izvatka iz rješenja.</w:t>
      </w:r>
    </w:p>
    <w:p w:rsidRDefault="00BA392C" w:rsidP="00BA392C" w:rsidR="00BA392C" w:rsidRPr="00774587">
      <w:pPr>
        <w:pStyle w:val="Uvuenotijeloteksta"/>
        <w:ind w:firstLine="707" w:right="-2" w:left="0"/>
        <w:rPr>
          <w:b w:val="false"/>
          <w:szCs w:val="24"/>
        </w:rPr>
      </w:pPr>
      <w:r w:rsidRPr="00774587">
        <w:rPr>
          <w:b w:val="false"/>
          <w:szCs w:val="24"/>
        </w:rPr>
        <w:t>Ukoliko vjerovnik u dodijeljenom roku ne pokrene odnosno ne nastavi započetu parnicu smatrat će se da je odustao od prava na vođenje parnice.</w:t>
      </w:r>
    </w:p>
    <w:p w:rsidRDefault="00BA392C" w:rsidP="00BA392C" w:rsidR="00BA392C" w:rsidRPr="0077458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BA392C" w:rsidP="00BA392C" w:rsidR="00BA392C" w:rsidRPr="00774587">
      <w:pPr>
        <w:pStyle w:val="Uvuenotijeloteksta"/>
        <w:ind w:firstLine="0" w:left="0"/>
        <w:jc w:val="center"/>
        <w:rPr>
          <w:b w:val="false"/>
          <w:szCs w:val="24"/>
        </w:rPr>
      </w:pPr>
      <w:r w:rsidRPr="00774587">
        <w:rPr>
          <w:b w:val="false"/>
          <w:szCs w:val="24"/>
        </w:rPr>
        <w:t>Obrazloženje</w:t>
      </w:r>
    </w:p>
    <w:p w:rsidRDefault="00BA392C" w:rsidP="00BA392C" w:rsidR="00BA392C" w:rsidRPr="00774587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BA392C" w:rsidP="00BA392C" w:rsidR="00BA392C" w:rsidRPr="00774587">
      <w:pPr>
        <w:pStyle w:val="Uvuenotijeloteksta"/>
        <w:ind w:firstLine="0" w:left="0"/>
        <w:rPr>
          <w:b w:val="false"/>
          <w:szCs w:val="24"/>
        </w:rPr>
      </w:pPr>
      <w:r w:rsidRPr="00774587">
        <w:rPr>
          <w:b w:val="false"/>
          <w:szCs w:val="24"/>
        </w:rPr>
        <w:tab/>
        <w:t>Na ispitnom ročištu koje je održano 6. lipnja 2017. ispitane su prijavljene tražbine prema svojim iznosima i redu.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 xml:space="preserve">Tražbine navedene u točki 1. izreke rješenja priznao je stečajni upravitelj, a nazočni stečajni vjerovnici nisu osporili, pa se stoga iste smatraju utvrđenima, sukladno odredbi čl. 263 Stečajnog zakona. </w:t>
      </w:r>
    </w:p>
    <w:p w:rsidRDefault="004E01EB" w:rsidP="004E01EB" w:rsidR="00BA392C" w:rsidRPr="00774587">
      <w:pPr>
        <w:pStyle w:val="Uvuenotijeloteksta"/>
        <w:numPr>
          <w:ilvl w:val="0"/>
          <w:numId w:val="1"/>
        </w:numPr>
        <w:rPr>
          <w:b w:val="false"/>
          <w:szCs w:val="24"/>
        </w:rPr>
      </w:pPr>
      <w:r>
        <w:rPr>
          <w:b w:val="false"/>
          <w:szCs w:val="24"/>
        </w:rPr>
        <w:t>nepotrebno ispušteno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lastRenderedPageBreak/>
        <w:t>Tražbine vjerovnika navedene u točki 3. izreke rješenja osporene su u cijelosti.</w:t>
      </w:r>
    </w:p>
    <w:p w:rsidRDefault="00BA392C" w:rsidP="00BA392C" w:rsidR="00BA392C" w:rsidRPr="00774587">
      <w:pPr>
        <w:ind w:firstLine="708"/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>Vjerovni</w:t>
      </w:r>
      <w:r>
        <w:rPr>
          <w:szCs w:val="24"/>
          <w:lang w:val="hr-HR"/>
        </w:rPr>
        <w:t xml:space="preserve">ci Silvana Grgurić, </w:t>
      </w:r>
      <w:r w:rsidRPr="00774587">
        <w:rPr>
          <w:szCs w:val="24"/>
          <w:lang w:val="hr-HR"/>
        </w:rPr>
        <w:t xml:space="preserve">Damir Brišar, Snježana Brišar, Nathalie Lara Lapaine Bertić, Jasminka Vuljar, Slobodanka Deus, osporavaju tražbine vjerovnika Gerić Dijana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10) u iznosu od 15.798,14 kn, Bartolec Jasminka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8) u iznosu od 40.027,39 kn, Keresman Željko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11) za iznos od 18.005,88 kn, Ključanić Tihomir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12) za iznos od 24.538,44 kn, Mahović Suzana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13) za iznos od 28.909,83 kn, Maras Krešimir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14) za iznos od 33.012,17 kn, Matijašić Vladimir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15) za iznos od 15.975,71 kn, Štimac Kristina Pischiutta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16) za iznos od 28.589,11 kn, Runtas Mario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 xml:space="preserve">17) za iznos od 23.744,82 kn i Žiljak Ivan (red. br. </w:t>
      </w:r>
      <w:r>
        <w:rPr>
          <w:szCs w:val="24"/>
          <w:lang w:val="hr-HR"/>
        </w:rPr>
        <w:t>13/</w:t>
      </w:r>
      <w:r w:rsidRPr="00774587">
        <w:rPr>
          <w:szCs w:val="24"/>
          <w:lang w:val="hr-HR"/>
        </w:rPr>
        <w:t>18) za iznos od 35.049,54 kn.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  <w:t>Sve tražbine osporavaju se zbog toga što su potraživanja vjerovnika namirena isporukom robe prije otkaza ugovora o radu.</w:t>
      </w:r>
    </w:p>
    <w:p w:rsidRDefault="00BA392C" w:rsidP="00BA392C" w:rsidR="00BA392C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Vjerovnici za osporene tražbine ne raspolažu ovršnom ispravom. Stoga je  sukladno odredbi čl.</w:t>
      </w:r>
      <w:r>
        <w:rPr>
          <w:b w:val="false"/>
          <w:szCs w:val="24"/>
        </w:rPr>
        <w:t xml:space="preserve"> 266 st. 2</w:t>
      </w:r>
      <w:r w:rsidRPr="00774587">
        <w:rPr>
          <w:b w:val="false"/>
          <w:szCs w:val="24"/>
        </w:rPr>
        <w:t xml:space="preserve"> Stečajnog zakona valjalo vjerovnike osporenih tražbina uputiti na pokretanje parnice.</w:t>
      </w:r>
      <w:r>
        <w:rPr>
          <w:b w:val="false"/>
          <w:szCs w:val="24"/>
        </w:rPr>
        <w:t xml:space="preserve"> 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Osporavatelji u toj parnici nastupaju u ime i za račun stečajnog dužnika.</w:t>
      </w:r>
    </w:p>
    <w:p w:rsidRDefault="00BA392C" w:rsidP="00BA392C" w:rsidR="00BA392C" w:rsidRPr="00774587">
      <w:pPr>
        <w:pStyle w:val="Uvuenotijeloteksta"/>
        <w:ind w:firstLine="0" w:left="0"/>
        <w:rPr>
          <w:b w:val="false"/>
          <w:szCs w:val="24"/>
        </w:rPr>
      </w:pPr>
      <w:r w:rsidRPr="00774587">
        <w:rPr>
          <w:b w:val="false"/>
          <w:szCs w:val="24"/>
        </w:rPr>
        <w:tab/>
        <w:t>Stečajni sudac sastavio je sukladno odredbi čl. 264 Stečajnog zakona tablicu ispitanih tražbina u koju su za svaku prijavljenu tražbinu uneseni podaci o tome u kojoj je mjeri tražbina utvrđena prema svom iznosu i redu, odnosno tko je tražbinu osporio.</w:t>
      </w:r>
    </w:p>
    <w:p w:rsidRDefault="00BA392C" w:rsidP="00BA392C" w:rsidR="00BA392C" w:rsidRPr="00774587">
      <w:pPr>
        <w:pStyle w:val="Uvuenotijeloteksta"/>
        <w:ind w:firstLine="707" w:right="-1" w:left="0"/>
        <w:rPr>
          <w:b w:val="false"/>
          <w:szCs w:val="24"/>
        </w:rPr>
      </w:pPr>
      <w:r w:rsidRPr="00774587">
        <w:rPr>
          <w:b w:val="false"/>
          <w:szCs w:val="24"/>
        </w:rPr>
        <w:t>Vjerovnici kojima su tražbine osporene temeljem odredbe članka 265 i čl. 266 Stečajnog zakona upućeni su da radi utvrđivanja osnovanosti osporene tražbine pokrenu odnosno nastave parnice u tijeku, radi utvrđenja osnovanosti osporene tražbine.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Ako osoba koja je upućena na parnicu ne pokretne ili ne nastavi parnicu u tijeku,  u roku od osam dana od primitka rješenja o upućivanju na parnicu, smatrati će se da je odustala od prava na vođenje parnice.</w:t>
      </w:r>
    </w:p>
    <w:p w:rsidRDefault="00BA392C" w:rsidP="00BA392C" w:rsidR="00BA392C" w:rsidRPr="00774587">
      <w:pPr>
        <w:pStyle w:val="Uvuenotijeloteksta"/>
        <w:ind w:firstLine="720" w:left="0"/>
        <w:rPr>
          <w:b w:val="false"/>
          <w:szCs w:val="24"/>
        </w:rPr>
      </w:pPr>
      <w:r w:rsidRPr="00774587">
        <w:rPr>
          <w:b w:val="false"/>
          <w:szCs w:val="24"/>
        </w:rPr>
        <w:t>Rok za pokretanje parnice određen je temeljem odredbe čl. 267 Stečajnog zakona.</w:t>
      </w:r>
    </w:p>
    <w:p w:rsidRDefault="00BA392C" w:rsidP="00BA392C" w:rsidR="00BA392C" w:rsidRPr="00774587">
      <w:pPr>
        <w:jc w:val="center"/>
        <w:rPr>
          <w:szCs w:val="24"/>
          <w:lang w:val="hr-HR"/>
        </w:rPr>
      </w:pPr>
      <w:r w:rsidRPr="00774587">
        <w:rPr>
          <w:szCs w:val="24"/>
          <w:lang w:val="hr-HR"/>
        </w:rPr>
        <w:t>Zagreb, 6. lipnja 2017.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SUDAC: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</w:r>
      <w:r w:rsidRPr="00774587">
        <w:rPr>
          <w:szCs w:val="24"/>
          <w:lang w:val="hr-HR"/>
        </w:rPr>
        <w:tab/>
        <w:t>Vesna Malenica</w:t>
      </w:r>
      <w:r w:rsidR="00916E7A">
        <w:rPr>
          <w:szCs w:val="24"/>
          <w:lang w:val="hr-HR"/>
        </w:rPr>
        <w:t xml:space="preserve"> v. r. 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rPr>
          <w:szCs w:val="24"/>
          <w:lang w:val="hr-HR"/>
        </w:rPr>
      </w:pPr>
      <w:r w:rsidRPr="00774587">
        <w:rPr>
          <w:szCs w:val="24"/>
          <w:lang w:val="hr-HR"/>
        </w:rPr>
        <w:t>POUKA O PRAVNOM LIJEKU:</w:t>
      </w:r>
    </w:p>
    <w:p w:rsidRDefault="00BA392C" w:rsidP="00BA392C" w:rsidR="00BA392C">
      <w:pPr>
        <w:pStyle w:val="Tijeloteksta-uvlaka3"/>
        <w:rPr>
          <w:szCs w:val="24"/>
          <w:lang w:val="hr-HR"/>
        </w:rPr>
      </w:pPr>
      <w:r w:rsidRPr="00774587">
        <w:rPr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70670" w:rsidP="00BA392C" w:rsidR="00F70670">
      <w:pPr>
        <w:pStyle w:val="Tijeloteksta-uvlaka3"/>
        <w:rPr>
          <w:szCs w:val="24"/>
          <w:lang w:val="hr-HR"/>
        </w:rPr>
      </w:pPr>
    </w:p>
    <w:p w:rsidRDefault="00916E7A" w:rsidP="00AB7A2F" w:rsidR="00916E7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916E7A" w:rsidP="00995CE9" w:rsidR="00916E7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BA392C" w:rsidP="00BA392C" w:rsidR="00BA392C" w:rsidRPr="00774587">
      <w:pPr>
        <w:jc w:val="both"/>
        <w:rPr>
          <w:szCs w:val="24"/>
          <w:lang w:val="hr-HR"/>
        </w:rPr>
      </w:pPr>
    </w:p>
    <w:p w:rsidRDefault="00F70670" w:rsidP="00BA392C" w:rsidR="00BA392C" w:rsidRPr="008355F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BA392C" w:rsidP="00BA392C" w:rsidR="00BA392C" w:rsidRPr="008355F1">
      <w:pPr>
        <w:jc w:val="both"/>
        <w:rPr>
          <w:szCs w:val="24"/>
          <w:lang w:val="hr-HR"/>
        </w:rPr>
      </w:pPr>
      <w:r w:rsidRPr="008355F1">
        <w:rPr>
          <w:szCs w:val="24"/>
          <w:lang w:val="hr-HR"/>
        </w:rPr>
        <w:tab/>
        <w:t xml:space="preserve"> </w:t>
      </w:r>
    </w:p>
    <w:p w:rsidRDefault="00BA392C" w:rsidP="00BA392C" w:rsidR="00BA392C" w:rsidRPr="008355F1">
      <w:pPr>
        <w:jc w:val="both"/>
        <w:rPr>
          <w:szCs w:val="24"/>
          <w:lang w:val="hr-HR"/>
        </w:rPr>
      </w:pPr>
    </w:p>
    <w:p w:rsidRDefault="00BA392C" w:rsidP="00BA392C" w:rsidR="00BA392C" w:rsidRPr="00774587">
      <w:pPr>
        <w:jc w:val="both"/>
        <w:rPr>
          <w:szCs w:val="24"/>
          <w:lang w:val="hr-HR"/>
        </w:rPr>
      </w:pPr>
      <w:r w:rsidRPr="00774587">
        <w:rPr>
          <w:szCs w:val="24"/>
          <w:lang w:val="hr-HR"/>
        </w:rPr>
        <w:tab/>
      </w:r>
    </w:p>
    <w:p w:rsidRDefault="00BA392C" w:rsidP="00BA392C" w:rsidR="00BA392C" w:rsidRPr="00774587">
      <w:pPr>
        <w:rPr>
          <w:szCs w:val="24"/>
          <w:lang w:val="hr-HR"/>
        </w:rPr>
      </w:pPr>
    </w:p>
    <w:p w:rsidRDefault="00BA392C" w:rsidP="00BA392C" w:rsidR="00BA392C" w:rsidRPr="00774587">
      <w:pPr>
        <w:rPr>
          <w:szCs w:val="24"/>
          <w:lang w:val="hr-HR"/>
        </w:rPr>
      </w:pPr>
    </w:p>
    <w:p w:rsidRDefault="00916E7A" w:rsidR="00E0602B"/>
    <w:sectPr w:rsidSect="00D313BD" w:rsidR="00E0602B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DC1" w:rsidR="00790419">
      <w:r>
        <w:separator/>
      </w:r>
    </w:p>
  </w:endnote>
  <w:endnote w:id="0" w:type="continuationSeparator">
    <w:p w:rsidRDefault="00394DC1" w:rsidR="007904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DC1" w:rsidR="00790419">
      <w:r>
        <w:separator/>
      </w:r>
    </w:p>
  </w:footnote>
  <w:footnote w:id="0" w:type="continuationSeparator">
    <w:p w:rsidRDefault="00394DC1" w:rsidR="007904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6A1" w:rsidR="006975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916E7A" w:rsidR="006975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26A1" w:rsidR="0069750A">
    <w:pPr>
      <w:pStyle w:val="Zaglavlje"/>
      <w:jc w:val="right"/>
    </w:pPr>
    <w:r>
      <w:t xml:space="preserve">7 St-133/15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16E7A" w:rsidRPr="00916E7A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916E7A" w:rsidR="0069750A" w:rsidRPr="00202CF8">
    <w:pPr>
      <w:pStyle w:val="Zaglavlje"/>
      <w:rPr>
        <w:rFonts w:hAnsi="Verdana" w:ascii="Verdana"/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04711"/>
    <w:multiLevelType w:val="hybridMultilevel"/>
    <w:tmpl w:val="4314CACC"/>
    <w:lvl w:tplc="BC2A4E7C" w:ilvl="0">
      <w:start w:val="4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E5D6107"/>
    <w:multiLevelType w:val="hybridMultilevel"/>
    <w:tmpl w:val="637E76D0"/>
    <w:lvl w:tplc="801E84BA" w:ilvl="0">
      <w:start w:val="6"/>
      <w:numFmt w:val="bullet"/>
      <w:lvlText w:val="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92C"/>
    <w:rsid w:val="00082331"/>
    <w:rsid w:val="00120E52"/>
    <w:rsid w:val="00130D68"/>
    <w:rsid w:val="0018637D"/>
    <w:rsid w:val="001F112F"/>
    <w:rsid w:val="00237FCF"/>
    <w:rsid w:val="0027711E"/>
    <w:rsid w:val="002F2BD1"/>
    <w:rsid w:val="00361423"/>
    <w:rsid w:val="00394DC1"/>
    <w:rsid w:val="003E5062"/>
    <w:rsid w:val="004E01EB"/>
    <w:rsid w:val="0061212D"/>
    <w:rsid w:val="00626BAF"/>
    <w:rsid w:val="0072617A"/>
    <w:rsid w:val="0077301D"/>
    <w:rsid w:val="00790419"/>
    <w:rsid w:val="007C1B9C"/>
    <w:rsid w:val="008355F1"/>
    <w:rsid w:val="00850BF0"/>
    <w:rsid w:val="00911746"/>
    <w:rsid w:val="00916E7A"/>
    <w:rsid w:val="00920EDA"/>
    <w:rsid w:val="00940564"/>
    <w:rsid w:val="009B5281"/>
    <w:rsid w:val="009F29AC"/>
    <w:rsid w:val="00A22213"/>
    <w:rsid w:val="00A42F0E"/>
    <w:rsid w:val="00AB410D"/>
    <w:rsid w:val="00B25F2A"/>
    <w:rsid w:val="00B93783"/>
    <w:rsid w:val="00B95426"/>
    <w:rsid w:val="00BA392C"/>
    <w:rsid w:val="00BB4A20"/>
    <w:rsid w:val="00C643A4"/>
    <w:rsid w:val="00C757C2"/>
    <w:rsid w:val="00CA0CB2"/>
    <w:rsid w:val="00CA26A1"/>
    <w:rsid w:val="00D80048"/>
    <w:rsid w:val="00F07FEA"/>
    <w:rsid w:val="00F26225"/>
    <w:rsid w:val="00F639CE"/>
    <w:rsid w:val="00F7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92C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BA392C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BA392C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BA392C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A392C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BA392C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92C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BA392C"/>
  </w:style>
  <w:style w:styleId="Tijeloteksta-uvlaka2" w:type="paragraph">
    <w:name w:val="Body Text Indent 2"/>
    <w:basedOn w:val="Normal"/>
    <w:link w:val="Tijeloteksta-uvlaka2Char"/>
    <w:rsid w:val="00BA392C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BA392C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BA392C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BA392C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9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92C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E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6E7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16E7A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16E7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16E7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92C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BA392C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BA392C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BA392C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A392C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BA392C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92C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BA392C"/>
  </w:style>
  <w:style w:styleId="Tijeloteksta-uvlaka2" w:type="paragraph">
    <w:name w:val="Body Text Indent 2"/>
    <w:basedOn w:val="Normal"/>
    <w:link w:val="Tijeloteksta-uvlaka2Char"/>
    <w:rsid w:val="00BA392C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BA392C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BA392C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BA392C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39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92C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16E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6E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16E7A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16E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16E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KRITINA ŠTIMAC PISCHIUTTA</izvorni_sadrzaj>
    <derivirana_varijabla naziv="DomainObject.Primjedba_1">KRITINA ŠTIMAC PISCHIUTTA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3549</properties:Characters>
  <properties:Lines>139</properties:Lines>
  <properties:Paragraphs>58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2017-06-21T09:03:00Z</dcterms:created>
  <dc:creator>Kristina Švajger</dc:creator>
  <cp:lastModifiedBy>Kristina Švajger</cp:lastModifiedBy>
  <cp:lastPrinted>2017-06-21T09:04:00Z</cp:lastPrinted>
  <dcterms:modified xmlns:xsi="http://www.w3.org/2001/XMLSchema-instance" xsi:type="dcterms:W3CDTF">2017-06-21T09:04:00Z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