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c8304" w14:paraId="9ac8304" w:rsidRDefault="00AE649C" w:rsidP="00FA5B5E" w:rsidR="00AE649C" w:rsidRPr="00B76F3C">
      <w:pPr>
        <w:pStyle w:val="Naslov3"/>
        <w15:collapsed w:val="false"/>
      </w:pPr>
    </w:p>
    <w:p w:rsidRDefault="00937FF9" w:rsidP="00CC3797" w:rsidR="00A21F0D">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C3797" w:rsidP="00CC3797" w:rsidR="00CC3797" w:rsidRPr="00CC3797">
      <w:pPr>
        <w:overflowPunct w:val="false"/>
        <w:autoSpaceDE w:val="false"/>
        <w:autoSpaceDN w:val="false"/>
        <w:adjustRightInd w:val="false"/>
        <w:spacing w:after="0"/>
        <w:rPr>
          <w:rFonts w:cs="Times New Roman" w:eastAsia="Times New Roman"/>
          <w:noProof/>
          <w:szCs w:val="20"/>
          <w:lang w:eastAsia="hr-HR"/>
        </w:rPr>
      </w:pPr>
    </w:p>
    <w:p w:rsidRDefault="00CC3797" w:rsidP="00CC3797" w:rsidR="00CC3797" w:rsidRPr="00CC3797">
      <w:pPr>
        <w:overflowPunct w:val="false"/>
        <w:autoSpaceDE w:val="false"/>
        <w:autoSpaceDN w:val="false"/>
        <w:adjustRightInd w:val="false"/>
        <w:spacing w:after="0"/>
        <w:ind w:firstLine="4962"/>
        <w:rPr>
          <w:rFonts w:cs="Times New Roman" w:eastAsia="Times New Roman"/>
          <w:noProof/>
          <w:szCs w:val="20"/>
          <w:lang w:eastAsia="hr-HR"/>
        </w:rPr>
      </w:pPr>
      <w:r w:rsidRPr="00CC3797">
        <w:rPr>
          <w:rFonts w:cs="Times New Roman" w:eastAsia="Times New Roman"/>
          <w:noProof/>
          <w:szCs w:val="20"/>
          <w:lang w:eastAsia="hr-HR"/>
        </w:rPr>
        <w:t xml:space="preserve">                5. St-762/2016-4</w:t>
      </w:r>
    </w:p>
    <w:p w:rsidRDefault="00CC3797" w:rsidP="00CC3797" w:rsidR="00CC3797" w:rsidRPr="00CC3797">
      <w:pPr>
        <w:overflowPunct w:val="false"/>
        <w:autoSpaceDE w:val="false"/>
        <w:autoSpaceDN w:val="false"/>
        <w:adjustRightInd w:val="false"/>
        <w:spacing w:after="0"/>
        <w:rPr>
          <w:rFonts w:cs="Times New Roman" w:eastAsia="Times New Roman"/>
          <w:noProof/>
          <w:szCs w:val="20"/>
          <w:lang w:eastAsia="hr-HR"/>
        </w:rPr>
      </w:pPr>
    </w:p>
    <w:p w:rsidRDefault="00CC3797" w:rsidP="00CC3797" w:rsidR="00CC3797" w:rsidRPr="00CC3797">
      <w:pPr>
        <w:overflowPunct w:val="false"/>
        <w:autoSpaceDE w:val="false"/>
        <w:autoSpaceDN w:val="false"/>
        <w:adjustRightInd w:val="false"/>
        <w:spacing w:after="0"/>
        <w:rPr>
          <w:rFonts w:cs="Times New Roman" w:eastAsia="Times New Roman"/>
          <w:noProof/>
          <w:szCs w:val="20"/>
          <w:lang w:eastAsia="hr-HR"/>
        </w:rPr>
      </w:pPr>
    </w:p>
    <w:p w:rsidRDefault="00CC3797" w:rsidP="00CC3797" w:rsidR="00CC3797" w:rsidRPr="00CC3797">
      <w:pPr>
        <w:overflowPunct w:val="false"/>
        <w:autoSpaceDE w:val="false"/>
        <w:autoSpaceDN w:val="false"/>
        <w:adjustRightInd w:val="false"/>
        <w:spacing w:after="0"/>
        <w:rPr>
          <w:rFonts w:cs="Times New Roman" w:eastAsia="Times New Roman"/>
          <w:noProof/>
          <w:szCs w:val="20"/>
          <w:lang w:eastAsia="hr-HR"/>
        </w:rPr>
      </w:pPr>
    </w:p>
    <w:p w:rsidRDefault="00CC3797" w:rsidP="00CC3797" w:rsidR="00CC3797" w:rsidRPr="00CC3797">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CC3797" w:rsidP="00CC3797" w:rsidR="00CC3797" w:rsidRPr="00CC3797">
      <w:pPr>
        <w:overflowPunct w:val="false"/>
        <w:autoSpaceDE w:val="false"/>
        <w:autoSpaceDN w:val="false"/>
        <w:adjustRightInd w:val="false"/>
        <w:spacing w:after="0"/>
        <w:rPr>
          <w:rFonts w:cs="Times New Roman" w:eastAsia="Times New Roman"/>
          <w:noProof/>
          <w:szCs w:val="20"/>
          <w:lang w:eastAsia="hr-HR"/>
        </w:rPr>
      </w:pPr>
    </w:p>
    <w:p w:rsidRDefault="00CC3797" w:rsidP="00CC3797" w:rsidR="00CC3797" w:rsidRPr="00CC3797">
      <w:pPr>
        <w:overflowPunct w:val="false"/>
        <w:autoSpaceDE w:val="false"/>
        <w:autoSpaceDN w:val="false"/>
        <w:adjustRightInd w:val="false"/>
        <w:spacing w:after="0"/>
        <w:rPr>
          <w:rFonts w:cs="Times New Roman" w:eastAsia="Times New Roman"/>
          <w:noProof/>
          <w:szCs w:val="20"/>
          <w:lang w:eastAsia="hr-HR"/>
        </w:rPr>
      </w:pPr>
    </w:p>
    <w:p w:rsidRDefault="00CC3797" w:rsidP="00CC3797" w:rsidR="00CC3797" w:rsidRPr="00CC3797">
      <w:pPr>
        <w:overflowPunct w:val="false"/>
        <w:autoSpaceDE w:val="false"/>
        <w:autoSpaceDN w:val="false"/>
        <w:adjustRightInd w:val="false"/>
        <w:spacing w:after="0"/>
        <w:jc w:val="center"/>
        <w:rPr>
          <w:rFonts w:cs="Times New Roman" w:eastAsia="Times New Roman"/>
          <w:noProof/>
          <w:szCs w:val="20"/>
          <w:lang w:eastAsia="hr-HR"/>
        </w:rPr>
      </w:pPr>
      <w:r w:rsidRPr="00CC3797">
        <w:rPr>
          <w:rFonts w:cs="Times New Roman" w:eastAsia="Times New Roman"/>
          <w:noProof/>
          <w:szCs w:val="20"/>
          <w:lang w:eastAsia="hr-HR"/>
        </w:rPr>
        <w:t>U  I M E  R E P U B L I K E  H R V A T S K E</w:t>
      </w:r>
    </w:p>
    <w:p w:rsidRDefault="00CC3797" w:rsidP="00CC3797" w:rsidR="00CC3797" w:rsidRPr="00CC3797">
      <w:pPr>
        <w:overflowPunct w:val="false"/>
        <w:autoSpaceDE w:val="false"/>
        <w:autoSpaceDN w:val="false"/>
        <w:adjustRightInd w:val="false"/>
        <w:spacing w:after="0"/>
        <w:jc w:val="center"/>
        <w:rPr>
          <w:rFonts w:cs="Times New Roman" w:eastAsia="Times New Roman"/>
          <w:noProof/>
          <w:szCs w:val="20"/>
          <w:lang w:eastAsia="hr-HR"/>
        </w:rPr>
      </w:pPr>
    </w:p>
    <w:p w:rsidRDefault="00CC3797" w:rsidP="00CC3797" w:rsidR="00CC3797" w:rsidRPr="00CC3797">
      <w:pPr>
        <w:overflowPunct w:val="false"/>
        <w:autoSpaceDE w:val="false"/>
        <w:autoSpaceDN w:val="false"/>
        <w:adjustRightInd w:val="false"/>
        <w:spacing w:after="0"/>
        <w:jc w:val="center"/>
        <w:rPr>
          <w:rFonts w:cs="Times New Roman" w:eastAsia="Times New Roman"/>
          <w:noProof/>
          <w:szCs w:val="20"/>
          <w:lang w:eastAsia="hr-HR"/>
        </w:rPr>
      </w:pPr>
      <w:r w:rsidRPr="00CC3797">
        <w:rPr>
          <w:rFonts w:cs="Times New Roman" w:eastAsia="Times New Roman"/>
          <w:noProof/>
          <w:szCs w:val="20"/>
          <w:lang w:eastAsia="hr-HR"/>
        </w:rPr>
        <w:t>R J E Š E N J E</w:t>
      </w:r>
    </w:p>
    <w:p w:rsidRDefault="00CC3797" w:rsidP="00CC3797" w:rsidR="00CC3797" w:rsidRPr="00CC3797">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CC3797" w:rsidP="00CC3797" w:rsidR="00CC3797" w:rsidRPr="00CC3797">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CC3797" w:rsidP="00CC3797" w:rsidR="00CC3797" w:rsidRPr="00CC3797">
      <w:pPr>
        <w:overflowPunct w:val="false"/>
        <w:autoSpaceDE w:val="false"/>
        <w:autoSpaceDN w:val="false"/>
        <w:adjustRightInd w:val="false"/>
        <w:spacing w:after="0"/>
        <w:ind w:firstLine="851"/>
        <w:jc w:val="both"/>
        <w:rPr>
          <w:rFonts w:cs="Times New Roman" w:eastAsia="Times New Roman"/>
          <w:noProof/>
          <w:szCs w:val="20"/>
          <w:lang w:eastAsia="hr-HR"/>
        </w:rPr>
      </w:pPr>
      <w:r w:rsidRPr="00CC3797">
        <w:rPr>
          <w:rFonts w:cs="Times New Roman" w:eastAsia="Times New Roman"/>
          <w:noProof/>
          <w:szCs w:val="20"/>
          <w:lang w:eastAsia="hr-HR"/>
        </w:rPr>
        <w:t xml:space="preserve">TRGOVAČKI SUD U BJELOVARU, po stečajnom sucu Mariji Petrina Kubica, </w:t>
      </w:r>
      <w:r w:rsidRPr="00CC3797">
        <w:rPr>
          <w:rFonts w:cs="Times New Roman" w:eastAsia="Times New Roman"/>
          <w:szCs w:val="20"/>
          <w:lang w:eastAsia="hr-HR"/>
        </w:rPr>
        <w:t xml:space="preserve">povodom zahtjeva Financijske agencije, OIB: 85821130368, RC ZAGREB, Podružnica Zagreb, Trg svibanjskih žrtava 1995. 1, za provedbu skraćenog stečajnog postupka nad dužnikom DOKANJ-PROMET d.o.o. za prijevoz, usluge, trgovinu i uvoz-izvoz, Zagreb, </w:t>
      </w:r>
      <w:proofErr w:type="spellStart"/>
      <w:r w:rsidRPr="00CC3797">
        <w:rPr>
          <w:rFonts w:cs="Times New Roman" w:eastAsia="Times New Roman"/>
          <w:szCs w:val="20"/>
          <w:lang w:eastAsia="hr-HR"/>
        </w:rPr>
        <w:t>Oporovečki</w:t>
      </w:r>
      <w:proofErr w:type="spellEnd"/>
      <w:r w:rsidRPr="00CC3797">
        <w:rPr>
          <w:rFonts w:cs="Times New Roman" w:eastAsia="Times New Roman"/>
          <w:szCs w:val="20"/>
          <w:lang w:eastAsia="hr-HR"/>
        </w:rPr>
        <w:t xml:space="preserve"> vinogradi 17, MBS: 08041791, OIB: 45565813861, 28. listopada</w:t>
      </w:r>
      <w:r w:rsidRPr="00CC3797">
        <w:rPr>
          <w:rFonts w:cs="Times New Roman" w:eastAsia="Times New Roman"/>
          <w:noProof/>
          <w:szCs w:val="20"/>
          <w:lang w:eastAsia="hr-HR"/>
        </w:rPr>
        <w:t xml:space="preserve"> 2016. </w:t>
      </w:r>
    </w:p>
    <w:p w:rsidRDefault="00CC3797" w:rsidP="00CC3797" w:rsidR="00CC3797" w:rsidRPr="00CC3797">
      <w:pPr>
        <w:overflowPunct w:val="false"/>
        <w:autoSpaceDE w:val="false"/>
        <w:autoSpaceDN w:val="false"/>
        <w:adjustRightInd w:val="false"/>
        <w:spacing w:after="0"/>
        <w:rPr>
          <w:rFonts w:cs="Times New Roman" w:eastAsia="Times New Roman"/>
          <w:noProof/>
          <w:szCs w:val="20"/>
          <w:lang w:eastAsia="hr-HR"/>
        </w:rPr>
      </w:pPr>
    </w:p>
    <w:p w:rsidRDefault="00CC3797" w:rsidP="00CC3797" w:rsidR="00CC3797" w:rsidRPr="00CC3797">
      <w:pPr>
        <w:overflowPunct w:val="false"/>
        <w:autoSpaceDE w:val="false"/>
        <w:autoSpaceDN w:val="false"/>
        <w:adjustRightInd w:val="false"/>
        <w:spacing w:after="0"/>
        <w:jc w:val="center"/>
        <w:rPr>
          <w:rFonts w:cs="Times New Roman" w:eastAsia="Times New Roman"/>
          <w:noProof/>
          <w:szCs w:val="20"/>
          <w:lang w:eastAsia="hr-HR"/>
        </w:rPr>
      </w:pPr>
      <w:r w:rsidRPr="00CC3797">
        <w:rPr>
          <w:rFonts w:cs="Times New Roman" w:eastAsia="Times New Roman"/>
          <w:noProof/>
          <w:szCs w:val="20"/>
          <w:lang w:eastAsia="hr-HR"/>
        </w:rPr>
        <w:t>r i j e š i o  j e</w:t>
      </w:r>
    </w:p>
    <w:p w:rsidRDefault="00CC3797" w:rsidP="00CC3797" w:rsidR="00CC3797" w:rsidRPr="00CC3797">
      <w:pPr>
        <w:overflowPunct w:val="false"/>
        <w:autoSpaceDE w:val="false"/>
        <w:autoSpaceDN w:val="false"/>
        <w:adjustRightInd w:val="false"/>
        <w:spacing w:after="0"/>
        <w:rPr>
          <w:rFonts w:cs="Times New Roman" w:eastAsia="Times New Roman"/>
          <w:b/>
          <w:noProof/>
          <w:szCs w:val="20"/>
          <w:lang w:eastAsia="hr-HR"/>
        </w:rPr>
      </w:pPr>
    </w:p>
    <w:p w:rsidRDefault="00CC3797" w:rsidP="00CC3797" w:rsidR="00CC3797" w:rsidRPr="00CC3797">
      <w:pPr>
        <w:overflowPunct w:val="false"/>
        <w:autoSpaceDE w:val="false"/>
        <w:autoSpaceDN w:val="false"/>
        <w:adjustRightInd w:val="false"/>
        <w:spacing w:after="0"/>
        <w:ind w:firstLine="851"/>
        <w:jc w:val="both"/>
        <w:rPr>
          <w:rFonts w:cs="Times New Roman" w:eastAsia="Times New Roman"/>
          <w:szCs w:val="20"/>
          <w:lang w:eastAsia="hr-HR"/>
        </w:rPr>
      </w:pPr>
      <w:r w:rsidRPr="00CC3797">
        <w:rPr>
          <w:rFonts w:cs="Times New Roman" w:eastAsia="Times New Roman"/>
          <w:noProof/>
          <w:szCs w:val="20"/>
          <w:lang w:eastAsia="hr-HR"/>
        </w:rPr>
        <w:t>Skraćeni stečajni postupak nad</w:t>
      </w:r>
      <w:r w:rsidRPr="00CC3797">
        <w:rPr>
          <w:rFonts w:cs="Times New Roman" w:eastAsia="Times New Roman"/>
          <w:b/>
          <w:noProof/>
          <w:szCs w:val="20"/>
          <w:lang w:eastAsia="hr-HR"/>
        </w:rPr>
        <w:t xml:space="preserve"> </w:t>
      </w:r>
      <w:r w:rsidRPr="00CC3797">
        <w:rPr>
          <w:rFonts w:cs="Times New Roman" w:eastAsia="Times New Roman"/>
          <w:noProof/>
          <w:szCs w:val="20"/>
          <w:lang w:eastAsia="hr-HR"/>
        </w:rPr>
        <w:t xml:space="preserve">dužnikom </w:t>
      </w:r>
      <w:r w:rsidRPr="00CC3797">
        <w:rPr>
          <w:rFonts w:cs="Times New Roman" w:eastAsia="Times New Roman"/>
          <w:szCs w:val="20"/>
          <w:lang w:eastAsia="hr-HR"/>
        </w:rPr>
        <w:t xml:space="preserve">DOKANJ-PROMET d.o.o. za prijevoz, usluge, trgovinu i uvoz-izvoz, Zagreb, </w:t>
      </w:r>
      <w:proofErr w:type="spellStart"/>
      <w:r w:rsidRPr="00CC3797">
        <w:rPr>
          <w:rFonts w:cs="Times New Roman" w:eastAsia="Times New Roman"/>
          <w:szCs w:val="20"/>
          <w:lang w:eastAsia="hr-HR"/>
        </w:rPr>
        <w:t>Oporovečki</w:t>
      </w:r>
      <w:proofErr w:type="spellEnd"/>
      <w:r w:rsidRPr="00CC3797">
        <w:rPr>
          <w:rFonts w:cs="Times New Roman" w:eastAsia="Times New Roman"/>
          <w:szCs w:val="20"/>
          <w:lang w:eastAsia="hr-HR"/>
        </w:rPr>
        <w:t xml:space="preserve"> vinogradi 17, MBS: 08041791, OIB: 45565813861, se obustavlja. </w:t>
      </w:r>
    </w:p>
    <w:p w:rsidRDefault="00CC3797" w:rsidP="00CC3797" w:rsidR="00CC3797" w:rsidRPr="00CC3797">
      <w:pPr>
        <w:overflowPunct w:val="false"/>
        <w:autoSpaceDE w:val="false"/>
        <w:autoSpaceDN w:val="false"/>
        <w:adjustRightInd w:val="false"/>
        <w:spacing w:after="0"/>
        <w:jc w:val="both"/>
        <w:rPr>
          <w:rFonts w:cs="Times New Roman" w:eastAsia="Times New Roman"/>
          <w:noProof/>
          <w:szCs w:val="20"/>
          <w:lang w:eastAsia="hr-HR"/>
        </w:rPr>
      </w:pPr>
    </w:p>
    <w:p w:rsidRDefault="00CC3797" w:rsidP="00CC3797" w:rsidR="00CC3797" w:rsidRPr="00CC3797">
      <w:pPr>
        <w:overflowPunct w:val="false"/>
        <w:autoSpaceDE w:val="false"/>
        <w:autoSpaceDN w:val="false"/>
        <w:adjustRightInd w:val="false"/>
        <w:spacing w:after="0"/>
        <w:jc w:val="center"/>
        <w:rPr>
          <w:rFonts w:cs="Times New Roman" w:eastAsia="Times New Roman"/>
          <w:noProof/>
          <w:szCs w:val="20"/>
          <w:lang w:eastAsia="hr-HR"/>
        </w:rPr>
      </w:pPr>
      <w:r w:rsidRPr="00CC3797">
        <w:rPr>
          <w:rFonts w:cs="Times New Roman" w:eastAsia="Times New Roman"/>
          <w:noProof/>
          <w:szCs w:val="20"/>
          <w:lang w:eastAsia="hr-HR"/>
        </w:rPr>
        <w:t>Obrazloženje</w:t>
      </w:r>
    </w:p>
    <w:p w:rsidRDefault="00CC3797" w:rsidP="00CC3797" w:rsidR="00CC3797" w:rsidRPr="00CC3797">
      <w:pPr>
        <w:overflowPunct w:val="false"/>
        <w:autoSpaceDE w:val="false"/>
        <w:autoSpaceDN w:val="false"/>
        <w:adjustRightInd w:val="false"/>
        <w:spacing w:after="0"/>
        <w:jc w:val="both"/>
        <w:rPr>
          <w:rFonts w:cs="Times New Roman" w:eastAsia="Times New Roman"/>
          <w:i/>
          <w:szCs w:val="20"/>
          <w:lang w:eastAsia="hr-HR"/>
        </w:rPr>
      </w:pPr>
    </w:p>
    <w:p w:rsidRDefault="00CC3797" w:rsidP="00CC3797" w:rsidR="00CC3797" w:rsidRPr="00CC3797">
      <w:pPr>
        <w:overflowPunct w:val="false"/>
        <w:autoSpaceDE w:val="false"/>
        <w:autoSpaceDN w:val="false"/>
        <w:adjustRightInd w:val="false"/>
        <w:spacing w:after="0"/>
        <w:ind w:firstLine="851"/>
        <w:jc w:val="both"/>
        <w:rPr>
          <w:rFonts w:cs="Times New Roman" w:eastAsia="Times New Roman"/>
          <w:szCs w:val="20"/>
          <w:lang w:eastAsia="hr-HR"/>
        </w:rPr>
      </w:pPr>
      <w:r w:rsidRPr="00CC3797">
        <w:rPr>
          <w:rFonts w:cs="Times New Roman" w:eastAsia="Times New Roman"/>
          <w:noProof/>
          <w:szCs w:val="20"/>
          <w:lang w:eastAsia="hr-HR"/>
        </w:rPr>
        <w:t>Financijska agencija, RC Zagreb, Podružnica Zagreb, podnijela je Trgovačkom sudu u Zagrebu 1. veljače 2016. z</w:t>
      </w:r>
      <w:proofErr w:type="spellStart"/>
      <w:r w:rsidRPr="00CC3797">
        <w:rPr>
          <w:rFonts w:cs="Times New Roman" w:eastAsia="Times New Roman"/>
          <w:szCs w:val="20"/>
          <w:lang w:eastAsia="hr-HR"/>
        </w:rPr>
        <w:t>ahtjev</w:t>
      </w:r>
      <w:proofErr w:type="spellEnd"/>
      <w:r w:rsidRPr="00CC3797">
        <w:rPr>
          <w:rFonts w:cs="Times New Roman" w:eastAsia="Times New Roman"/>
          <w:szCs w:val="20"/>
          <w:lang w:eastAsia="hr-HR"/>
        </w:rPr>
        <w:t xml:space="preserve"> za provedbu skraćenog stečajnog postupka nad dužnikom DOKANJ–PROMET d.o.o. Zagreb koji je zaprimljen pod brojem St-1032/2016. </w:t>
      </w:r>
    </w:p>
    <w:p w:rsidRDefault="00CC3797" w:rsidP="00CC3797" w:rsidR="00CC3797" w:rsidRPr="00CC3797">
      <w:pPr>
        <w:overflowPunct w:val="false"/>
        <w:autoSpaceDE w:val="false"/>
        <w:autoSpaceDN w:val="false"/>
        <w:adjustRightInd w:val="false"/>
        <w:spacing w:after="0"/>
        <w:ind w:firstLine="851"/>
        <w:jc w:val="both"/>
        <w:rPr>
          <w:rFonts w:cs="Times New Roman" w:eastAsia="Times New Roman"/>
          <w:szCs w:val="20"/>
          <w:lang w:eastAsia="hr-HR"/>
        </w:rPr>
      </w:pPr>
    </w:p>
    <w:p w:rsidRDefault="00CC3797" w:rsidP="00CC3797" w:rsidR="00CC3797" w:rsidRPr="00CC3797">
      <w:pPr>
        <w:overflowPunct w:val="false"/>
        <w:autoSpaceDE w:val="false"/>
        <w:autoSpaceDN w:val="false"/>
        <w:adjustRightInd w:val="false"/>
        <w:spacing w:after="0"/>
        <w:ind w:firstLine="851"/>
        <w:jc w:val="both"/>
        <w:rPr>
          <w:rFonts w:cs="Times New Roman" w:eastAsia="Times New Roman"/>
          <w:szCs w:val="20"/>
          <w:lang w:eastAsia="hr-HR"/>
        </w:rPr>
      </w:pPr>
      <w:r w:rsidRPr="00CC3797">
        <w:rPr>
          <w:rFonts w:cs="Times New Roman" w:eastAsia="Times New Roman"/>
          <w:szCs w:val="20"/>
          <w:lang w:eastAsia="hr-HR"/>
        </w:rPr>
        <w:t>Temeljem rješenja predsjednika Visokog trgovačkog suda Republike Hrvatske poslovni broj 31 Su-1076/15-</w:t>
      </w:r>
      <w:proofErr w:type="spellStart"/>
      <w:r w:rsidRPr="00CC3797">
        <w:rPr>
          <w:rFonts w:cs="Times New Roman" w:eastAsia="Times New Roman"/>
          <w:szCs w:val="20"/>
          <w:lang w:eastAsia="hr-HR"/>
        </w:rPr>
        <w:t>15</w:t>
      </w:r>
      <w:proofErr w:type="spellEnd"/>
      <w:r w:rsidRPr="00CC3797">
        <w:rPr>
          <w:rFonts w:cs="Times New Roman" w:eastAsia="Times New Roman"/>
          <w:szCs w:val="20"/>
          <w:lang w:eastAsia="hr-HR"/>
        </w:rPr>
        <w:t xml:space="preserve"> od 25. ožujka 2016. Trgovački sud u Bjelovaru određen je kao drugi stvarno nadležni sud za postupanje u ovom predmetu. </w:t>
      </w:r>
    </w:p>
    <w:p w:rsidRDefault="00CC3797" w:rsidP="00CC3797" w:rsidR="00CC3797" w:rsidRPr="00CC3797">
      <w:pPr>
        <w:overflowPunct w:val="false"/>
        <w:autoSpaceDE w:val="false"/>
        <w:autoSpaceDN w:val="false"/>
        <w:adjustRightInd w:val="false"/>
        <w:spacing w:after="0"/>
        <w:ind w:firstLine="851"/>
        <w:jc w:val="both"/>
        <w:rPr>
          <w:rFonts w:cs="Times New Roman" w:eastAsia="Times New Roman"/>
          <w:szCs w:val="20"/>
          <w:lang w:eastAsia="hr-HR"/>
        </w:rPr>
      </w:pPr>
    </w:p>
    <w:p w:rsidRDefault="00CC3797" w:rsidP="00CC3797" w:rsidR="00CC3797" w:rsidRPr="00CC3797">
      <w:pPr>
        <w:overflowPunct w:val="false"/>
        <w:autoSpaceDE w:val="false"/>
        <w:autoSpaceDN w:val="false"/>
        <w:adjustRightInd w:val="false"/>
        <w:spacing w:after="0"/>
        <w:ind w:firstLine="851"/>
        <w:jc w:val="both"/>
        <w:rPr>
          <w:rFonts w:cs="Times New Roman" w:eastAsia="Times New Roman"/>
          <w:szCs w:val="20"/>
          <w:lang w:eastAsia="hr-HR"/>
        </w:rPr>
      </w:pPr>
      <w:r w:rsidRPr="00CC3797">
        <w:rPr>
          <w:rFonts w:cs="Times New Roman" w:eastAsia="Times New Roman"/>
          <w:szCs w:val="20"/>
          <w:lang w:eastAsia="hr-HR"/>
        </w:rPr>
        <w:t xml:space="preserve">Sud je temeljem odredbe čl.430., 431. i 434. Stečajnog zakona (Narodne novine br. 71/15, dalje: SZ) oglasom </w:t>
      </w:r>
      <w:proofErr w:type="spellStart"/>
      <w:r w:rsidRPr="00CC3797">
        <w:rPr>
          <w:rFonts w:cs="Times New Roman" w:eastAsia="Times New Roman"/>
          <w:szCs w:val="20"/>
          <w:lang w:eastAsia="hr-HR"/>
        </w:rPr>
        <w:t>posl</w:t>
      </w:r>
      <w:proofErr w:type="spellEnd"/>
      <w:r w:rsidRPr="00CC3797">
        <w:rPr>
          <w:rFonts w:cs="Times New Roman" w:eastAsia="Times New Roman"/>
          <w:szCs w:val="20"/>
          <w:lang w:eastAsia="hr-HR"/>
        </w:rPr>
        <w:t>. broj St-762/2016-2, koji je objavljen na mrežnoj stranici e-oglasna ploča Trgovačkog suda u Bjelovaru dana 4. listopada 2016.,  pozvao osobu ovlaštenu za zastupanje dužnika da u roku od 15 dana od objave oglasa na mrežnoj stranici e-oglasne ploče podnese sudu javnobilježnički ovjerovljen popis imovine i obveza na propisanom obrascu.</w:t>
      </w:r>
    </w:p>
    <w:p w:rsidRDefault="00CC3797" w:rsidP="00CC3797" w:rsidR="00CC3797" w:rsidRPr="00CC3797">
      <w:pPr>
        <w:overflowPunct w:val="false"/>
        <w:autoSpaceDE w:val="false"/>
        <w:autoSpaceDN w:val="false"/>
        <w:adjustRightInd w:val="false"/>
        <w:spacing w:after="0"/>
        <w:ind w:firstLine="851"/>
        <w:jc w:val="both"/>
        <w:rPr>
          <w:rFonts w:cs="Times New Roman" w:eastAsia="Times New Roman"/>
          <w:szCs w:val="20"/>
          <w:lang w:eastAsia="hr-HR"/>
        </w:rPr>
      </w:pPr>
    </w:p>
    <w:p w:rsidRDefault="00CC3797" w:rsidP="00CC3797" w:rsidR="00CC3797" w:rsidRPr="00CC3797">
      <w:pPr>
        <w:overflowPunct w:val="false"/>
        <w:autoSpaceDE w:val="false"/>
        <w:autoSpaceDN w:val="false"/>
        <w:adjustRightInd w:val="false"/>
        <w:spacing w:after="0"/>
        <w:ind w:firstLine="851"/>
        <w:jc w:val="both"/>
        <w:rPr>
          <w:rFonts w:cs="Times New Roman" w:eastAsia="Times New Roman"/>
          <w:szCs w:val="20"/>
          <w:lang w:eastAsia="hr-HR"/>
        </w:rPr>
      </w:pPr>
      <w:r w:rsidRPr="00CC3797">
        <w:rPr>
          <w:rFonts w:cs="Times New Roman" w:eastAsia="Times New Roman"/>
          <w:szCs w:val="20"/>
          <w:lang w:eastAsia="hr-HR"/>
        </w:rPr>
        <w:t xml:space="preserve">Istim oglasom pozvani su vjerovnici dužnika da u roku od 45 dana od objave oglasa predlože otvaranje stečajnog postupka te je navedeno da će se, ako osoba ovlaštena za zastupanje dužnika po zakonu u roku od 15 dana ne podnese popis imovine i obveza dužnika </w:t>
      </w:r>
      <w:r w:rsidRPr="00CC3797">
        <w:rPr>
          <w:rFonts w:cs="Times New Roman" w:eastAsia="Times New Roman"/>
          <w:szCs w:val="20"/>
          <w:lang w:eastAsia="hr-HR"/>
        </w:rPr>
        <w:lastRenderedPageBreak/>
        <w:t>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C3797" w:rsidP="00CC3797" w:rsidR="00CC3797" w:rsidRPr="00CC3797">
      <w:pPr>
        <w:overflowPunct w:val="false"/>
        <w:autoSpaceDE w:val="false"/>
        <w:autoSpaceDN w:val="false"/>
        <w:adjustRightInd w:val="false"/>
        <w:spacing w:after="0"/>
        <w:jc w:val="both"/>
        <w:rPr>
          <w:rFonts w:cs="Times New Roman" w:eastAsia="Times New Roman"/>
          <w:szCs w:val="20"/>
          <w:lang w:eastAsia="hr-HR"/>
        </w:rPr>
      </w:pPr>
    </w:p>
    <w:p w:rsidRDefault="00CC3797" w:rsidP="00CC3797" w:rsidR="00CC3797" w:rsidRPr="00CC3797">
      <w:pPr>
        <w:overflowPunct w:val="false"/>
        <w:autoSpaceDE w:val="false"/>
        <w:autoSpaceDN w:val="false"/>
        <w:adjustRightInd w:val="false"/>
        <w:spacing w:after="0"/>
        <w:ind w:firstLine="851"/>
        <w:jc w:val="both"/>
        <w:rPr>
          <w:rFonts w:cs="Times New Roman" w:eastAsia="Times New Roman"/>
          <w:szCs w:val="20"/>
          <w:lang w:eastAsia="hr-HR"/>
        </w:rPr>
      </w:pPr>
      <w:r w:rsidRPr="00CC3797">
        <w:rPr>
          <w:rFonts w:cs="Times New Roman" w:eastAsia="Times New Roman"/>
          <w:szCs w:val="20"/>
          <w:lang w:eastAsia="hr-HR"/>
        </w:rPr>
        <w:t>Na spis je 24. listopada 2016. zaprimljena potvrda FINE od 20. listopada  2016. (list 9) iz koje proizlazi da na dan izdavanja potvrde nema evidentirane blokade zbog nepodmirenih osnova za plaćanje evidentiranih u Očevidniku redoslijeda osnova za plaćanje.</w:t>
      </w:r>
    </w:p>
    <w:p w:rsidRDefault="00CC3797" w:rsidP="00CC3797" w:rsidR="00CC3797" w:rsidRPr="00CC3797">
      <w:pPr>
        <w:overflowPunct w:val="false"/>
        <w:autoSpaceDE w:val="false"/>
        <w:autoSpaceDN w:val="false"/>
        <w:adjustRightInd w:val="false"/>
        <w:spacing w:after="0"/>
        <w:ind w:firstLine="851"/>
        <w:jc w:val="both"/>
        <w:rPr>
          <w:rFonts w:cs="Times New Roman" w:eastAsia="Times New Roman"/>
          <w:szCs w:val="20"/>
          <w:lang w:eastAsia="hr-HR"/>
        </w:rPr>
      </w:pPr>
    </w:p>
    <w:p w:rsidRDefault="00CC3797" w:rsidP="00CC3797" w:rsidR="00CC3797" w:rsidRPr="00CC3797">
      <w:pPr>
        <w:overflowPunct w:val="false"/>
        <w:autoSpaceDE w:val="false"/>
        <w:autoSpaceDN w:val="false"/>
        <w:adjustRightInd w:val="false"/>
        <w:spacing w:after="0"/>
        <w:ind w:firstLine="851"/>
        <w:jc w:val="both"/>
        <w:rPr>
          <w:rFonts w:cs="Times New Roman" w:eastAsia="Times New Roman"/>
          <w:szCs w:val="20"/>
          <w:lang w:eastAsia="hr-HR"/>
        </w:rPr>
      </w:pPr>
      <w:r w:rsidRPr="00CC3797">
        <w:rPr>
          <w:rFonts w:cs="Times New Roman" w:eastAsia="Times New Roman"/>
          <w:szCs w:val="20"/>
          <w:lang w:eastAsia="hr-HR"/>
        </w:rPr>
        <w:t>Imajući u vidu navedenu potvrdu, sud ocjenjuje da je dužnik nakon podnošenja zahtjeva za provedbu skraćenog stečajnog postupka namirio sve tražbine koje je na temelju valjanih osnova za plaćanje trebalo naplatiti s njegovih računa i ne postoji stečajni razlog nesposobnosti za plaćanje iz čl.6. SZ-a. Stoga je, temeljem čl.433. SZ-a, skraćeni stečajni postupak obustavljen.</w:t>
      </w:r>
    </w:p>
    <w:p w:rsidRDefault="00CC3797" w:rsidP="00CC3797" w:rsidR="00CC3797" w:rsidRPr="00CC3797">
      <w:pPr>
        <w:overflowPunct w:val="false"/>
        <w:autoSpaceDE w:val="false"/>
        <w:autoSpaceDN w:val="false"/>
        <w:adjustRightInd w:val="false"/>
        <w:spacing w:after="0"/>
        <w:jc w:val="both"/>
        <w:rPr>
          <w:rFonts w:cs="Times New Roman" w:eastAsia="Times New Roman"/>
          <w:noProof/>
          <w:szCs w:val="20"/>
          <w:lang w:eastAsia="hr-HR"/>
        </w:rPr>
      </w:pPr>
    </w:p>
    <w:p w:rsidRDefault="00CC3797" w:rsidP="00CC3797" w:rsidR="00CC3797" w:rsidRPr="00CC3797">
      <w:pPr>
        <w:overflowPunct w:val="false"/>
        <w:autoSpaceDE w:val="false"/>
        <w:autoSpaceDN w:val="false"/>
        <w:adjustRightInd w:val="false"/>
        <w:spacing w:after="0"/>
        <w:jc w:val="center"/>
        <w:rPr>
          <w:rFonts w:cs="Times New Roman" w:eastAsia="Times New Roman"/>
          <w:noProof/>
          <w:szCs w:val="20"/>
          <w:lang w:eastAsia="hr-HR"/>
        </w:rPr>
      </w:pPr>
      <w:r w:rsidRPr="00CC3797">
        <w:rPr>
          <w:rFonts w:cs="Times New Roman" w:eastAsia="Times New Roman"/>
          <w:noProof/>
          <w:szCs w:val="20"/>
          <w:lang w:eastAsia="hr-HR"/>
        </w:rPr>
        <w:t xml:space="preserve">U Bjelovaru, 28. listopada 2016.  </w:t>
      </w:r>
    </w:p>
    <w:p w:rsidRDefault="00CC3797" w:rsidP="00CC3797" w:rsidR="00CC3797" w:rsidRPr="00CC3797">
      <w:pPr>
        <w:overflowPunct w:val="false"/>
        <w:autoSpaceDE w:val="false"/>
        <w:autoSpaceDN w:val="false"/>
        <w:adjustRightInd w:val="false"/>
        <w:spacing w:after="0"/>
        <w:jc w:val="both"/>
        <w:rPr>
          <w:rFonts w:cs="Times New Roman" w:eastAsia="Times New Roman"/>
          <w:noProof/>
          <w:szCs w:val="20"/>
          <w:lang w:eastAsia="hr-HR"/>
        </w:rPr>
      </w:pPr>
    </w:p>
    <w:p w:rsidRDefault="00CC3797" w:rsidP="00CC3797" w:rsidR="00CC3797" w:rsidRPr="00CC3797">
      <w:pPr>
        <w:overflowPunct w:val="false"/>
        <w:autoSpaceDE w:val="false"/>
        <w:autoSpaceDN w:val="false"/>
        <w:adjustRightInd w:val="false"/>
        <w:spacing w:after="0"/>
        <w:ind w:firstLine="5245"/>
        <w:jc w:val="both"/>
        <w:rPr>
          <w:rFonts w:cs="Times New Roman" w:eastAsia="Times New Roman"/>
          <w:noProof/>
          <w:szCs w:val="20"/>
          <w:lang w:eastAsia="hr-HR"/>
        </w:rPr>
      </w:pPr>
      <w:r w:rsidRPr="00CC3797">
        <w:rPr>
          <w:rFonts w:cs="Times New Roman" w:eastAsia="Times New Roman"/>
          <w:noProof/>
          <w:szCs w:val="20"/>
          <w:lang w:eastAsia="hr-HR"/>
        </w:rPr>
        <w:t>STEČAJNI SUDAC</w:t>
      </w:r>
    </w:p>
    <w:p w:rsidRDefault="00CC3797" w:rsidP="00CC3797" w:rsidR="00CC3797" w:rsidRPr="00CC3797">
      <w:pPr>
        <w:overflowPunct w:val="false"/>
        <w:autoSpaceDE w:val="false"/>
        <w:autoSpaceDN w:val="false"/>
        <w:adjustRightInd w:val="false"/>
        <w:spacing w:after="0"/>
        <w:ind w:firstLine="4678"/>
        <w:jc w:val="both"/>
        <w:rPr>
          <w:rFonts w:cs="Times New Roman" w:eastAsia="Times New Roman"/>
          <w:noProof/>
          <w:szCs w:val="20"/>
          <w:lang w:eastAsia="hr-HR"/>
        </w:rPr>
      </w:pPr>
      <w:r w:rsidRPr="00CC3797">
        <w:rPr>
          <w:rFonts w:cs="Times New Roman" w:eastAsia="Times New Roman"/>
          <w:noProof/>
          <w:szCs w:val="20"/>
          <w:lang w:eastAsia="hr-HR"/>
        </w:rPr>
        <w:t xml:space="preserve">MARIJA PETRINA KUBICA </w:t>
      </w:r>
    </w:p>
    <w:p w:rsidRDefault="00CC3797" w:rsidP="00CC3797" w:rsidR="00CC3797" w:rsidRPr="00CC3797">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CC3797" w:rsidP="00CC3797" w:rsidR="00CC3797" w:rsidRPr="00CC3797">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CC3797" w:rsidP="00CC3797" w:rsidR="00CC3797" w:rsidRPr="00CC3797">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CC3797" w:rsidP="00CC3797" w:rsidR="00CC3797" w:rsidRPr="00CC3797">
      <w:pPr>
        <w:overflowPunct w:val="false"/>
        <w:autoSpaceDE w:val="false"/>
        <w:autoSpaceDN w:val="false"/>
        <w:adjustRightInd w:val="false"/>
        <w:spacing w:after="0"/>
        <w:jc w:val="both"/>
        <w:rPr>
          <w:rFonts w:cs="Times New Roman" w:eastAsia="Times New Roman"/>
          <w:noProof/>
          <w:szCs w:val="20"/>
          <w:lang w:eastAsia="hr-HR"/>
        </w:rPr>
      </w:pPr>
    </w:p>
    <w:p w:rsidRDefault="00CC3797" w:rsidP="00CC3797" w:rsidR="00CC3797" w:rsidRPr="00CC3797">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CC3797" w:rsidP="00CC3797" w:rsidR="00CC3797" w:rsidRPr="00CC3797">
      <w:pPr>
        <w:overflowPunct w:val="false"/>
        <w:autoSpaceDE w:val="false"/>
        <w:autoSpaceDN w:val="false"/>
        <w:adjustRightInd w:val="false"/>
        <w:spacing w:after="0"/>
        <w:jc w:val="both"/>
        <w:rPr>
          <w:rFonts w:cs="Times New Roman" w:eastAsia="Times New Roman"/>
          <w:szCs w:val="20"/>
          <w:lang w:eastAsia="hr-HR"/>
        </w:rPr>
      </w:pPr>
      <w:r w:rsidRPr="00CC3797">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CC3797" w:rsidP="00CC3797" w:rsidR="00CC3797" w:rsidRPr="00CC3797">
      <w:pPr>
        <w:overflowPunct w:val="false"/>
        <w:autoSpaceDE w:val="false"/>
        <w:autoSpaceDN w:val="false"/>
        <w:adjustRightInd w:val="false"/>
        <w:spacing w:after="0"/>
        <w:jc w:val="both"/>
        <w:rPr>
          <w:rFonts w:cs="Times New Roman" w:eastAsia="Times New Roman"/>
          <w:noProof/>
          <w:szCs w:val="20"/>
          <w:lang w:eastAsia="hr-HR"/>
        </w:rPr>
      </w:pPr>
    </w:p>
    <w:p w:rsidRDefault="00CC3797" w:rsidP="00CC3797" w:rsidR="00CC3797" w:rsidRPr="00CC3797">
      <w:pPr>
        <w:overflowPunct w:val="false"/>
        <w:autoSpaceDE w:val="false"/>
        <w:autoSpaceDN w:val="false"/>
        <w:adjustRightInd w:val="false"/>
        <w:spacing w:after="0"/>
        <w:rPr>
          <w:rFonts w:cs="Times New Roman" w:eastAsia="Times New Roman"/>
          <w:noProof/>
          <w:szCs w:val="20"/>
          <w:lang w:eastAsia="hr-HR"/>
        </w:rPr>
      </w:pPr>
      <w:r w:rsidRPr="00CC3797">
        <w:rPr>
          <w:rFonts w:cs="Times New Roman" w:eastAsia="Times New Roman"/>
          <w:noProof/>
          <w:szCs w:val="20"/>
          <w:lang w:eastAsia="hr-HR"/>
        </w:rPr>
        <w:t>Rj.</w:t>
      </w:r>
    </w:p>
    <w:p w:rsidRDefault="00CC3797" w:rsidP="00CC3797" w:rsidR="00CC3797" w:rsidRPr="00CC3797">
      <w:pPr>
        <w:overflowPunct w:val="false"/>
        <w:autoSpaceDE w:val="false"/>
        <w:autoSpaceDN w:val="false"/>
        <w:adjustRightInd w:val="false"/>
        <w:spacing w:after="0"/>
        <w:rPr>
          <w:rFonts w:cs="Times New Roman" w:eastAsia="Times New Roman"/>
          <w:noProof/>
          <w:szCs w:val="20"/>
          <w:lang w:eastAsia="hr-HR"/>
        </w:rPr>
      </w:pPr>
      <w:r w:rsidRPr="00CC3797">
        <w:rPr>
          <w:rFonts w:cs="Times New Roman" w:eastAsia="Times New Roman"/>
          <w:noProof/>
          <w:szCs w:val="20"/>
          <w:lang w:eastAsia="hr-HR"/>
        </w:rPr>
        <w:t>1. DNA:predlagatelju putem e-oglasne ploče suda i putem sudskog dostavljača</w:t>
      </w:r>
    </w:p>
    <w:p w:rsidRDefault="00CC3797" w:rsidP="00CC3797" w:rsidR="00CC3797" w:rsidRPr="00CC3797">
      <w:pPr>
        <w:overflowPunct w:val="false"/>
        <w:autoSpaceDE w:val="false"/>
        <w:autoSpaceDN w:val="false"/>
        <w:adjustRightInd w:val="false"/>
        <w:spacing w:after="0"/>
        <w:rPr>
          <w:rFonts w:cs="Times New Roman" w:eastAsia="Times New Roman"/>
          <w:noProof/>
          <w:szCs w:val="20"/>
          <w:lang w:eastAsia="hr-HR"/>
        </w:rPr>
      </w:pPr>
      <w:r w:rsidRPr="00CC3797">
        <w:rPr>
          <w:rFonts w:cs="Times New Roman" w:eastAsia="Times New Roman"/>
          <w:noProof/>
          <w:szCs w:val="20"/>
          <w:lang w:eastAsia="hr-HR"/>
        </w:rPr>
        <w:t xml:space="preserve">              zakonskom zastupniku dužnika putem e-oglasne ploče i putem pošte</w:t>
      </w:r>
    </w:p>
    <w:p w:rsidRDefault="00CC3797" w:rsidP="00CC3797" w:rsidR="00CC3797" w:rsidRPr="00CC3797">
      <w:pPr>
        <w:overflowPunct w:val="false"/>
        <w:autoSpaceDE w:val="false"/>
        <w:autoSpaceDN w:val="false"/>
        <w:adjustRightInd w:val="false"/>
        <w:spacing w:after="0"/>
        <w:rPr>
          <w:rFonts w:cs="Times New Roman" w:eastAsia="Times New Roman"/>
          <w:noProof/>
          <w:szCs w:val="20"/>
          <w:lang w:eastAsia="hr-HR"/>
        </w:rPr>
      </w:pPr>
      <w:r w:rsidRPr="00CC3797">
        <w:rPr>
          <w:rFonts w:cs="Times New Roman" w:eastAsia="Times New Roman"/>
          <w:noProof/>
          <w:szCs w:val="20"/>
          <w:lang w:eastAsia="hr-HR"/>
        </w:rPr>
        <w:t xml:space="preserve">              e-oglasna ploča</w:t>
      </w:r>
    </w:p>
    <w:p w:rsidRDefault="00CC3797" w:rsidP="00CC3797" w:rsidR="00CC3797" w:rsidRPr="00CC3797">
      <w:pPr>
        <w:overflowPunct w:val="false"/>
        <w:autoSpaceDE w:val="false"/>
        <w:autoSpaceDN w:val="false"/>
        <w:adjustRightInd w:val="false"/>
        <w:spacing w:after="0"/>
        <w:rPr>
          <w:rFonts w:cs="Times New Roman" w:eastAsia="Times New Roman"/>
          <w:noProof/>
          <w:szCs w:val="20"/>
          <w:lang w:eastAsia="hr-HR"/>
        </w:rPr>
      </w:pPr>
      <w:r w:rsidRPr="00CC3797">
        <w:rPr>
          <w:rFonts w:cs="Times New Roman" w:eastAsia="Times New Roman"/>
          <w:noProof/>
          <w:szCs w:val="20"/>
          <w:lang w:eastAsia="hr-HR"/>
        </w:rPr>
        <w:t>2. Sc pravomoćnost</w:t>
      </w:r>
    </w:p>
    <w:p w:rsidRDefault="00CC3797" w:rsidP="00CC3797" w:rsidR="00CC3797" w:rsidRPr="00CC3797">
      <w:pPr>
        <w:overflowPunct w:val="false"/>
        <w:autoSpaceDE w:val="false"/>
        <w:autoSpaceDN w:val="false"/>
        <w:adjustRightInd w:val="false"/>
        <w:spacing w:after="0"/>
        <w:rPr>
          <w:rFonts w:cs="Times New Roman" w:eastAsia="Times New Roman"/>
          <w:noProof/>
          <w:szCs w:val="20"/>
          <w:lang w:eastAsia="hr-HR"/>
        </w:rPr>
      </w:pPr>
      <w:r w:rsidRPr="00CC3797">
        <w:rPr>
          <w:rFonts w:cs="Times New Roman" w:eastAsia="Times New Roman"/>
          <w:noProof/>
          <w:szCs w:val="20"/>
          <w:lang w:eastAsia="hr-HR"/>
        </w:rPr>
        <w:t>Bj.28.10.2016.</w:t>
      </w:r>
    </w:p>
    <w:p w:rsidRDefault="00CC3797" w:rsidP="00CC3797" w:rsidR="00CC3797" w:rsidRPr="00CC3797">
      <w:pPr>
        <w:overflowPunct w:val="false"/>
        <w:autoSpaceDE w:val="false"/>
        <w:autoSpaceDN w:val="false"/>
        <w:adjustRightInd w:val="false"/>
        <w:spacing w:after="0"/>
        <w:rPr>
          <w:rFonts w:cs="Times New Roman" w:eastAsia="Times New Roman"/>
          <w:szCs w:val="20"/>
          <w:lang w:eastAsia="hr-HR"/>
        </w:rPr>
      </w:pPr>
    </w:p>
    <w:p w:rsidRDefault="00CC3797" w:rsidP="00CC3797" w:rsidR="00CC3797" w:rsidRPr="00CC3797">
      <w:pPr>
        <w:ind w:firstLine="567"/>
        <w:jc w:val="both"/>
        <w:rPr>
          <w:rFonts w:cs="Times New Roman" w:eastAsia="Calibri" w:hAnsi="Calibri" w:ascii="Calibri"/>
          <w:noProof/>
        </w:rPr>
      </w:pPr>
    </w:p>
    <w:p w:rsidRDefault="00CC3797" w:rsidP="00CC3797" w:rsidR="00CC3797" w:rsidRPr="00CC3797">
      <w:pPr>
        <w:overflowPunct w:val="false"/>
        <w:autoSpaceDE w:val="false"/>
        <w:autoSpaceDN w:val="false"/>
        <w:adjustRightInd w:val="false"/>
        <w:spacing w:after="0"/>
        <w:rPr>
          <w:rFonts w:cs="Times New Roman" w:eastAsia="Times New Roman"/>
          <w:szCs w:val="20"/>
          <w:lang w:eastAsia="hr-HR"/>
        </w:rPr>
      </w:pPr>
    </w:p>
    <w:p w:rsidRDefault="00CC3797" w:rsidP="00CC3797" w:rsidR="00CC3797" w:rsidRPr="00CC3797">
      <w:pPr>
        <w:overflowPunct w:val="false"/>
        <w:autoSpaceDE w:val="false"/>
        <w:autoSpaceDN w:val="false"/>
        <w:adjustRightInd w:val="false"/>
        <w:spacing w:after="0"/>
        <w:rPr>
          <w:rFonts w:cs="Times New Roman" w:eastAsia="Times New Roman"/>
          <w:szCs w:val="20"/>
          <w:lang w:eastAsia="hr-HR"/>
        </w:rPr>
      </w:pPr>
    </w:p>
    <w:p w:rsidRDefault="00CC3797" w:rsidP="00CC3797" w:rsidR="00CC3797" w:rsidRPr="00CC3797">
      <w:pPr>
        <w:overflowPunct w:val="false"/>
        <w:autoSpaceDE w:val="false"/>
        <w:autoSpaceDN w:val="false"/>
        <w:adjustRightInd w:val="false"/>
        <w:spacing w:after="0"/>
        <w:rPr>
          <w:rFonts w:cs="Times New Roman" w:eastAsia="Times New Roman"/>
          <w:szCs w:val="20"/>
          <w:lang w:eastAsia="hr-HR"/>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3797"/>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17558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St-762/2016-4</izvorni_sadrzaj>
    <derivirana_varijabla naziv="DomainObject.Oznaka_1">St-762/2016-4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St-762/2016</izvorni_sadrzaj>
    <derivirana_varijabla naziv="DomainObject.Predmet.OznakaBroj_1">St-762/2016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DOKANJ-PROMET d.o.o. zastupanog po punomoćniku Svetomir Pejić</izvorni_sadrzaj>
    <derivirana_varijabla naziv="DomainObject.Predmet.ProtustrankaFormated_1">  DOKANJ-PROMET d.o.o. zastupanog po punomoćniku Svetomir Pejić</derivirana_varijabla>
  </DomainObject.Predmet.ProtustrankaFormated>
  <DomainObject.Predmet.ProtustrankaFormatedOIB>
    <izvorni_sadrzaj>  DOKANJ-PROMET d.o.o., OIB 45565813861 zastupanog po punomoćniku Svetomir Pejić</izvorni_sadrzaj>
    <derivirana_varijabla naziv="DomainObject.Predmet.ProtustrankaFormatedOIB_1">  DOKANJ-PROMET d.o.o., OIB 45565813861 zastupanog po punomoćniku Svetomir Pejić</derivirana_varijabla>
  </DomainObject.Predmet.ProtustrankaFormatedOIB>
  <DomainObject.Predmet.ProtustrankaFormatedWithAdress>
    <izvorni_sadrzaj> DOKANJ-PROMET d.o.o., Oporovečki vinogradi 17, 10000 Zagreb zastupanog po punomoćniku Svetomir Pejić</izvorni_sadrzaj>
    <derivirana_varijabla naziv="DomainObject.Predmet.ProtustrankaFormatedWithAdress_1"> DOKANJ-PROMET d.o.o., Oporovečki vinogradi 17, 10000 Zagreb zastupanog po punomoćniku Svetomir Pejić</derivirana_varijabla>
  </DomainObject.Predmet.ProtustrankaFormatedWithAdress>
  <DomainObject.Predmet.ProtustrankaFormatedWithAdressOIB>
    <izvorni_sadrzaj> DOKANJ-PROMET d.o.o., OIB 45565813861, Oporovečki vinogradi 17, 10000 Zagreb zastupanog po punomoćniku Svetomir Pejić</izvorni_sadrzaj>
    <derivirana_varijabla naziv="DomainObject.Predmet.ProtustrankaFormatedWithAdressOIB_1"> DOKANJ-PROMET d.o.o., OIB 45565813861, Oporovečki vinogradi 17, 10000 Zagreb zastupanog po punomoćniku Svetomir Pejić</derivirana_varijabla>
  </DomainObject.Predmet.ProtustrankaFormatedWithAdressOIB>
  <DomainObject.Predmet.ProtustrankaWithAdress>
    <izvorni_sadrzaj>DOKANJ-PROMET d.o.o. Oporovečki vinogradi 17, 10000 Zagreb</izvorni_sadrzaj>
    <derivirana_varijabla naziv="DomainObject.Predmet.ProtustrankaWithAdress_1">DOKANJ-PROMET d.o.o. Oporovečki vinogradi 17, 10000 Zagreb</derivirana_varijabla>
  </DomainObject.Predmet.ProtustrankaWithAdress>
  <DomainObject.Predmet.ProtustrankaWithAdressOIB>
    <izvorni_sadrzaj>DOKANJ-PROMET d.o.o., OIB 45565813861, Oporovečki vinogradi 17, 10000 Zagreb</izvorni_sadrzaj>
    <derivirana_varijabla naziv="DomainObject.Predmet.ProtustrankaWithAdressOIB_1">DOKANJ-PROMET d.o.o., OIB 45565813861, Oporovečki vinogradi 17, 10000 Zagreb</derivirana_varijabla>
  </DomainObject.Predmet.ProtustrankaWithAdressOIB>
  <DomainObject.Predmet.ProtustrankaNazivFormated>
    <izvorni_sadrzaj>DOKANJ-PROMET d.o.o.</izvorni_sadrzaj>
    <derivirana_varijabla naziv="DomainObject.Predmet.ProtustrankaNazivFormated_1">DOKANJ-PROMET d.o.o.</derivirana_varijabla>
  </DomainObject.Predmet.ProtustrankaNazivFormated>
  <DomainObject.Predmet.ProtustrankaNazivFormatedOIB>
    <izvorni_sadrzaj>DOKANJ-PROMET d.o.o., OIB 45565813861</izvorni_sadrzaj>
    <derivirana_varijabla naziv="DomainObject.Predmet.ProtustrankaNazivFormatedOIB_1">DOKANJ-PROMET d.o.o., OIB 45565813861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DOKANJ-PROMET d.o.o. zastupanog po punomoćniku Svetomir Pejić</item>
    </izvorni_sadrzaj>
    <derivirana_varijabla naziv="DomainObject.Predmet.ProtuStrankaListFormated_1">
      <item>DOKANJ-PROMET d.o.o. zastupanog po punomoćniku Svetomir Pejić</item>
    </derivirana_varijabla>
  </DomainObject.Predmet.ProtuStrankaListFormated>
  <DomainObject.Predmet.ProtuStrankaListFormatedOIB>
    <izvorni_sadrzaj>
      <item>DOKANJ-PROMET d.o.o., OIB 45565813861 zastupanog po punomoćniku Svetomir Pejić</item>
    </izvorni_sadrzaj>
    <derivirana_varijabla naziv="DomainObject.Predmet.ProtuStrankaListFormatedOIB_1">
      <item>DOKANJ-PROMET d.o.o., OIB 45565813861 zastupanog po punomoćniku Svetomir Pejić</item>
    </derivirana_varijabla>
  </DomainObject.Predmet.ProtuStrankaListFormatedOIB>
  <DomainObject.Predmet.ProtuStrankaListFormatedWithAdress>
    <izvorni_sadrzaj>
      <item>DOKANJ-PROMET d.o.o., Oporovečki vinogradi 17, 10000 Zagreb zastupanog po punomoćniku Svetomir Pejić</item>
    </izvorni_sadrzaj>
    <derivirana_varijabla naziv="DomainObject.Predmet.ProtuStrankaListFormatedWithAdress_1">
      <item>DOKANJ-PROMET d.o.o., Oporovečki vinogradi 17, 10000 Zagreb zastupanog po punomoćniku Svetomir Pejić</item>
    </derivirana_varijabla>
  </DomainObject.Predmet.ProtuStrankaListFormatedWithAdress>
  <DomainObject.Predmet.ProtuStrankaListFormatedWithAdressOIB>
    <izvorni_sadrzaj>
      <item>DOKANJ-PROMET d.o.o., OIB 45565813861, Oporovečki vinogradi 17, 10000 Zagreb zastupanog po punomoćniku Svetomir Pejić</item>
    </izvorni_sadrzaj>
    <derivirana_varijabla naziv="DomainObject.Predmet.ProtuStrankaListFormatedWithAdressOIB_1">
      <item>DOKANJ-PROMET d.o.o., OIB 45565813861, Oporovečki vinogradi 17, 10000 Zagreb zastupanog po punomoćniku Svetomir Pejić</item>
    </derivirana_varijabla>
  </DomainObject.Predmet.ProtuStrankaListFormatedWithAdressOIB>
  <DomainObject.Predmet.ProtuStrankaListNazivFormated>
    <izvorni_sadrzaj>
      <item>DOKANJ-PROMET d.o.o.</item>
    </izvorni_sadrzaj>
    <derivirana_varijabla naziv="DomainObject.Predmet.ProtuStrankaListNazivFormated_1">
      <item>DOKANJ-PROMET d.o.o.</item>
    </derivirana_varijabla>
  </DomainObject.Predmet.ProtuStrankaListNazivFormated>
  <DomainObject.Predmet.ProtuStrankaListNazivFormatedOIB>
    <izvorni_sadrzaj>
      <item>DOKANJ-PROMET d.o.o., OIB 45565813861</item>
    </izvorni_sadrzaj>
    <derivirana_varijabla naziv="DomainObject.Predmet.ProtuStrankaListNazivFormatedOIB_1">
      <item>DOKANJ-PROMET d.o.o., OIB 45565813861</item>
    </derivirana_varijabla>
  </DomainObject.Predmet.ProtuStrankaListNazivFormatedOIB>
  <DomainObject.Predmet.OstaliListFormated>
    <izvorni_sadrzaj>
      <item>Svetomir Pejić punomoćnik sudionika u postupku DOKANJ-PROMET d.o.o.</item>
    </izvorni_sadrzaj>
    <derivirana_varijabla naziv="DomainObject.Predmet.OstaliListFormated_1">
      <item>Svetomir Pejić punomoćnik sudionika u postupku DOKANJ-PROMET d.o.o.</item>
    </derivirana_varijabla>
  </DomainObject.Predmet.OstaliListFormated>
  <DomainObject.Predmet.OstaliListFormatedOIB>
    <izvorni_sadrzaj>
      <item>Svetomir Pejić, OIB 34038017207 punomoćnik sudionika u postupku DOKANJ-PROMET d.o.o.</item>
    </izvorni_sadrzaj>
    <derivirana_varijabla naziv="DomainObject.Predmet.OstaliListFormatedOIB_1">
      <item>Svetomir Pejić, OIB 34038017207 punomoćnik sudionika u postupku DOKANJ-PROMET d.o.o.</item>
    </derivirana_varijabla>
  </DomainObject.Predmet.OstaliListFormatedOIB>
  <DomainObject.Predmet.OstaliListFormatedWithAdress>
    <izvorni_sadrzaj>
      <item>Svetomir Pejić, 1. Celovečki odvojak 2/b, 10000 Zagreb punomoćnik sudionika u postupku DOKANJ-PROMET d.o.o.</item>
    </izvorni_sadrzaj>
    <derivirana_varijabla naziv="DomainObject.Predmet.OstaliListFormatedWithAdress_1">
      <item>Svetomir Pejić, 1. Celovečki odvojak 2/b, 10000 Zagreb punomoćnik sudionika u postupku DOKANJ-PROMET d.o.o.</item>
    </derivirana_varijabla>
  </DomainObject.Predmet.OstaliListFormatedWithAdress>
  <DomainObject.Predmet.OstaliListFormatedWithAdressOIB>
    <izvorni_sadrzaj>
      <item>Svetomir Pejić, OIB 34038017207, 1. Celovečki odvojak 2/b, 10000 Zagreb punomoćnik sudionika u postupku DOKANJ-PROMET d.o.o.</item>
    </izvorni_sadrzaj>
    <derivirana_varijabla naziv="DomainObject.Predmet.OstaliListFormatedWithAdressOIB_1">
      <item>Svetomir Pejić, OIB 34038017207, 1. Celovečki odvojak 2/b, 10000 Zagreb punomoćnik sudionika u postupku DOKANJ-PROMET d.o.o.</item>
    </derivirana_varijabla>
  </DomainObject.Predmet.OstaliListFormatedWithAdressOIB>
  <DomainObject.Predmet.OstaliListNazivFormated>
    <izvorni_sadrzaj>
      <item>Svetomir Pejić</item>
    </izvorni_sadrzaj>
    <derivirana_varijabla naziv="DomainObject.Predmet.OstaliListNazivFormated_1">
      <item>Svetomir Pejić</item>
    </derivirana_varijabla>
  </DomainObject.Predmet.OstaliListNazivFormated>
  <DomainObject.Predmet.OstaliListNazivFormatedOIB>
    <izvorni_sadrzaj>
      <item>Svetomir Pejić, OIB 34038017207</item>
    </izvorni_sadrzaj>
    <derivirana_varijabla naziv="DomainObject.Predmet.OstaliListNazivFormatedOIB_1">
      <item>Svetomir Pejić, OIB 34038017207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St-762/2016-4</izvorni_sadrzaj>
    <derivirana_varijabla naziv="DomainObject.PoslovniBrojDokumenta_1">St-762/2016-4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DOKANJ-PROMET d.o.o.</izvorni_sadrzaj>
    <derivirana_varijabla naziv="DomainObject.Predmet.ProtustrankaIDrugi_1">DOKANJ-PROMET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DOKANJ-PROMET d.o.o., OIB 45565813861, Oporovečki vinogradi 17, 10000 Zagreb</izvorni_sadrzaj>
    <derivirana_varijabla naziv="DomainObject.Predmet.ProtustrankaIDrugiAdressOIB_1">DOKANJ-PROMET d.o.o., OIB 45565813861, Oporovečki vinogradi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DOKANJ-PROMET d.o.o.</item>
      <item>FINA Regionalni centar Zagreb</item>
      <item>Svetomir Pejić</item>
    </izvorni_sadrzaj>
    <derivirana_varijabla naziv="DomainObject.Predmet.SudioniciListNaziv_1">
      <item>DOKANJ-PROMET d.o.o.</item>
      <item>FINA Regionalni centar Zagreb</item>
      <item>Svetomir Pejić</item>
    </derivirana_varijabla>
  </DomainObject.Predmet.SudioniciListNaziv>
  <DomainObject.Predmet.SudioniciListAdressOIB>
    <izvorni_sadrzaj>
      <item>DOKANJ-PROMET d.o.o., OIB 45565813861, Oporovečki vinogradi 17,10000 Zagreb</item>
      <item>FINA Regionalni centar Zagreb, OIB 85821130368, Trg svibanjskih žrtava 1995. br. 1,10000 Zagreb</item>
      <item>Svetomir Pejić, OIB 34038017207, 1. Celovečki odvojak 2/b,10000 Zagreb</item>
    </izvorni_sadrzaj>
    <derivirana_varijabla naziv="DomainObject.Predmet.SudioniciListAdressOIB_1">
      <item>DOKANJ-PROMET d.o.o., OIB 45565813861, Oporovečki vinogradi 17,10000 Zagreb</item>
      <item>FINA Regionalni centar Zagreb, OIB 85821130368, Trg svibanjskih žrtava 1995. br. 1,10000 Zagreb</item>
      <item>Svetomir Pejić, OIB 34038017207, 1. Celovečki odvojak 2/b,10000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2061EE-0629-480F-85BF-2EC15FB8C8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543</properties:Words>
  <properties:Characters>2980</properties:Characters>
  <properties:Lines>89</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2016-10-28T12:10:00Z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St-762/2016-4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