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e2bc" w14:paraId="ba1e2bc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742974">
        <w:rPr>
          <w:b/>
        </w:rPr>
        <w:t>1315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6673A4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6673A4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742974">
        <w:t>BRANITELJSKA ZADRUGA TUGARE, Tugare, Sv. Kate 19, OIB: 65498535708</w:t>
      </w:r>
      <w:r>
        <w:t>, dana</w:t>
      </w:r>
      <w:r w:rsidR="00EC1538">
        <w:t xml:space="preserve"> </w:t>
      </w:r>
      <w:r w:rsidR="00235E40">
        <w:t>9</w:t>
      </w:r>
      <w:r w:rsidR="006673A4">
        <w:t>. listopada</w:t>
      </w:r>
      <w:r w:rsidR="00742974">
        <w:t xml:space="preserve"> </w:t>
      </w:r>
      <w:r w:rsidR="005A49E7">
        <w:t>2017</w:t>
      </w:r>
      <w:r w:rsidR="00C07794">
        <w:t>. god.</w:t>
      </w:r>
    </w:p>
    <w:p w:rsidRDefault="00C82BA1" w:rsidP="00C82BA1" w:rsidR="00C82BA1" w:rsidRPr="00235E40">
      <w:pPr>
        <w:jc w:val="both"/>
        <w:rPr>
          <w:sz w:val="22"/>
        </w:rPr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742974">
        <w:t>BRANITELJSKA ZADRUGA TUGARE, Tugare, Sv. Kate 19, OIB: 65498535708, MBS: 060280780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742974">
        <w:t>1315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235E40">
      <w:pPr>
        <w:jc w:val="both"/>
        <w:rPr>
          <w:sz w:val="22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742974">
        <w:rPr>
          <w:szCs w:val="24"/>
        </w:rPr>
        <w:t xml:space="preserve">27. svibnja </w:t>
      </w:r>
      <w:r w:rsidR="00F63621">
        <w:rPr>
          <w:szCs w:val="24"/>
        </w:rPr>
        <w:t xml:space="preserve">2016. god. prijedlog za otvaranje stečajnog postupka nad dužnikom </w:t>
      </w:r>
      <w:r w:rsidR="00742974">
        <w:t>BRANITELJSKA ZADRUGA TUGARE, Tugare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6673A4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</w:t>
      </w:r>
      <w:r w:rsidR="00742974">
        <w:t>23. svibnja 2016</w:t>
      </w:r>
      <w:r w:rsidR="009D1228">
        <w:t xml:space="preserve">. godine, u Očevidniku redoslijeda osnova za plaćanje, ima evidentirane neizvršene osnove za plaćanje u neprekinutom razdoblju od </w:t>
      </w:r>
      <w:r w:rsidR="00742974">
        <w:t>120</w:t>
      </w:r>
      <w:r w:rsidR="009D1228">
        <w:t xml:space="preserve"> dana, u ukupnom iznosu od </w:t>
      </w:r>
      <w:r w:rsidR="00742974">
        <w:t>15.706,73</w:t>
      </w:r>
      <w:r w:rsidR="009D1228">
        <w:t xml:space="preserve"> kn, kao i da prema podacima koji su dostavljeni od Hrvatskog zavoda za mirovinsko osiguranje, dužnik ima 1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B877D6" w:rsidR="00D50543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742974">
        <w:t>1315</w:t>
      </w:r>
      <w:r w:rsidR="006B2F06">
        <w:t>/2016</w:t>
      </w:r>
      <w:r w:rsidRPr="006A49A6">
        <w:t xml:space="preserve"> od </w:t>
      </w:r>
      <w:r w:rsidR="00742974">
        <w:t>31. ožujka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6673A4" w:rsidP="006673A4" w:rsidR="006673A4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 niti su dostavile popis imovine i obveza dužnika.</w:t>
      </w:r>
    </w:p>
    <w:p w:rsidRDefault="006673A4" w:rsidP="006673A4" w:rsidR="006673A4">
      <w:pPr>
        <w:ind w:firstLine="708"/>
        <w:jc w:val="both"/>
      </w:pPr>
    </w:p>
    <w:p w:rsidRDefault="006673A4" w:rsidP="00B70817" w:rsidR="00B70817">
      <w:pPr>
        <w:ind w:firstLine="708"/>
        <w:jc w:val="both"/>
      </w:pPr>
      <w:r>
        <w:t xml:space="preserve">Tijekom prethodnog postupka utvrđeno </w:t>
      </w:r>
      <w:r w:rsidR="00B877D6">
        <w:t xml:space="preserve">je </w:t>
      </w:r>
      <w:r>
        <w:t xml:space="preserve">da je kod dužnika ispunjen stečajni razlog nesposobnosti za plaćanje. Naime, FINA je za potrebe prethodnog postupka dostavila ovom sudu </w:t>
      </w:r>
      <w:r w:rsidR="00B70817">
        <w:t xml:space="preserve">potvrdu o neizvršenim osnovama za plaćanje dužnika (list 29 spisa) kojom se potvrđuje da dužnik na dan 22.05.2017. god., u Očevidniku </w:t>
      </w:r>
      <w:r w:rsidR="00B70817">
        <w:rPr>
          <w:szCs w:val="24"/>
        </w:rPr>
        <w:t xml:space="preserve">redoslijeda osnova za plaćanje, ima evidentirane neizvršne osnove za plaćanje u neprekinutom razdoblju od 483 dana. Kako je dakle iz te potvrde FINE razvidno da dužnik </w:t>
      </w:r>
      <w:r w:rsidR="00B70817">
        <w:t xml:space="preserve">u Očevidniku </w:t>
      </w:r>
      <w:r w:rsidR="00B70817"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B70817" w:rsidP="006673A4" w:rsidR="00B70817">
      <w:pPr>
        <w:ind w:firstLine="708"/>
        <w:jc w:val="both"/>
      </w:pPr>
    </w:p>
    <w:p w:rsidRDefault="006673A4" w:rsidP="00B70817" w:rsidR="00B70817">
      <w:pPr>
        <w:ind w:firstLine="708"/>
        <w:jc w:val="both"/>
        <w:rPr>
          <w:szCs w:val="24"/>
        </w:rPr>
      </w:pPr>
      <w:r>
        <w:t xml:space="preserve">Međutim, osim postojanja stečajnog razloga kod dužnika, iz rezultata provedenog prethodnog postupka također proizlazi i da dužnik nema imovine koju bi ušla u stečajnu masu. Naime, </w:t>
      </w:r>
      <w:r w:rsidR="00B70817">
        <w:t xml:space="preserve">ovaj sud je, </w:t>
      </w:r>
      <w:r w:rsidR="00B70817">
        <w:rPr>
          <w:szCs w:val="24"/>
        </w:rPr>
        <w:t xml:space="preserve">radi utvrđivanja stanja imovine dužnika, službenim putem zatražio podatke o imovini dužnika od: Općinskog suda u Splitu, Zemljišnoknjižni odjel Split i Omiš, Porezne uprave i MUP RH, PU Splitsko-dalmatinske. </w:t>
      </w:r>
    </w:p>
    <w:p w:rsidRDefault="00B70817" w:rsidP="00B70817" w:rsidR="00B70817">
      <w:pPr>
        <w:ind w:firstLine="708"/>
        <w:jc w:val="both"/>
        <w:rPr>
          <w:szCs w:val="24"/>
        </w:rPr>
      </w:pPr>
    </w:p>
    <w:p w:rsidRDefault="00B70817" w:rsidP="00B70817" w:rsidR="00B70817">
      <w:pPr>
        <w:ind w:firstLine="708"/>
        <w:jc w:val="both"/>
        <w:rPr>
          <w:szCs w:val="24"/>
        </w:rPr>
      </w:pPr>
      <w:r>
        <w:rPr>
          <w:szCs w:val="24"/>
        </w:rPr>
        <w:t>Ministarstvo financija - Porezna uprava je podneskom od 09.05.2017.</w:t>
      </w:r>
      <w:r w:rsidR="00D42FD3">
        <w:rPr>
          <w:szCs w:val="24"/>
        </w:rPr>
        <w:t xml:space="preserve"> god.</w:t>
      </w:r>
      <w:r>
        <w:rPr>
          <w:szCs w:val="24"/>
        </w:rPr>
        <w:t xml:space="preserve"> izvijestila sud da je </w:t>
      </w:r>
      <w:r w:rsidR="00D42FD3">
        <w:rPr>
          <w:szCs w:val="24"/>
        </w:rPr>
        <w:t xml:space="preserve">pregledom dostupne dokumentacije iz dosjea poreznih obveznika i uvidom u informacijski sustav Porezne uprave utvrđeno da nemaju u posjedu dokumentaciju koja bi svjedočila o postojanju imovine kod dužnika. Nadalje, </w:t>
      </w:r>
      <w:r>
        <w:rPr>
          <w:szCs w:val="24"/>
        </w:rPr>
        <w:t xml:space="preserve">Općinski sud u Splitu, Zemljišnoknjižni odjel </w:t>
      </w:r>
      <w:r w:rsidR="00D42FD3">
        <w:rPr>
          <w:szCs w:val="24"/>
        </w:rPr>
        <w:t>Omiš i</w:t>
      </w:r>
      <w:r>
        <w:rPr>
          <w:szCs w:val="24"/>
        </w:rPr>
        <w:t xml:space="preserve"> </w:t>
      </w:r>
      <w:r w:rsidR="00D42FD3">
        <w:rPr>
          <w:szCs w:val="24"/>
        </w:rPr>
        <w:t>Zemljišnoknjižni odjel Split su potvrdama od</w:t>
      </w:r>
      <w:r>
        <w:rPr>
          <w:szCs w:val="24"/>
        </w:rPr>
        <w:t xml:space="preserve"> </w:t>
      </w:r>
      <w:r w:rsidR="00D42FD3">
        <w:rPr>
          <w:szCs w:val="24"/>
        </w:rPr>
        <w:t>05.05</w:t>
      </w:r>
      <w:r>
        <w:rPr>
          <w:szCs w:val="24"/>
        </w:rPr>
        <w:t xml:space="preserve">.2017. </w:t>
      </w:r>
      <w:r w:rsidR="00D42FD3">
        <w:rPr>
          <w:szCs w:val="24"/>
        </w:rPr>
        <w:t xml:space="preserve">i 11.05.2017. </w:t>
      </w:r>
      <w:r>
        <w:rPr>
          <w:szCs w:val="24"/>
        </w:rPr>
        <w:t xml:space="preserve">god. </w:t>
      </w:r>
      <w:r w:rsidR="00D42FD3">
        <w:rPr>
          <w:szCs w:val="24"/>
        </w:rPr>
        <w:t xml:space="preserve">(list 23 i 27 spisa) </w:t>
      </w:r>
      <w:r w:rsidR="00D42FD3">
        <w:t>obavijestili ovaj sud da dužnik nije upisan kao vlasnik nekretnina</w:t>
      </w:r>
      <w:r w:rsidR="00D42FD3">
        <w:rPr>
          <w:szCs w:val="24"/>
        </w:rPr>
        <w:t xml:space="preserve"> </w:t>
      </w:r>
      <w:r>
        <w:rPr>
          <w:szCs w:val="24"/>
        </w:rPr>
        <w:t xml:space="preserve">na području </w:t>
      </w:r>
      <w:r w:rsidR="00D42FD3">
        <w:rPr>
          <w:szCs w:val="24"/>
        </w:rPr>
        <w:t xml:space="preserve">njihove </w:t>
      </w:r>
      <w:r>
        <w:rPr>
          <w:szCs w:val="24"/>
        </w:rPr>
        <w:t>nadležnosti</w:t>
      </w:r>
      <w:r w:rsidR="00681B20">
        <w:rPr>
          <w:szCs w:val="24"/>
        </w:rPr>
        <w:t>. Isto tako,</w:t>
      </w:r>
      <w:r>
        <w:rPr>
          <w:szCs w:val="24"/>
        </w:rPr>
        <w:t xml:space="preserve"> MUP RH, PU Splitsko-dalmatinska je </w:t>
      </w:r>
      <w:r w:rsidR="00D42FD3">
        <w:rPr>
          <w:szCs w:val="24"/>
        </w:rPr>
        <w:t xml:space="preserve">podneskom od 18.05.2017. izvijestila sud da dužnik </w:t>
      </w:r>
      <w:r>
        <w:rPr>
          <w:szCs w:val="24"/>
        </w:rPr>
        <w:t xml:space="preserve">nije evidentiran kao vlasnik </w:t>
      </w:r>
      <w:r w:rsidR="00B877D6">
        <w:rPr>
          <w:szCs w:val="24"/>
        </w:rPr>
        <w:t xml:space="preserve">registriranih motornih </w:t>
      </w:r>
      <w:r>
        <w:rPr>
          <w:szCs w:val="24"/>
        </w:rPr>
        <w:t>vozila.</w:t>
      </w:r>
    </w:p>
    <w:p w:rsidRDefault="006673A4" w:rsidP="00B877D6" w:rsidR="006673A4">
      <w:pPr>
        <w:jc w:val="both"/>
      </w:pPr>
    </w:p>
    <w:p w:rsidRDefault="00681B20" w:rsidP="006673A4" w:rsidR="006673A4">
      <w:pPr>
        <w:ind w:firstLine="708"/>
        <w:jc w:val="both"/>
        <w:rPr>
          <w:szCs w:val="24"/>
        </w:rPr>
      </w:pPr>
      <w:r>
        <w:t>Prema tome, iz dostupnih podataka u spisu</w:t>
      </w:r>
      <w:r w:rsidR="006673A4">
        <w:t xml:space="preserve">, </w:t>
      </w:r>
      <w:r w:rsidR="00B877D6">
        <w:t>razvidno je</w:t>
      </w:r>
      <w:r w:rsidR="006673A4">
        <w:t xml:space="preserve"> da </w:t>
      </w:r>
      <w:r w:rsidR="00B877D6">
        <w:t xml:space="preserve">tijekom prethodnog postupka nije utvrđeno postojanje bilo kakve imovine </w:t>
      </w:r>
      <w:r w:rsidR="006673A4">
        <w:t>dužnik</w:t>
      </w:r>
      <w:r w:rsidR="00B877D6">
        <w:t>a</w:t>
      </w:r>
      <w:r w:rsidR="006673A4">
        <w:t xml:space="preserve"> koja bi ušla u stečajnu masu i iz koje bi se mogli podmiriti barem troškovi st</w:t>
      </w:r>
      <w:r>
        <w:t>ečajnog postupka p</w:t>
      </w:r>
      <w:r w:rsidR="006673A4">
        <w:t xml:space="preserve">a </w:t>
      </w:r>
      <w:r>
        <w:t>bi zbog toga</w:t>
      </w:r>
      <w:r w:rsidR="006673A4">
        <w:t xml:space="preserve"> u konkretnom slučaju bili ispunjeni uvjeti za donošenje rješenja o </w:t>
      </w:r>
      <w:r w:rsidR="006673A4">
        <w:rPr>
          <w:szCs w:val="24"/>
        </w:rPr>
        <w:t xml:space="preserve">otvaranju i istovremenom zaključenju stečajnog postupka nad dužnikom. Međutim, prethodno tom rješenju valjalo je </w:t>
      </w:r>
      <w:r>
        <w:rPr>
          <w:szCs w:val="24"/>
        </w:rPr>
        <w:t xml:space="preserve">najprije </w:t>
      </w:r>
      <w:r w:rsidR="006673A4">
        <w:rPr>
          <w:szCs w:val="24"/>
        </w:rPr>
        <w:t>pozvati vjerovnike</w:t>
      </w:r>
      <w:r>
        <w:rPr>
          <w:szCs w:val="24"/>
        </w:rPr>
        <w:t>,</w:t>
      </w:r>
      <w:r w:rsidR="006673A4">
        <w:rPr>
          <w:szCs w:val="24"/>
        </w:rPr>
        <w:t xml:space="preserve"> odnosno osobe koje imaju pravni interes za provedbom s</w:t>
      </w:r>
      <w:r w:rsidR="001E35A4">
        <w:rPr>
          <w:szCs w:val="24"/>
        </w:rPr>
        <w:t>tečajnog postupka nad dužnikom</w:t>
      </w:r>
      <w:r>
        <w:rPr>
          <w:szCs w:val="24"/>
        </w:rPr>
        <w:t>,</w:t>
      </w:r>
      <w:r w:rsidR="001E35A4">
        <w:rPr>
          <w:szCs w:val="24"/>
        </w:rPr>
        <w:t xml:space="preserve"> na uplatu</w:t>
      </w:r>
      <w:r>
        <w:rPr>
          <w:szCs w:val="24"/>
        </w:rPr>
        <w:t xml:space="preserve"> preduj</w:t>
      </w:r>
      <w:r w:rsidR="006673A4">
        <w:rPr>
          <w:szCs w:val="24"/>
        </w:rPr>
        <w:t>m</w:t>
      </w:r>
      <w:r w:rsidR="001E35A4">
        <w:rPr>
          <w:szCs w:val="24"/>
        </w:rPr>
        <w:t>a</w:t>
      </w:r>
      <w:r w:rsidR="006673A4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6673A4" w:rsidP="006673A4" w:rsidR="006673A4">
      <w:pPr>
        <w:ind w:firstLine="708"/>
        <w:jc w:val="both"/>
        <w:rPr>
          <w:szCs w:val="24"/>
        </w:rPr>
      </w:pPr>
    </w:p>
    <w:p w:rsidRDefault="006673A4" w:rsidP="006673A4" w:rsidR="006673A4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Naime, odredbom čl. 132. st. 1. </w:t>
      </w:r>
      <w:r w:rsidR="00B877D6" w:rsidRPr="00AD67DB">
        <w:t>Stečajnog zakona (</w:t>
      </w:r>
      <w:r w:rsidR="00B877D6">
        <w:t>Narodne novine 71/15,</w:t>
      </w:r>
      <w:r w:rsidR="00B877D6" w:rsidRPr="00AD67DB">
        <w:t xml:space="preserve"> dalje SZ)</w:t>
      </w:r>
      <w:r w:rsidR="00B877D6">
        <w:rPr>
          <w:szCs w:val="24"/>
        </w:rPr>
        <w:t xml:space="preserve"> </w:t>
      </w:r>
      <w:r>
        <w:rPr>
          <w:szCs w:val="24"/>
        </w:rPr>
        <w:t xml:space="preserve">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B70817" w:rsidP="006673A4" w:rsidR="00B70817">
      <w:pPr>
        <w:ind w:firstLine="708"/>
        <w:jc w:val="both"/>
      </w:pPr>
    </w:p>
    <w:p w:rsidRDefault="006673A4" w:rsidP="006673A4" w:rsidR="006673A4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6673A4" w:rsidP="006673A4" w:rsidR="006673A4" w:rsidRPr="00BD2D8B">
      <w:pPr>
        <w:jc w:val="both"/>
      </w:pPr>
    </w:p>
    <w:p w:rsidRDefault="006673A4" w:rsidP="006673A4" w:rsidR="006673A4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6673A4" w:rsidP="006673A4" w:rsidR="006673A4">
      <w:pPr>
        <w:jc w:val="both"/>
        <w:rPr>
          <w:szCs w:val="24"/>
        </w:rPr>
      </w:pPr>
    </w:p>
    <w:p w:rsidRDefault="006673A4" w:rsidP="006673A4" w:rsidR="006673A4">
      <w:pPr>
        <w:ind w:firstLine="708"/>
        <w:jc w:val="both"/>
        <w:rPr>
          <w:szCs w:val="24"/>
        </w:rPr>
      </w:pPr>
      <w:r>
        <w:rPr>
          <w:szCs w:val="24"/>
        </w:rPr>
        <w:t xml:space="preserve">Slijedom svega naprijed navedenog, a temeljem odredbi čl. 132. st. 1. i 2. SZ-a,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681B20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B877D6">
        <w:rPr>
          <w:szCs w:val="24"/>
        </w:rPr>
        <w:t>9. listopada</w:t>
      </w:r>
      <w:r w:rsidR="00267AB7">
        <w:rPr>
          <w:szCs w:val="24"/>
        </w:rPr>
        <w:t xml:space="preserve"> </w:t>
      </w:r>
      <w:r w:rsidR="005A49E7">
        <w:rPr>
          <w:szCs w:val="24"/>
        </w:rPr>
        <w:t>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 w:rsidRPr="00B877D6">
      <w:pPr>
        <w:rPr>
          <w:sz w:val="28"/>
          <w:szCs w:val="28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267AB7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B877D6" w:rsidR="0001635B" w:rsidRPr="00C82BA1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29D0">
          <w:rPr>
            <w:noProof/>
          </w:rPr>
          <w:t>3</w:t>
        </w:r>
        <w:r>
          <w:fldChar w:fldCharType="end"/>
        </w:r>
      </w:sdtContent>
    </w:sdt>
    <w:r>
      <w:t>-</w:t>
    </w:r>
    <w:r>
      <w:tab/>
      <w:t xml:space="preserve">   12. St-</w:t>
    </w:r>
    <w:r w:rsidR="00742974">
      <w:t>1315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1E35A4"/>
    <w:rsid w:val="002336AD"/>
    <w:rsid w:val="00235E40"/>
    <w:rsid w:val="00254B18"/>
    <w:rsid w:val="00267AB7"/>
    <w:rsid w:val="0028268A"/>
    <w:rsid w:val="002A70CF"/>
    <w:rsid w:val="00306EE8"/>
    <w:rsid w:val="003145B3"/>
    <w:rsid w:val="00315A10"/>
    <w:rsid w:val="00335D92"/>
    <w:rsid w:val="00372D43"/>
    <w:rsid w:val="003A2582"/>
    <w:rsid w:val="00411F9D"/>
    <w:rsid w:val="00434CF5"/>
    <w:rsid w:val="004745EB"/>
    <w:rsid w:val="004922BA"/>
    <w:rsid w:val="004D2E23"/>
    <w:rsid w:val="00527E87"/>
    <w:rsid w:val="005A49E7"/>
    <w:rsid w:val="006673A4"/>
    <w:rsid w:val="00681B20"/>
    <w:rsid w:val="006B2F06"/>
    <w:rsid w:val="006E2E5B"/>
    <w:rsid w:val="006F4A44"/>
    <w:rsid w:val="00724DFD"/>
    <w:rsid w:val="00742974"/>
    <w:rsid w:val="00757C72"/>
    <w:rsid w:val="00765651"/>
    <w:rsid w:val="008519F8"/>
    <w:rsid w:val="00853084"/>
    <w:rsid w:val="00865F73"/>
    <w:rsid w:val="008E4A02"/>
    <w:rsid w:val="00916B3B"/>
    <w:rsid w:val="00934FB5"/>
    <w:rsid w:val="009C4FD6"/>
    <w:rsid w:val="009D1228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AC0514"/>
    <w:rsid w:val="00B17B3D"/>
    <w:rsid w:val="00B70817"/>
    <w:rsid w:val="00B877D6"/>
    <w:rsid w:val="00BB0197"/>
    <w:rsid w:val="00BE546C"/>
    <w:rsid w:val="00C07794"/>
    <w:rsid w:val="00C21DEF"/>
    <w:rsid w:val="00C23A54"/>
    <w:rsid w:val="00C82BA1"/>
    <w:rsid w:val="00CD4305"/>
    <w:rsid w:val="00CD43BF"/>
    <w:rsid w:val="00D329D0"/>
    <w:rsid w:val="00D42FD3"/>
    <w:rsid w:val="00D50543"/>
    <w:rsid w:val="00DD581D"/>
    <w:rsid w:val="00EC1538"/>
    <w:rsid w:val="00ED45DD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32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D32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St-1315/2016</izvorni_sadrzaj>
    <derivirana_varijabla naziv="DomainObject.Predmet.OznakaBroj_1">St-1315/2016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BRANITELJSKA  ZADRUGA TUGARE za proizvodnju tradicionalnih jela i suvenira</izvorni_sadrzaj>
    <derivirana_varijabla naziv="DomainObject.Predmet.ProtustrankaFormated_1">  BRANITELJSKA  ZADRUGA TUGARE za proizvodnju tradicionalnih jela i suvenira</derivirana_varijabla>
  </DomainObject.Predmet.ProtustrankaFormated>
  <DomainObject.Predmet.ProtustrankaFormatedOIB>
    <izvorni_sadrzaj>  BRANITELJSKA  ZADRUGA TUGARE za proizvodnju tradicionalnih jela i suvenira, OIB 65498535708</izvorni_sadrzaj>
    <derivirana_varijabla naziv="DomainObject.Predmet.ProtustrankaFormatedOIB_1">  BRANITELJSKA  ZADRUGA TUGARE za proizvodnju tradicionalnih jela i suvenira, OIB 65498535708</derivirana_varijabla>
  </DomainObject.Predmet.ProtustrankaFormatedOIB>
  <DomainObject.Predmet.ProtustrankaFormatedWithAdress>
    <izvorni_sadrzaj> BRANITELJSKA  ZADRUGA TUGARE za proizvodnju tradicionalnih jela i suvenira, Sv. Kate 19, 21252 Tugare</izvorni_sadrzaj>
    <derivirana_varijabla naziv="DomainObject.Predmet.ProtustrankaFormatedWithAdress_1"> BRANITELJSKA  ZADRUGA TUGARE za proizvodnju tradicionalnih jela i suvenira, Sv. Kate 19, 21252 Tugare</derivirana_varijabla>
  </DomainObject.Predmet.ProtustrankaFormatedWithAdress>
  <DomainObject.Predmet.ProtustrankaFormatedWithAdressOIB>
    <izvorni_sadrzaj> BRANITELJSKA  ZADRUGA TUGARE za proizvodnju tradicionalnih jela i suvenira, OIB 65498535708, Sv. Kate 19, 21252 Tugare</izvorni_sadrzaj>
    <derivirana_varijabla naziv="DomainObject.Predmet.ProtustrankaFormatedWithAdressOIB_1"> BRANITELJSKA  ZADRUGA TUGARE za proizvodnju tradicionalnih jela i suvenira, OIB 65498535708, Sv. Kate 19, 21252 Tugare</derivirana_varijabla>
  </DomainObject.Predmet.ProtustrankaFormatedWithAdressOIB>
  <DomainObject.Predmet.ProtustrankaWithAdress>
    <izvorni_sadrzaj>BRANITELJSKA  ZADRUGA TUGARE za proizvodnju tradicionalnih jela i suvenira Sv. Kate 19, 21252 Tugare</izvorni_sadrzaj>
    <derivirana_varijabla naziv="DomainObject.Predmet.ProtustrankaWithAdress_1">BRANITELJSKA  ZADRUGA TUGARE za proizvodnju tradicionalnih jela i suvenira Sv. Kate 19, 21252 Tugare</derivirana_varijabla>
  </DomainObject.Predmet.ProtustrankaWithAdress>
  <DomainObject.Predmet.ProtustrankaWithAdressOIB>
    <izvorni_sadrzaj>BRANITELJSKA  ZADRUGA TUGARE za proizvodnju tradicionalnih jela i suvenira, OIB 65498535708, Sv. Kate 19, 21252 Tugare</izvorni_sadrzaj>
    <derivirana_varijabla naziv="DomainObject.Predmet.ProtustrankaWithAdressOIB_1">BRANITELJSKA  ZADRUGA TUGARE za proizvodnju tradicionalnih jela i suvenira, OIB 65498535708, Sv. Kate 19, 21252 Tugare</derivirana_varijabla>
  </DomainObject.Predmet.ProtustrankaWithAdressOIB>
  <DomainObject.Predmet.ProtustrankaNazivFormated>
    <izvorni_sadrzaj>BRANITELJSKA  ZADRUGA TUGARE za proizvodnju tradicionalnih jela i suvenira</izvorni_sadrzaj>
    <derivirana_varijabla naziv="DomainObject.Predmet.ProtustrankaNazivFormated_1">BRANITELJSKA  ZADRUGA TUGARE za proizvodnju tradicionalnih jela i suvenira</derivirana_varijabla>
  </DomainObject.Predmet.ProtustrankaNazivFormated>
  <DomainObject.Predmet.ProtustrankaNazivFormatedOIB>
    <izvorni_sadrzaj>BRANITELJSKA  ZADRUGA TUGARE za proizvodnju tradicionalnih jela i suvenira, OIB 65498535708</izvorni_sadrzaj>
    <derivirana_varijabla naziv="DomainObject.Predmet.ProtustrankaNazivFormatedOIB_1">BRANITELJSKA  ZADRUGA TUGARE za proizvodnju tradicionalnih jela i suvenira, OIB 65498535708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15706.73</izvorni_sadrzaj>
    <derivirana_varijabla naziv="DomainObject.Predmet.TrenutnaVrijednost_1">15706.73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 ZADRUGA TUGARE za proizvodnju tradicionalnih jela i suvenira</item>
    </izvorni_sadrzaj>
    <derivirana_varijabla naziv="DomainObject.Predmet.ProtuStrankaListFormated_1">
      <item>BRANITELJSKA  ZADRUGA TUGARE za proizvodnju tradicionalnih jela i suvenira</item>
    </derivirana_varijabla>
  </DomainObject.Predmet.ProtuStrankaListFormated>
  <DomainObject.Predmet.ProtuStrankaListFormatedOIB>
    <izvorni_sadrzaj>
      <item>BRANITELJSKA  ZADRUGA TUGARE za proizvodnju tradicionalnih jela i suvenira, OIB 65498535708</item>
    </izvorni_sadrzaj>
    <derivirana_varijabla naziv="DomainObject.Predmet.ProtuStrankaListFormatedOIB_1">
      <item>BRANITELJSKA  ZADRUGA TUGARE za proizvodnju tradicionalnih jela i suvenira, OIB 65498535708</item>
    </derivirana_varijabla>
  </DomainObject.Predmet.ProtuStrankaListFormatedOIB>
  <DomainObject.Predmet.ProtuStrankaListFormatedWithAdress>
    <izvorni_sadrzaj>
      <item>BRANITELJSKA  ZADRUGA TUGARE za proizvodnju tradicionalnih jela i suvenira, Sv. Kate 19, 21252 Tugare</item>
    </izvorni_sadrzaj>
    <derivirana_varijabla naziv="DomainObject.Predmet.ProtuStrankaListFormatedWithAdress_1">
      <item>BRANITELJSKA  ZADRUGA TUGARE za proizvodnju tradicionalnih jela i suvenira, Sv. Kate 19, 21252 Tugare</item>
    </derivirana_varijabla>
  </DomainObject.Predmet.ProtuStrankaListFormatedWithAdress>
  <DomainObject.Predmet.ProtuStrankaListFormatedWithAdressOIB>
    <izvorni_sadrzaj>
      <item>BRANITELJSKA  ZADRUGA TUGARE za proizvodnju tradicionalnih jela i suvenira, OIB 65498535708, Sv. Kate 19, 21252 Tugare</item>
    </izvorni_sadrzaj>
    <derivirana_varijabla naziv="DomainObject.Predmet.ProtuStrankaListFormatedWithAdressOIB_1">
      <item>BRANITELJSKA  ZADRUGA TUGARE za proizvodnju tradicionalnih jela i suvenira, OIB 65498535708, Sv. Kate 19, 21252 Tugare</item>
    </derivirana_varijabla>
  </DomainObject.Predmet.ProtuStrankaListFormatedWithAdressOIB>
  <DomainObject.Predmet.ProtuStrankaListNazivFormated>
    <izvorni_sadrzaj>
      <item>BRANITELJSKA  ZADRUGA TUGARE za proizvodnju tradicionalnih jela i suvenira</item>
    </izvorni_sadrzaj>
    <derivirana_varijabla naziv="DomainObject.Predmet.ProtuStrankaListNazivFormated_1">
      <item>BRANITELJSKA  ZADRUGA TUGARE za proizvodnju tradicionalnih jela i suvenira</item>
    </derivirana_varijabla>
  </DomainObject.Predmet.ProtuStrankaListNazivFormated>
  <DomainObject.Predmet.ProtuStrankaListNazivFormatedOIB>
    <izvorni_sadrzaj>
      <item>BRANITELJSKA  ZADRUGA TUGARE za proizvodnju tradicionalnih jela i suvenira, OIB 65498535708</item>
    </izvorni_sadrzaj>
    <derivirana_varijabla naziv="DomainObject.Predmet.ProtuStrankaListNazivFormatedOIB_1">
      <item>BRANITELJSKA  ZADRUGA TUGARE za proizvodnju tradicionalnih jela i suvenira, OIB 65498535708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 ZADRUGA TUGARE za proizvodnju tradicionalnih jela i suvenira</izvorni_sadrzaj>
    <derivirana_varijabla naziv="DomainObject.Predmet.ProtustrankaIDrugi_1">BRANITELJSKA  ZADRUGA TUGARE za proizvodnju tradicionalnih jela i suvenira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 ZADRUGA TUGARE za proizvodnju tradicionalnih jela i suvenira, OIB 65498535708, Sv. Kate 19, 21252 Tugare</izvorni_sadrzaj>
    <derivirana_varijabla naziv="DomainObject.Predmet.ProtustrankaIDrugiAdressOIB_1">BRANITELJSKA  ZADRUGA TUGARE za proizvodnju tradicionalnih jela i suvenira, OIB 65498535708, Sv. Kate 19,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 ZADRUGA TUGARE za proizvodnju tradicionalnih jela i suvenira</item>
      <item>FINANCIJSKA AGENCIJA, RC SPLIT</item>
    </izvorni_sadrzaj>
    <derivirana_varijabla naziv="DomainObject.Predmet.SudioniciListNaziv_1">
      <item>BRANITELJSKA  ZADRUGA TUGARE za proizvodnju tradicionalnih jela i suvenira</item>
      <item>FINANCIJSKA AGENCIJA, RC SPLIT</item>
    </derivirana_varijabla>
  </DomainObject.Predmet.SudioniciListNaziv>
  <DomainObject.Predmet.SudioniciListAdressOIB>
    <izvorni_sadrzaj>
      <item>BRANITELJSKA  ZADRUGA TUGARE za proizvodnju tradicionalnih jela i suvenira, OIB 65498535708, Sv. Kate 19,21252 Tugare</item>
      <item>FINANCIJSKA AGENCIJA, RC SPLIT, OIB 85821130368, Mažuranićevo šetalište 24 b,21000 Split</item>
    </izvorni_sadrzaj>
    <derivirana_varijabla naziv="DomainObject.Predmet.SudioniciListAdressOIB_1">
      <item>BRANITELJSKA  ZADRUGA TUGARE za proizvodnju tradicionalnih jela i suvenira, OIB 65498535708, Sv. Kate 19,21252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65498535708</item>
      <item>, OIB 85821130368</item>
    </izvorni_sadrzaj>
    <derivirana_varijabla naziv="DomainObject.Predmet.SudioniciListNazivOIB_1">
      <item>, OIB 65498535708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61648-67CE-474C-BF1B-BD27DC04B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1171</properties:Words>
  <properties:Characters>6520</properties:Characters>
  <properties:Lines>137</properties:Lines>
  <properties:Paragraphs>33</properties:Paragraphs>
  <properties:TotalTime>514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2017-10-09T10:48:00Z</cp:lastPrinted>
  <dcterms:modified xmlns:xsi="http://www.w3.org/2001/XMLSchema-instance" xsi:type="dcterms:W3CDTF">2017-10-09T11:00:00Z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