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b0bc7" w14:paraId="48b0bc7" w:rsidRDefault="00BB749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624840</wp:posOffset>
            </wp:positionV>
            <wp:extent cy="871855" cx="6534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71855" cx="653415"/>
                    </a:xfrm>
                    <a:prstGeom prst="rect">
                      <a:avLst/>
                    </a:prstGeom>
                  </pic:spPr>
                </pic:pic>
              </a:graphicData>
            </a:graphic>
          </wp:anchor>
        </w:drawing>
      </w:r>
    </w:p>
    <w:p w:rsidRDefault="00AE649C" w:rsidP="004F27AE" w:rsidR="00AE649C" w:rsidRPr="00B76F3C">
      <w:pPr>
        <w:pStyle w:val="NormaleSPIS"/>
      </w:pPr>
    </w:p>
    <w:p w:rsidRDefault="00BB749B" w:rsidP="00BB749B" w:rsidR="00BB749B">
      <w:pPr>
        <w:spacing w:after="0"/>
        <w:jc w:val="both"/>
      </w:pPr>
      <w:r>
        <w:t xml:space="preserve">           Republika Hrvatska</w:t>
      </w:r>
    </w:p>
    <w:p w:rsidRDefault="00BB749B" w:rsidP="00BB749B" w:rsidR="00BB749B">
      <w:pPr>
        <w:tabs>
          <w:tab w:pos="3338" w:val="left"/>
        </w:tabs>
        <w:spacing w:after="0"/>
        <w:jc w:val="both"/>
      </w:pPr>
      <w:r>
        <w:t xml:space="preserve">     Trgovački sud u Bjelovaru</w:t>
      </w:r>
      <w:r>
        <w:tab/>
      </w:r>
    </w:p>
    <w:p w:rsidRDefault="00BB749B" w:rsidP="00BB749B" w:rsidR="00BB749B">
      <w:pPr>
        <w:spacing w:after="0"/>
        <w:jc w:val="both"/>
      </w:pPr>
      <w:r>
        <w:t xml:space="preserve">Bjelovar, Šetalište dr. I. </w:t>
      </w:r>
      <w:proofErr w:type="spellStart"/>
      <w:r>
        <w:t>Lebovića</w:t>
      </w:r>
      <w:proofErr w:type="spellEnd"/>
      <w:r>
        <w:t xml:space="preserve"> 42</w:t>
      </w:r>
    </w:p>
    <w:p w:rsidRDefault="00BB749B" w:rsidP="00BB749B" w:rsidR="00BB749B" w:rsidRPr="00BB749B">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BB749B">
        <w:rPr>
          <w:rFonts w:cs="Times New Roman" w:eastAsia="Times New Roman"/>
          <w:noProof/>
          <w:szCs w:val="20"/>
          <w:lang w:eastAsia="hr-HR"/>
        </w:rPr>
        <w:t>Poslovni broj: 5. St-39/2018-7</w:t>
      </w:r>
    </w:p>
    <w:p w:rsidRDefault="00BB749B" w:rsidP="00BB749B" w:rsidR="00BB749B" w:rsidRPr="00BB749B">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BB749B" w:rsidP="00BB749B" w:rsidR="00BB749B" w:rsidRPr="00BB749B">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BB749B" w:rsidP="00BB749B" w:rsidR="00BB749B" w:rsidRPr="00BB749B">
      <w:pPr>
        <w:overflowPunct w:val="false"/>
        <w:autoSpaceDE w:val="false"/>
        <w:autoSpaceDN w:val="false"/>
        <w:adjustRightInd w:val="false"/>
        <w:spacing w:after="0"/>
        <w:outlineLvl w:val="0"/>
        <w:rPr>
          <w:rFonts w:cs="Times New Roman" w:eastAsia="Times New Roman"/>
          <w:noProof/>
          <w:szCs w:val="20"/>
          <w:lang w:eastAsia="hr-HR"/>
        </w:rPr>
      </w:pPr>
    </w:p>
    <w:p w:rsidRDefault="00BB749B" w:rsidP="00BB749B" w:rsidR="00BB749B" w:rsidRPr="00BB749B">
      <w:pPr>
        <w:overflowPunct w:val="false"/>
        <w:autoSpaceDE w:val="false"/>
        <w:autoSpaceDN w:val="false"/>
        <w:adjustRightInd w:val="false"/>
        <w:spacing w:after="0"/>
        <w:jc w:val="center"/>
        <w:outlineLvl w:val="0"/>
        <w:rPr>
          <w:rFonts w:cs="Times New Roman" w:eastAsia="Times New Roman"/>
          <w:noProof/>
          <w:szCs w:val="20"/>
          <w:lang w:eastAsia="hr-HR"/>
        </w:rPr>
      </w:pPr>
      <w:r w:rsidRPr="00BB749B">
        <w:rPr>
          <w:rFonts w:cs="Times New Roman" w:eastAsia="Times New Roman"/>
          <w:noProof/>
          <w:szCs w:val="20"/>
          <w:lang w:eastAsia="hr-HR"/>
        </w:rPr>
        <w:t>U  I M E  R E P U B L I K E  H R V A T S K E</w:t>
      </w:r>
    </w:p>
    <w:p w:rsidRDefault="00BB749B" w:rsidP="00BB749B" w:rsidR="00BB749B" w:rsidRPr="00BB749B">
      <w:pPr>
        <w:overflowPunct w:val="false"/>
        <w:autoSpaceDE w:val="false"/>
        <w:autoSpaceDN w:val="false"/>
        <w:adjustRightInd w:val="false"/>
        <w:spacing w:after="0"/>
        <w:rPr>
          <w:rFonts w:cs="Times New Roman" w:eastAsia="Times New Roman"/>
          <w:noProof/>
          <w:szCs w:val="20"/>
          <w:lang w:eastAsia="hr-HR"/>
        </w:rPr>
      </w:pPr>
    </w:p>
    <w:p w:rsidRDefault="00BB749B" w:rsidP="00BB749B" w:rsidR="00BB749B" w:rsidRPr="00BB749B">
      <w:pPr>
        <w:overflowPunct w:val="false"/>
        <w:autoSpaceDE w:val="false"/>
        <w:autoSpaceDN w:val="false"/>
        <w:adjustRightInd w:val="false"/>
        <w:spacing w:after="0"/>
        <w:jc w:val="center"/>
        <w:outlineLvl w:val="0"/>
        <w:rPr>
          <w:rFonts w:cs="Times New Roman" w:eastAsia="Times New Roman"/>
          <w:noProof/>
          <w:szCs w:val="20"/>
          <w:lang w:eastAsia="hr-HR"/>
        </w:rPr>
      </w:pPr>
      <w:r w:rsidRPr="00BB749B">
        <w:rPr>
          <w:rFonts w:cs="Times New Roman" w:eastAsia="Times New Roman"/>
          <w:noProof/>
          <w:szCs w:val="20"/>
          <w:lang w:eastAsia="hr-HR"/>
        </w:rPr>
        <w:t>R J E Š E N J E</w:t>
      </w:r>
    </w:p>
    <w:p w:rsidRDefault="00BB749B" w:rsidP="00BB749B" w:rsidR="00BB749B" w:rsidRPr="00BB749B">
      <w:pPr>
        <w:overflowPunct w:val="false"/>
        <w:autoSpaceDE w:val="false"/>
        <w:autoSpaceDN w:val="false"/>
        <w:adjustRightInd w:val="false"/>
        <w:spacing w:after="0"/>
        <w:jc w:val="center"/>
        <w:rPr>
          <w:rFonts w:cs="Times New Roman" w:eastAsia="Times New Roman"/>
          <w:b/>
          <w:noProof/>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noProof/>
          <w:szCs w:val="20"/>
          <w:lang w:eastAsia="hr-HR"/>
        </w:rPr>
      </w:pPr>
      <w:r w:rsidRPr="00BB749B">
        <w:rPr>
          <w:rFonts w:cs="Times New Roman" w:eastAsia="Times New Roman"/>
          <w:noProof/>
          <w:szCs w:val="20"/>
          <w:lang w:eastAsia="hr-HR"/>
        </w:rPr>
        <w:t xml:space="preserve">Trgovački sud u Bjelovaru, po sutkinji Mariji Petrina Kubica, </w:t>
      </w:r>
      <w:r w:rsidRPr="00BB749B">
        <w:rPr>
          <w:rFonts w:cs="Times New Roman" w:eastAsia="Times New Roman"/>
          <w:szCs w:val="20"/>
          <w:lang w:eastAsia="hr-HR"/>
        </w:rPr>
        <w:t xml:space="preserve">povodom prijedloga Financijske agencije, OIB: 85821130368, RC ZAGREB, Podružnica Varaždin, Varaždin, A. Cesarca 2, za otvaranje stečajnog postupka nad dužnikom IDILA braniteljska poljoprivredna zadruga – sportsko ribolovno rekreacijski centar, </w:t>
      </w:r>
      <w:proofErr w:type="spellStart"/>
      <w:r w:rsidRPr="00BB749B">
        <w:rPr>
          <w:rFonts w:cs="Times New Roman" w:eastAsia="Times New Roman"/>
          <w:szCs w:val="20"/>
          <w:lang w:eastAsia="hr-HR"/>
        </w:rPr>
        <w:t>Petrijanec</w:t>
      </w:r>
      <w:proofErr w:type="spellEnd"/>
      <w:r w:rsidRPr="00BB749B">
        <w:rPr>
          <w:rFonts w:cs="Times New Roman" w:eastAsia="Times New Roman"/>
          <w:szCs w:val="20"/>
          <w:lang w:eastAsia="hr-HR"/>
        </w:rPr>
        <w:t xml:space="preserve">, Športska 35, MBS: 070119820, OIB: 31639536717, kojeg zastupa punomoćnik Marko </w:t>
      </w:r>
      <w:proofErr w:type="spellStart"/>
      <w:r w:rsidRPr="00BB749B">
        <w:rPr>
          <w:rFonts w:cs="Times New Roman" w:eastAsia="Times New Roman"/>
          <w:szCs w:val="20"/>
          <w:lang w:eastAsia="hr-HR"/>
        </w:rPr>
        <w:t>Hreljac</w:t>
      </w:r>
      <w:proofErr w:type="spellEnd"/>
      <w:r w:rsidRPr="00BB749B">
        <w:rPr>
          <w:rFonts w:cs="Times New Roman" w:eastAsia="Times New Roman"/>
          <w:szCs w:val="20"/>
          <w:lang w:eastAsia="hr-HR"/>
        </w:rPr>
        <w:t>, odvjetnik iz Varaždina, 29. listopada 2018.</w:t>
      </w:r>
      <w:r w:rsidRPr="00BB749B">
        <w:rPr>
          <w:rFonts w:cs="Times New Roman" w:eastAsia="Times New Roman"/>
          <w:noProof/>
          <w:szCs w:val="20"/>
          <w:lang w:eastAsia="hr-HR"/>
        </w:rPr>
        <w:t xml:space="preserve"> </w:t>
      </w:r>
    </w:p>
    <w:p w:rsidRDefault="00BB749B" w:rsidP="00BB749B" w:rsidR="00BB749B" w:rsidRPr="00BB749B">
      <w:pPr>
        <w:overflowPunct w:val="false"/>
        <w:autoSpaceDE w:val="false"/>
        <w:autoSpaceDN w:val="false"/>
        <w:adjustRightInd w:val="false"/>
        <w:spacing w:after="0"/>
        <w:jc w:val="center"/>
        <w:rPr>
          <w:rFonts w:cs="Times New Roman" w:eastAsia="Times New Roman"/>
          <w:noProof/>
          <w:szCs w:val="20"/>
          <w:lang w:eastAsia="hr-HR"/>
        </w:rPr>
      </w:pPr>
    </w:p>
    <w:p w:rsidRDefault="00BB749B" w:rsidP="00BB749B" w:rsidR="00BB749B" w:rsidRPr="00BB749B">
      <w:pPr>
        <w:overflowPunct w:val="false"/>
        <w:autoSpaceDE w:val="false"/>
        <w:autoSpaceDN w:val="false"/>
        <w:adjustRightInd w:val="false"/>
        <w:spacing w:after="0"/>
        <w:jc w:val="center"/>
        <w:rPr>
          <w:rFonts w:cs="Times New Roman" w:eastAsia="Times New Roman"/>
          <w:noProof/>
          <w:szCs w:val="20"/>
          <w:lang w:eastAsia="hr-HR"/>
        </w:rPr>
      </w:pPr>
      <w:r w:rsidRPr="00BB749B">
        <w:rPr>
          <w:rFonts w:cs="Times New Roman" w:eastAsia="Times New Roman"/>
          <w:noProof/>
          <w:szCs w:val="20"/>
          <w:lang w:eastAsia="hr-HR"/>
        </w:rPr>
        <w:t>r i j e š i o   j e</w:t>
      </w:r>
    </w:p>
    <w:p w:rsidRDefault="00BB749B" w:rsidP="00BB749B" w:rsidR="00BB749B" w:rsidRPr="00BB749B">
      <w:pPr>
        <w:overflowPunct w:val="false"/>
        <w:autoSpaceDE w:val="false"/>
        <w:autoSpaceDN w:val="false"/>
        <w:adjustRightInd w:val="false"/>
        <w:spacing w:after="0"/>
        <w:jc w:val="center"/>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1. Otvara se stečajni postupak nad dužnikom IDILA braniteljska poljoprivredna zadruga – sportsko ribolovno rekreacijski centar, </w:t>
      </w:r>
      <w:proofErr w:type="spellStart"/>
      <w:r w:rsidRPr="00BB749B">
        <w:rPr>
          <w:rFonts w:cs="Times New Roman" w:eastAsia="Times New Roman"/>
          <w:szCs w:val="20"/>
          <w:lang w:eastAsia="hr-HR"/>
        </w:rPr>
        <w:t>Petrijanec</w:t>
      </w:r>
      <w:proofErr w:type="spellEnd"/>
      <w:r w:rsidRPr="00BB749B">
        <w:rPr>
          <w:rFonts w:cs="Times New Roman" w:eastAsia="Times New Roman"/>
          <w:szCs w:val="20"/>
          <w:lang w:eastAsia="hr-HR"/>
        </w:rPr>
        <w:t>, Športska 35, MBS: 070119820, OIB: 31639536717.</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autoSpaceDN w:val="false"/>
        <w:ind w:firstLine="851"/>
        <w:jc w:val="both"/>
        <w:rPr>
          <w:rFonts w:cs="Times New Roman" w:eastAsia="Calibri"/>
        </w:rPr>
      </w:pPr>
      <w:r w:rsidRPr="00BB749B">
        <w:rPr>
          <w:rFonts w:cs="Times New Roman" w:eastAsia="Times New Roman"/>
          <w:szCs w:val="20"/>
          <w:lang w:eastAsia="hr-HR"/>
        </w:rPr>
        <w:t xml:space="preserve">2. Za stečajnog upravitelja imenuje se </w:t>
      </w:r>
      <w:r w:rsidRPr="00BB749B">
        <w:rPr>
          <w:rFonts w:cs="Times New Roman" w:eastAsia="Times New Roman"/>
          <w:szCs w:val="20"/>
        </w:rPr>
        <w:t xml:space="preserve">Jelena </w:t>
      </w:r>
      <w:proofErr w:type="spellStart"/>
      <w:r w:rsidRPr="00BB749B">
        <w:rPr>
          <w:rFonts w:cs="Times New Roman" w:eastAsia="Times New Roman"/>
          <w:szCs w:val="20"/>
        </w:rPr>
        <w:t>Stankus</w:t>
      </w:r>
      <w:proofErr w:type="spellEnd"/>
      <w:r w:rsidRPr="00BB749B">
        <w:rPr>
          <w:rFonts w:cs="Times New Roman" w:eastAsia="Times New Roman"/>
          <w:szCs w:val="20"/>
        </w:rPr>
        <w:t>-</w:t>
      </w:r>
      <w:proofErr w:type="spellStart"/>
      <w:r w:rsidRPr="00BB749B">
        <w:rPr>
          <w:rFonts w:cs="Times New Roman" w:eastAsia="Times New Roman"/>
          <w:szCs w:val="20"/>
        </w:rPr>
        <w:t>Tkalec</w:t>
      </w:r>
      <w:proofErr w:type="spellEnd"/>
      <w:r w:rsidRPr="00BB749B">
        <w:rPr>
          <w:rFonts w:cs="Times New Roman" w:eastAsia="Times New Roman"/>
          <w:szCs w:val="20"/>
        </w:rPr>
        <w:t>, magistra prava iz Varaždina, Zagrebačka 91, OIB: 91858660271.</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3. Zaključuje se stečajni postupak nad dužnikom IDILA braniteljska poljoprivredna zadruga – sportsko ribolovno rekreacijski centar, </w:t>
      </w:r>
      <w:proofErr w:type="spellStart"/>
      <w:r w:rsidRPr="00BB749B">
        <w:rPr>
          <w:rFonts w:cs="Times New Roman" w:eastAsia="Times New Roman"/>
          <w:szCs w:val="20"/>
          <w:lang w:eastAsia="hr-HR"/>
        </w:rPr>
        <w:t>Petrijanec</w:t>
      </w:r>
      <w:proofErr w:type="spellEnd"/>
      <w:r w:rsidRPr="00BB749B">
        <w:rPr>
          <w:rFonts w:cs="Times New Roman" w:eastAsia="Times New Roman"/>
          <w:szCs w:val="20"/>
          <w:lang w:eastAsia="hr-HR"/>
        </w:rPr>
        <w:t>, Športska 35, MBS: 070119820, OIB: 31639536717.</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4. Stečajni postupak je otvoren i zaključen s danom 29. listopada 2018. u 14,30 sati, kada je ovo rješenje objavljeno na e-oglasnoj ploči ovoga suda.</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Calibri"/>
          <w:szCs w:val="20"/>
          <w:lang w:eastAsia="hr-HR"/>
        </w:rPr>
      </w:pPr>
      <w:r w:rsidRPr="00BB749B">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BB749B" w:rsidP="00BB749B" w:rsidR="00BB749B" w:rsidRPr="00BB749B">
      <w:pPr>
        <w:overflowPunct w:val="false"/>
        <w:autoSpaceDE w:val="false"/>
        <w:autoSpaceDN w:val="false"/>
        <w:adjustRightInd w:val="false"/>
        <w:spacing w:after="0"/>
        <w:ind w:firstLine="851"/>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6. Nakon pravomoćnosti ovoga rješenja stečajni dužnik će se brisati iz sudskog registra.</w:t>
      </w:r>
    </w:p>
    <w:p w:rsidRDefault="00BB749B" w:rsidP="00BB749B" w:rsidR="00BB749B" w:rsidRPr="00BB749B">
      <w:pPr>
        <w:overflowPunct w:val="false"/>
        <w:autoSpaceDE w:val="false"/>
        <w:autoSpaceDN w:val="false"/>
        <w:adjustRightInd w:val="false"/>
        <w:spacing w:after="0"/>
        <w:ind w:firstLine="851"/>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jc w:val="center"/>
        <w:rPr>
          <w:rFonts w:cs="Times New Roman" w:eastAsia="Times New Roman"/>
          <w:szCs w:val="20"/>
          <w:lang w:eastAsia="hr-HR"/>
        </w:rPr>
      </w:pPr>
      <w:r w:rsidRPr="00BB749B">
        <w:rPr>
          <w:rFonts w:cs="Times New Roman" w:eastAsia="Times New Roman"/>
          <w:szCs w:val="20"/>
          <w:lang w:eastAsia="hr-HR"/>
        </w:rPr>
        <w:t>Obrazloženje</w:t>
      </w:r>
    </w:p>
    <w:p w:rsidRDefault="00BB749B" w:rsidP="00BB749B" w:rsidR="00BB749B" w:rsidRPr="00BB749B">
      <w:pPr>
        <w:overflowPunct w:val="false"/>
        <w:autoSpaceDE w:val="false"/>
        <w:autoSpaceDN w:val="false"/>
        <w:adjustRightInd w:val="false"/>
        <w:spacing w:after="0"/>
        <w:jc w:val="center"/>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noProof/>
          <w:szCs w:val="20"/>
          <w:lang w:eastAsia="hr-HR"/>
        </w:rPr>
        <w:t>Financijska agencija je, na temelju čl.110. st.1. Stečajnog zakona ("Narodne novine" broj 71/15 i 104/17, dalje: SZ), 20. srpnja 2017. Trgovačkom sudu u Varaždinu podnijela prijedlog za otvaranje stečajnog postupka nad dužnikom</w:t>
      </w:r>
      <w:r w:rsidRPr="00BB749B">
        <w:rPr>
          <w:rFonts w:cs="Times New Roman" w:eastAsia="Times New Roman"/>
          <w:szCs w:val="20"/>
          <w:lang w:eastAsia="hr-HR"/>
        </w:rPr>
        <w:t xml:space="preserve"> IDILA braniteljska poljoprivredna </w:t>
      </w:r>
      <w:r w:rsidRPr="00BB749B">
        <w:rPr>
          <w:rFonts w:cs="Times New Roman" w:eastAsia="Times New Roman"/>
          <w:szCs w:val="20"/>
          <w:lang w:eastAsia="hr-HR"/>
        </w:rPr>
        <w:lastRenderedPageBreak/>
        <w:t xml:space="preserve">zadruga – sportsko ribolovno rekreacijski centar, </w:t>
      </w:r>
      <w:proofErr w:type="spellStart"/>
      <w:r w:rsidRPr="00BB749B">
        <w:rPr>
          <w:rFonts w:cs="Times New Roman" w:eastAsia="Times New Roman"/>
          <w:szCs w:val="20"/>
          <w:lang w:eastAsia="hr-HR"/>
        </w:rPr>
        <w:t>Petrijanec</w:t>
      </w:r>
      <w:proofErr w:type="spellEnd"/>
      <w:r w:rsidRPr="00BB749B">
        <w:rPr>
          <w:rFonts w:cs="Times New Roman" w:eastAsia="Times New Roman"/>
          <w:szCs w:val="20"/>
          <w:lang w:eastAsia="hr-HR"/>
        </w:rPr>
        <w:t xml:space="preserve">, Športska 35, koji je zaprimljen pod brojem St-403/2017 i sukladno rješenju predsjednika Visokog trgovačkog suda Republike Hrvatske poslovni broj Su-1223/17-2 od 15. prosinca 2017. ustupljen ovom sudu na daljnji postupak. </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Rješenjem od 24. travnja 2018. sud je temeljem čl.115. st.1. SZ-a, donio rješenje o pokretanju prethodnog postupka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Ivica Ivanišević, kojem je, sukladno čl.117. st.2. SZ, naloženo sastaviti i podnijeti sudu pisano izvješće o financijsko-gospodarskom stanju dužnika.</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noProof/>
          <w:szCs w:val="20"/>
          <w:lang w:eastAsia="hr-HR"/>
        </w:rPr>
      </w:pPr>
      <w:r w:rsidRPr="00BB749B">
        <w:rPr>
          <w:rFonts w:cs="Times New Roman" w:eastAsia="Times New Roman"/>
          <w:noProof/>
          <w:szCs w:val="20"/>
          <w:lang w:eastAsia="hr-HR"/>
        </w:rPr>
        <w:t>Temeljem čl.113. st.1. SZ-a sud je zakonskom zastupniku dužnika Ivici Ivaniševiću rješenjem od 24. travnja 2018. naložio plaćanje predujma za namirenje troškova stečajnog postupka i to iznos od 1.000,00 kn u Fond za namirenje troškova stečajnog postupka, te dodatni iznos od 5.000,00 kn.</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Calibri"/>
          <w:szCs w:val="20"/>
          <w:lang w:eastAsia="hr-HR"/>
        </w:rPr>
        <w:t>Z</w:t>
      </w:r>
      <w:r w:rsidRPr="00BB749B">
        <w:rPr>
          <w:rFonts w:cs="Times New Roman" w:eastAsia="Times New Roman"/>
          <w:szCs w:val="20"/>
          <w:lang w:eastAsia="hr-HR"/>
        </w:rPr>
        <w:t xml:space="preserve">akonski zastupnik  dužnika (po punomoćniku) je na ročištu 5. lipnja 2018. naveo da dužnik nema imovine, da ima u zakupu ribnjake u </w:t>
      </w:r>
      <w:proofErr w:type="spellStart"/>
      <w:r w:rsidRPr="00BB749B">
        <w:rPr>
          <w:rFonts w:cs="Times New Roman" w:eastAsia="Times New Roman"/>
          <w:szCs w:val="20"/>
          <w:lang w:eastAsia="hr-HR"/>
        </w:rPr>
        <w:t>Petrijancu</w:t>
      </w:r>
      <w:proofErr w:type="spellEnd"/>
      <w:r w:rsidRPr="00BB749B">
        <w:rPr>
          <w:rFonts w:cs="Times New Roman" w:eastAsia="Times New Roman"/>
          <w:szCs w:val="20"/>
          <w:lang w:eastAsia="hr-HR"/>
        </w:rPr>
        <w:t xml:space="preserve"> i da bi želio nastaviti poslovanje, ali mu treba određeni rok u kojem bi se namirila potraživanja koja su ušla u blokadu računa. Stoga je zamolio da sud određeno vrijeme ne odlučuje o prijedlogu za otvaranje stečajnog postupka. </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Nakon ročišta 5. lipnja 2018., do donošenja ovog rješenja dužnik nije dostavio dokaz (potvrdu FINE) o namirenju svih tražbina koje je na temelju valjanih osnova za plaćanje trebalo naplatiti sa svih njegovih računa.  </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         </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Kako je iz navoda zakonskog zastupnika dužnika proizlazilo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sud smatra da su ispunjeni uvjeti za otvaranje i zaključenje stečajnog postupka sud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BB749B" w:rsidP="00BB749B" w:rsidR="00BB749B" w:rsidRPr="00BB749B">
      <w:pPr>
        <w:overflowPunct w:val="false"/>
        <w:autoSpaceDE w:val="false"/>
        <w:autoSpaceDN w:val="false"/>
        <w:adjustRightInd w:val="false"/>
        <w:spacing w:after="0"/>
        <w:ind w:firstLine="851"/>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jc w:val="both"/>
        <w:rPr>
          <w:rFonts w:cs="Times New Roman" w:eastAsia="Times New Roman"/>
          <w:szCs w:val="20"/>
          <w:lang w:eastAsia="hr-HR"/>
        </w:rPr>
      </w:pPr>
      <w:r w:rsidRPr="00BB749B">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Kako je Financijska agencija u prijedlogu za otvaranje stečajnog postupka navela da je račun dužnika blokiran, a zakonski zastupnik dužnika tu činjenicu tijekom prethodnog postupka nije osporio i nije dostavio dokaz da je prestala nesposobnost za plaćanje, sud utvrđuje da je ispunjen stečajni razlog nesposobnosti za plaćanje iz čl.6. SZ-a. </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S obzirom da dužnik ne raspolaže imovinom kojom bi se mogli namiriti troškovi stečajnog postupka, ispunjeni su uvjeti za otvaranje i zaključenje stečajnog postupka jer </w:t>
      </w:r>
      <w:r w:rsidRPr="00BB749B">
        <w:rPr>
          <w:rFonts w:cs="Times New Roman" w:eastAsia="Times New Roman"/>
          <w:szCs w:val="20"/>
          <w:lang w:eastAsia="hr-HR"/>
        </w:rPr>
        <w:lastRenderedPageBreak/>
        <w:t>stečajna masa nije dovoljna za namirenje troškova toga postupka i sud je, temeljem odredbe čl.132. st.1. i 2. SZ-a, riješio kao u izreci.</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Objava rješenja na e-oglasnoj ploči suda određena je sukladno čl.132. st.3.  SZ-a.</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 xml:space="preserve">Stečajni upravitelj imenovan je sukladno odredbi čl.84. st.1. i čl.85. st.1. SZ-a. </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Calibri"/>
          <w:szCs w:val="20"/>
          <w:lang w:eastAsia="hr-HR"/>
        </w:rPr>
      </w:pPr>
      <w:r w:rsidRPr="00BB749B">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r w:rsidRPr="00BB749B">
        <w:rPr>
          <w:rFonts w:cs="Times New Roman" w:eastAsia="Times New Roman"/>
          <w:szCs w:val="20"/>
          <w:lang w:eastAsia="hr-HR"/>
        </w:rPr>
        <w:t>O brisanju dužnika iz sudskog registra odlučeno je sukladno čl.286. st.3. SZ-a.</w:t>
      </w:r>
    </w:p>
    <w:p w:rsidRDefault="00BB749B" w:rsidP="00BB749B" w:rsidR="00BB749B" w:rsidRPr="00BB749B">
      <w:pPr>
        <w:overflowPunct w:val="false"/>
        <w:autoSpaceDE w:val="false"/>
        <w:autoSpaceDN w:val="false"/>
        <w:adjustRightInd w:val="false"/>
        <w:spacing w:after="0"/>
        <w:ind w:firstLine="851"/>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jc w:val="center"/>
        <w:rPr>
          <w:rFonts w:cs="Times New Roman" w:eastAsia="Times New Roman"/>
          <w:szCs w:val="20"/>
          <w:lang w:eastAsia="hr-HR"/>
        </w:rPr>
      </w:pPr>
      <w:r w:rsidRPr="00BB749B">
        <w:rPr>
          <w:rFonts w:cs="Times New Roman" w:eastAsia="Times New Roman"/>
          <w:szCs w:val="20"/>
          <w:lang w:eastAsia="hr-HR"/>
        </w:rPr>
        <w:t>U Bjelovaru 29. listopada 2018.</w:t>
      </w:r>
    </w:p>
    <w:p w:rsidRDefault="00BB749B" w:rsidP="00BB749B" w:rsidR="00BB749B" w:rsidRPr="00BB749B">
      <w:pPr>
        <w:overflowPunct w:val="false"/>
        <w:autoSpaceDE w:val="false"/>
        <w:autoSpaceDN w:val="false"/>
        <w:adjustRightInd w:val="false"/>
        <w:spacing w:after="0"/>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5103"/>
        <w:jc w:val="both"/>
        <w:rPr>
          <w:rFonts w:cs="Times New Roman" w:eastAsia="Times New Roman"/>
          <w:szCs w:val="20"/>
          <w:lang w:eastAsia="hr-HR"/>
        </w:rPr>
      </w:pPr>
      <w:r w:rsidRPr="00BB749B">
        <w:rPr>
          <w:rFonts w:cs="Times New Roman" w:eastAsia="Times New Roman"/>
          <w:szCs w:val="20"/>
          <w:lang w:eastAsia="hr-HR"/>
        </w:rPr>
        <w:t xml:space="preserve">          Sutkinja</w:t>
      </w:r>
    </w:p>
    <w:p w:rsidRDefault="00BB749B" w:rsidP="00BB749B" w:rsidR="00BB749B" w:rsidRPr="00BB749B">
      <w:pPr>
        <w:overflowPunct w:val="false"/>
        <w:autoSpaceDE w:val="false"/>
        <w:autoSpaceDN w:val="false"/>
        <w:adjustRightInd w:val="false"/>
        <w:spacing w:after="0"/>
        <w:ind w:firstLine="4820"/>
        <w:jc w:val="both"/>
        <w:rPr>
          <w:rFonts w:cs="Times New Roman" w:eastAsia="Times New Roman"/>
          <w:szCs w:val="20"/>
          <w:lang w:eastAsia="hr-HR"/>
        </w:rPr>
      </w:pPr>
      <w:r w:rsidRPr="00BB749B">
        <w:rPr>
          <w:rFonts w:cs="Times New Roman" w:eastAsia="Times New Roman"/>
          <w:szCs w:val="20"/>
          <w:lang w:eastAsia="hr-HR"/>
        </w:rPr>
        <w:t xml:space="preserve">     Marija Petrina Kubica v.r.</w:t>
      </w:r>
    </w:p>
    <w:p w:rsidRDefault="00BB749B" w:rsidP="00BB749B" w:rsidR="00BB749B" w:rsidRPr="00BB749B">
      <w:pPr>
        <w:overflowPunct w:val="false"/>
        <w:autoSpaceDE w:val="false"/>
        <w:autoSpaceDN w:val="false"/>
        <w:adjustRightInd w:val="false"/>
        <w:spacing w:after="0"/>
        <w:ind w:firstLine="4820"/>
        <w:jc w:val="both"/>
        <w:rPr>
          <w:rFonts w:cs="Times New Roman" w:eastAsia="Times New Roman"/>
          <w:szCs w:val="20"/>
          <w:lang w:eastAsia="hr-HR"/>
        </w:rPr>
      </w:pPr>
    </w:p>
    <w:p w:rsidRDefault="00BB749B" w:rsidP="00BB749B" w:rsidR="00BB749B" w:rsidRPr="00BB749B">
      <w:pPr>
        <w:tabs>
          <w:tab w:pos="2676" w:val="left"/>
        </w:tabs>
        <w:overflowPunct w:val="false"/>
        <w:autoSpaceDE w:val="false"/>
        <w:autoSpaceDN w:val="false"/>
        <w:adjustRightInd w:val="false"/>
        <w:spacing w:after="0"/>
        <w:ind w:left="4395"/>
        <w:rPr>
          <w:rFonts w:cs="Times New Roman" w:eastAsia="Times New Roman"/>
          <w:noProof/>
          <w:szCs w:val="20"/>
        </w:rPr>
      </w:pPr>
      <w:r w:rsidRPr="00BB749B">
        <w:rPr>
          <w:rFonts w:cs="Times New Roman" w:eastAsia="Times New Roman"/>
          <w:noProof/>
          <w:szCs w:val="20"/>
        </w:rPr>
        <w:t>Za točnost otpravka - ovlašteni službenik</w:t>
      </w:r>
    </w:p>
    <w:p w:rsidRDefault="00BB749B" w:rsidP="00BB749B" w:rsidR="00BB749B" w:rsidRPr="00BB749B">
      <w:pPr>
        <w:tabs>
          <w:tab w:pos="2676" w:val="left"/>
        </w:tabs>
        <w:overflowPunct w:val="false"/>
        <w:autoSpaceDE w:val="false"/>
        <w:autoSpaceDN w:val="false"/>
        <w:adjustRightInd w:val="false"/>
        <w:spacing w:after="0"/>
        <w:ind w:left="4395"/>
        <w:rPr>
          <w:rFonts w:cs="Times New Roman" w:eastAsia="Times New Roman"/>
          <w:noProof/>
          <w:szCs w:val="20"/>
        </w:rPr>
      </w:pPr>
      <w:r w:rsidRPr="00BB749B">
        <w:rPr>
          <w:rFonts w:cs="Times New Roman" w:eastAsia="Times New Roman"/>
          <w:noProof/>
          <w:szCs w:val="20"/>
        </w:rPr>
        <w:t xml:space="preserve">                  Željka Vitez</w:t>
      </w:r>
    </w:p>
    <w:p w:rsidRDefault="00BB749B" w:rsidP="00BB749B" w:rsidR="00BB749B" w:rsidRPr="00BB749B">
      <w:pPr>
        <w:overflowPunct w:val="false"/>
        <w:autoSpaceDE w:val="false"/>
        <w:autoSpaceDN w:val="false"/>
        <w:adjustRightInd w:val="false"/>
        <w:spacing w:after="0"/>
        <w:ind w:firstLine="4820"/>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ind w:firstLine="4820"/>
        <w:jc w:val="both"/>
        <w:rPr>
          <w:rFonts w:cs="Times New Roman" w:eastAsia="Times New Roman"/>
          <w:szCs w:val="20"/>
          <w:lang w:eastAsia="hr-HR"/>
        </w:rPr>
      </w:pPr>
    </w:p>
    <w:p w:rsidRDefault="00BB749B" w:rsidP="00BB749B" w:rsidR="00BB749B" w:rsidRPr="00BB749B">
      <w:pPr>
        <w:overflowPunct w:val="false"/>
        <w:autoSpaceDE w:val="false"/>
        <w:autoSpaceDN w:val="false"/>
        <w:adjustRightInd w:val="false"/>
        <w:spacing w:after="0"/>
        <w:jc w:val="both"/>
        <w:rPr>
          <w:rFonts w:cs="Times New Roman" w:eastAsia="Times New Roman"/>
          <w:noProof/>
          <w:szCs w:val="20"/>
          <w:lang w:eastAsia="hr-HR"/>
        </w:rPr>
      </w:pPr>
    </w:p>
    <w:p w:rsidRDefault="00BB749B" w:rsidP="00BB749B" w:rsidR="00BB749B" w:rsidRPr="00BB749B">
      <w:pPr>
        <w:overflowPunct w:val="false"/>
        <w:autoSpaceDE w:val="false"/>
        <w:autoSpaceDN w:val="false"/>
        <w:adjustRightInd w:val="false"/>
        <w:spacing w:after="0"/>
        <w:jc w:val="both"/>
        <w:rPr>
          <w:rFonts w:cs="Times New Roman" w:eastAsia="Times New Roman"/>
          <w:noProof/>
          <w:szCs w:val="20"/>
          <w:lang w:eastAsia="hr-HR"/>
        </w:rPr>
      </w:pPr>
    </w:p>
    <w:p w:rsidRDefault="00BB749B" w:rsidP="00BB749B" w:rsidR="00BB749B" w:rsidRPr="00BB749B">
      <w:pPr>
        <w:overflowPunct w:val="false"/>
        <w:autoSpaceDE w:val="false"/>
        <w:autoSpaceDN w:val="false"/>
        <w:adjustRightInd w:val="false"/>
        <w:spacing w:after="0"/>
        <w:jc w:val="both"/>
        <w:rPr>
          <w:rFonts w:cs="Times New Roman" w:eastAsia="Times New Roman"/>
          <w:szCs w:val="20"/>
          <w:lang w:eastAsia="hr-HR"/>
        </w:rPr>
      </w:pPr>
      <w:r w:rsidRPr="00BB749B">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BB749B" w:rsidP="00BB749B" w:rsidR="00BB749B" w:rsidRPr="00BB749B">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BB749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4149703"/>
      <w:docPartObj>
        <w:docPartGallery w:val="Page Numbers (Top of Page)"/>
        <w:docPartUnique/>
      </w:docPartObj>
    </w:sdtPr>
    <w:sdtContent>
      <w:p w:rsidRDefault="00BB749B" w:rsidP="00BB749B" w:rsidR="00BB749B">
        <w:pPr>
          <w:pStyle w:val="Zaglavlje"/>
          <w:spacing w:after="0"/>
          <w:jc w:val="center"/>
        </w:pPr>
        <w:r>
          <w:fldChar w:fldCharType="begin"/>
        </w:r>
        <w:r>
          <w:instrText>PAGE   \* MERGEFORMAT</w:instrText>
        </w:r>
        <w:r>
          <w:fldChar w:fldCharType="separate"/>
        </w:r>
        <w:r>
          <w:t>3</w:t>
        </w:r>
        <w:r>
          <w:fldChar w:fldCharType="end"/>
        </w:r>
      </w:p>
    </w:sdtContent>
  </w:sdt>
  <w:p w:rsidRDefault="00BB749B" w:rsidP="00BB749B"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BB749B">
      <w:rPr>
        <w:rFonts w:cs="Times New Roman" w:eastAsia="Times New Roman"/>
        <w:noProof/>
        <w:szCs w:val="20"/>
        <w:lang w:eastAsia="hr-HR"/>
      </w:rPr>
      <w:t>Poslovni broj: 5. St-39/2018-7</w:t>
    </w:r>
  </w:p>
  <w:p w:rsidRDefault="00BB749B" w:rsidP="00BB749B" w:rsidR="00BB749B" w:rsidRPr="00BB749B">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B749B"/>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2641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80696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St-39/2018-7</izvorni_sadrzaj>
    <derivirana_varijabla naziv="DomainObject.Oznaka_1">St-39/2018-7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IDILA braniteljska poljoprivredna zadruga - sportsko ribolovno rekreacijski centar</izvorni_sadrzaj>
    <derivirana_varijabla naziv="DomainObject.Predmet.ProtustrankaFormated_1">  IDILA braniteljska poljoprivredna zadruga - sportsko ribolovno rekreacijski centar</derivirana_varijabla>
  </DomainObject.Predmet.ProtustrankaFormated>
  <DomainObject.Predmet.ProtustrankaFormatedOIB>
    <izvorni_sadrzaj>  IDILA braniteljska poljoprivredna zadruga - sportsko ribolovno rekreacijski centar, OIB 31639536717</izvorni_sadrzaj>
    <derivirana_varijabla naziv="DomainObject.Predmet.ProtustrankaFormatedOIB_1">  IDILA braniteljska poljoprivredna zadruga - sportsko ribolovno rekreacijski centar, OIB 31639536717</derivirana_varijabla>
  </DomainObject.Predmet.ProtustrankaFormatedOIB>
  <DomainObject.Predmet.ProtustrankaFormatedWithAdress>
    <izvorni_sadrzaj> IDILA braniteljska poljoprivredna zadruga - sportsko ribolovno rekreacijski centar, Športska 35, 42206 Petrijanec</izvorni_sadrzaj>
    <derivirana_varijabla naziv="DomainObject.Predmet.ProtustrankaFormatedWithAdress_1"> IDILA braniteljska poljoprivredna zadruga - sportsko ribolovno rekreacijski centar, Športska 35, 42206 Petrijanec</derivirana_varijabla>
  </DomainObject.Predmet.ProtustrankaFormatedWithAdress>
  <DomainObject.Predmet.ProtustrankaFormatedWithAdressOIB>
    <izvorni_sadrzaj> IDILA braniteljska poljoprivredna zadruga - sportsko ribolovno rekreacijski centar, OIB 31639536717, Športska 35, 42206 Petrijanec</izvorni_sadrzaj>
    <derivirana_varijabla naziv="DomainObject.Predmet.ProtustrankaFormatedWithAdressOIB_1"> IDILA braniteljska poljoprivredna zadruga - sportsko ribolovno rekreacijski centar, OIB 31639536717, Športska 35, 42206 Petrijanec</derivirana_varijabla>
  </DomainObject.Predmet.ProtustrankaFormatedWithAdressOIB>
  <DomainObject.Predmet.ProtustrankaWithAdress>
    <izvorni_sadrzaj>IDILA braniteljska poljoprivredna zadruga - sportsko ribolovno rekreacijski centar Športska 35, 42206 Petrijanec</izvorni_sadrzaj>
    <derivirana_varijabla naziv="DomainObject.Predmet.ProtustrankaWithAdress_1">IDILA braniteljska poljoprivredna zadruga - sportsko ribolovno rekreacijski centar Športska 35, 42206 Petrijanec</derivirana_varijabla>
  </DomainObject.Predmet.ProtustrankaWithAdress>
  <DomainObject.Predmet.ProtustrankaWithAdressOIB>
    <izvorni_sadrzaj>IDILA braniteljska poljoprivredna zadruga - sportsko ribolovno rekreacijski centar, OIB 31639536717, Športska 35, 42206 Petrijanec</izvorni_sadrzaj>
    <derivirana_varijabla naziv="DomainObject.Predmet.ProtustrankaWithAdressOIB_1">IDILA braniteljska poljoprivredna zadruga - sportsko ribolovno rekreacijski centar, OIB 31639536717, Športska 35, 42206 Petrijanec</derivirana_varijabla>
  </DomainObject.Predmet.ProtustrankaWithAdressOIB>
  <DomainObject.Predmet.ProtustrankaNazivFormated>
    <izvorni_sadrzaj>IDILA braniteljska poljoprivredna zadruga - sportsko ribolovno rekreacijski centar</izvorni_sadrzaj>
    <derivirana_varijabla naziv="DomainObject.Predmet.ProtustrankaNazivFormated_1">IDILA braniteljska poljoprivredna zadruga - sportsko ribolovno rekreacijski centar</derivirana_varijabla>
  </DomainObject.Predmet.ProtustrankaNazivFormated>
  <DomainObject.Predmet.ProtustrankaNazivFormatedOIB>
    <izvorni_sadrzaj>IDILA braniteljska poljoprivredna zadruga - sportsko ribolovno rekreacijski centar, OIB 31639536717</izvorni_sadrzaj>
    <derivirana_varijabla naziv="DomainObject.Predmet.ProtustrankaNazivFormatedOIB_1">IDILA braniteljska poljoprivredna zadruga - sportsko ribolovno rekreacijski centar, OIB 31639536717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IDILA braniteljska poljoprivredna zadruga - sportsko ribolovno rekreacijski centar</item>
    </izvorni_sadrzaj>
    <derivirana_varijabla naziv="DomainObject.Predmet.ProtuStrankaListFormated_1">
      <item>IDILA braniteljska poljoprivredna zadruga - sportsko ribolovno rekreacijski centar</item>
    </derivirana_varijabla>
  </DomainObject.Predmet.ProtuStrankaListFormated>
  <DomainObject.Predmet.ProtuStrankaListFormatedOIB>
    <izvorni_sadrzaj>
      <item>IDILA braniteljska poljoprivredna zadruga - sportsko ribolovno rekreacijski centar, OIB 31639536717</item>
    </izvorni_sadrzaj>
    <derivirana_varijabla naziv="DomainObject.Predmet.ProtuStrankaListFormatedOIB_1">
      <item>IDILA braniteljska poljoprivredna zadruga - sportsko ribolovno rekreacijski centar, OIB 31639536717</item>
    </derivirana_varijabla>
  </DomainObject.Predmet.ProtuStrankaListFormatedOIB>
  <DomainObject.Predmet.ProtuStrankaListFormatedWithAdress>
    <izvorni_sadrzaj>
      <item>IDILA braniteljska poljoprivredna zadruga - sportsko ribolovno rekreacijski centar, Športska 35, 42206 Petrijanec</item>
    </izvorni_sadrzaj>
    <derivirana_varijabla naziv="DomainObject.Predmet.ProtuStrankaListFormatedWithAdress_1">
      <item>IDILA braniteljska poljoprivredna zadruga - sportsko ribolovno rekreacijski centar, Športska 35, 42206 Petrijanec</item>
    </derivirana_varijabla>
  </DomainObject.Predmet.ProtuStrankaListFormatedWithAdress>
  <DomainObject.Predmet.ProtuStrankaListFormatedWithAdressOIB>
    <izvorni_sadrzaj>
      <item>IDILA braniteljska poljoprivredna zadruga - sportsko ribolovno rekreacijski centar, OIB 31639536717, Športska 35, 42206 Petrijanec</item>
    </izvorni_sadrzaj>
    <derivirana_varijabla naziv="DomainObject.Predmet.ProtuStrankaListFormatedWithAdressOIB_1">
      <item>IDILA braniteljska poljoprivredna zadruga - sportsko ribolovno rekreacijski centar, OIB 31639536717, Športska 35, 42206 Petrijanec</item>
    </derivirana_varijabla>
  </DomainObject.Predmet.ProtuStrankaListFormatedWithAdressOIB>
  <DomainObject.Predmet.ProtuStrankaListNazivFormated>
    <izvorni_sadrzaj>
      <item>IDILA braniteljska poljoprivredna zadruga - sportsko ribolovno rekreacijski centar</item>
    </izvorni_sadrzaj>
    <derivirana_varijabla naziv="DomainObject.Predmet.ProtuStrankaListNazivFormated_1">
      <item>IDILA braniteljska poljoprivredna zadruga - sportsko ribolovno rekreacijski centar</item>
    </derivirana_varijabla>
  </DomainObject.Predmet.ProtuStrankaListNazivFormated>
  <DomainObject.Predmet.ProtuStrankaListNazivFormatedOIB>
    <izvorni_sadrzaj>
      <item>IDILA braniteljska poljoprivredna zadruga - sportsko ribolovno rekreacijski centar, OIB 31639536717</item>
    </izvorni_sadrzaj>
    <derivirana_varijabla naziv="DomainObject.Predmet.ProtuStrankaListNazivFormatedOIB_1">
      <item>IDILA braniteljska poljoprivredna zadruga - sportsko ribolovno rekreacijski centar, OIB 31639536717</item>
    </derivirana_varijabla>
  </DomainObject.Predmet.ProtuStrankaListNazivFormatedOIB>
  <DomainObject.Predmet.OstaliListFormated>
    <izvorni_sadrzaj>
      <item>Ivica Ivanišević</item>
    </izvorni_sadrzaj>
    <derivirana_varijabla naziv="DomainObject.Predmet.OstaliListFormated_1">
      <item>Ivica Ivanišević</item>
    </derivirana_varijabla>
  </DomainObject.Predmet.OstaliListFormated>
  <DomainObject.Predmet.OstaliListFormatedOIB>
    <izvorni_sadrzaj>
      <item>Ivica Ivanišević, OIB 52693852760</item>
    </izvorni_sadrzaj>
    <derivirana_varijabla naziv="DomainObject.Predmet.OstaliListFormatedOIB_1">
      <item>Ivica Ivanišević, OIB 52693852760</item>
    </derivirana_varijabla>
  </DomainObject.Predmet.OstaliListFormatedOIB>
  <DomainObject.Predmet.OstaliListFormatedWithAdress>
    <izvorni_sadrzaj>
      <item>Ivica Ivanišević, Strmečka Cesta 22/1, 49240 Stubičke Toplice</item>
    </izvorni_sadrzaj>
    <derivirana_varijabla naziv="DomainObject.Predmet.OstaliListFormatedWithAdress_1">
      <item>Ivica Ivanišević, Strmečka Cesta 22/1, 49240 Stubičke Toplice</item>
    </derivirana_varijabla>
  </DomainObject.Predmet.OstaliListFormatedWithAdress>
  <DomainObject.Predmet.OstaliListFormatedWithAdressOIB>
    <izvorni_sadrzaj>
      <item>Ivica Ivanišević, OIB 52693852760, Strmečka Cesta 22/1, 49240 Stubičke Toplice</item>
    </izvorni_sadrzaj>
    <derivirana_varijabla naziv="DomainObject.Predmet.OstaliListFormatedWithAdressOIB_1">
      <item>Ivica Ivanišević, OIB 52693852760, Strmečka Cesta 22/1, 49240 Stubičke Toplice</item>
    </derivirana_varijabla>
  </DomainObject.Predmet.OstaliListFormatedWithAdressOIB>
  <DomainObject.Predmet.OstaliListNazivFormated>
    <izvorni_sadrzaj>
      <item>Ivica Ivanišević</item>
    </izvorni_sadrzaj>
    <derivirana_varijabla naziv="DomainObject.Predmet.OstaliListNazivFormated_1">
      <item>Ivica Ivanišević</item>
    </derivirana_varijabla>
  </DomainObject.Predmet.OstaliListNazivFormated>
  <DomainObject.Predmet.OstaliListNazivFormatedOIB>
    <izvorni_sadrzaj>
      <item>Ivica Ivanišević, OIB 52693852760</item>
    </izvorni_sadrzaj>
    <derivirana_varijabla naziv="DomainObject.Predmet.OstaliListNazivFormatedOIB_1">
      <item>Ivica Ivanišević, OIB 52693852760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St-39/2018-7</izvorni_sadrzaj>
    <derivirana_varijabla naziv="DomainObject.PoslovniBrojDokumenta_1">St-39/2018-7</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IDILA braniteljska poljoprivredna zadruga - sportsko ribolovno rekreacijski centar</izvorni_sadrzaj>
    <derivirana_varijabla naziv="DomainObject.Predmet.ProtustrankaIDrugi_1">IDILA braniteljska poljoprivredna zadruga - sportsko ribolovno rekreacijski centar</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IDILA braniteljska poljoprivredna zadruga - sportsko ribolovno rekreacijski centar, OIB 31639536717, Športska 35, 42206 Petrijanec</izvorni_sadrzaj>
    <derivirana_varijabla naziv="DomainObject.Predmet.ProtustrankaIDrugiAdressOIB_1">IDILA braniteljska poljoprivredna zadruga - sportsko ribolovno rekreacijski centar, OIB 31639536717, Športska 35, 42206 Petrijanec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IDILA braniteljska poljoprivredna zadruga - sportsko ribolovno rekreacijski centar</item>
      <item>Financijska agencija - Podružnica Varaždin</item>
      <item>Ivica Ivanišević</item>
    </izvorni_sadrzaj>
    <derivirana_varijabla naziv="DomainObject.Predmet.SudioniciListNaziv_1">
      <item>IDILA braniteljska poljoprivredna zadruga - sportsko ribolovno rekreacijski centar</item>
      <item>Financijska agencija - Podružnica Varaždin</item>
      <item>Ivica Ivanišević</item>
    </derivirana_varijabla>
  </DomainObject.Predmet.SudioniciListNaziv>
  <DomainObject.Predmet.SudioniciListAdressOIB>
    <izvorni_sadrzaj>
      <item>IDILA braniteljska poljoprivredna zadruga - sportsko ribolovno rekreacijski centar, OIB 31639536717, Športska 35,42206 Petrijanec</item>
      <item>Financijska agencija - Podružnica Varaždin, OIB 85821130368, A. Cesarca 2,42000 Varaždin</item>
      <item>Ivica Ivanišević, OIB 52693852760, Strmečka Cesta 22/1,49240 Stubičke Toplice</item>
    </izvorni_sadrzaj>
    <derivirana_varijabla naziv="DomainObject.Predmet.SudioniciListAdressOIB_1">
      <item>IDILA braniteljska poljoprivredna zadruga - sportsko ribolovno rekreacijski centar, OIB 31639536717, Športska 35,42206 Petrijanec</item>
      <item>Financijska agencija - Podružnica Varaždin, OIB 85821130368, A. Cesarca 2,42000 Varaždin</item>
      <item>Ivica Ivanišević, OIB 52693852760, Strmečka Cesta 22/1,49240 Stubičke Toplice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AA9CDD-F2F4-4F63-8B73-80697363DB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5667</properties:Characters>
  <properties:Lines>129</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2018-10-29T14:01:00Z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