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6296" w14:paraId="50c6296" w:rsidRDefault="00AE649C" w:rsidP="0032724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27240" w:rsidP="00327240" w:rsidR="0032724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64886134"/>
                    <w:showingPlcHdr/>
                    <w:picture/>
                  </w:sdtPr>
                  <w:sdtContent>
                    <w:p w:rsidRDefault="00327240" w:rsidP="00327240" w:rsidR="00327240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7240" w:rsidP="00327240" w:rsidR="00327240">
      <w:pPr>
        <w:pStyle w:val="SudSjedite"/>
      </w:pPr>
      <w:r>
        <w:tab/>
      </w: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 xml:space="preserve"> Poslovni broj : 4 St-449/13-114</w:t>
      </w: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327240" w:rsidP="00327240" w:rsidR="00327240">
      <w:pPr>
        <w:spacing w:after="0"/>
        <w:jc w:val="center"/>
        <w:rPr>
          <w:rFonts w:cs="Times New Roman"/>
        </w:rPr>
      </w:pPr>
    </w:p>
    <w:p w:rsidRDefault="00327240" w:rsidP="00327240" w:rsidR="00327240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327240" w:rsidP="00327240" w:rsidR="00327240">
      <w:pPr>
        <w:spacing w:after="0"/>
        <w:jc w:val="center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TRGO-GEA d.o.o. u stečaju za trgovinu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da je stečajnom upravitelju Mr.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327240" w:rsidP="00327240" w:rsidR="00327240">
      <w:pPr>
        <w:spacing w:after="0"/>
        <w:jc w:val="both"/>
        <w:rPr>
          <w:rFonts w:cs="Times New Roman"/>
        </w:rPr>
      </w:pPr>
    </w:p>
    <w:p w:rsidRDefault="00327240" w:rsidP="00327240" w:rsidR="0032724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327240" w:rsidP="00327240" w:rsidR="00327240">
      <w:pPr>
        <w:spacing w:after="0"/>
        <w:jc w:val="both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siječnja 2016.</w:t>
      </w: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327240" w:rsidP="00327240" w:rsidR="00327240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</w:p>
    <w:p w:rsidRDefault="00327240" w:rsidP="00327240" w:rsidR="00327240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327240" w:rsidP="00327240" w:rsidR="00327240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327240" w:rsidP="00327240" w:rsidR="00327240">
      <w:pPr>
        <w:pStyle w:val="NormaleSPIS"/>
        <w:spacing w:after="0"/>
        <w:rPr>
          <w:noProof/>
        </w:rPr>
      </w:pPr>
    </w:p>
    <w:p w:rsidRDefault="00327240" w:rsidP="00327240" w:rsidR="00327240">
      <w:pPr>
        <w:pStyle w:val="ZapisniarPotpis"/>
        <w:spacing w:after="0" w:before="0"/>
      </w:pPr>
    </w:p>
    <w:p w:rsidRDefault="00327240" w:rsidP="00327240" w:rsidR="00327240">
      <w:pPr>
        <w:spacing w:after="0"/>
        <w:rPr>
          <w:b/>
        </w:rPr>
      </w:pPr>
    </w:p>
    <w:p w:rsidRDefault="00CB0EA4" w:rsidP="00327240" w:rsidR="00CB0EA4">
      <w:pPr>
        <w:pStyle w:val="Naslovdokumenta"/>
        <w:spacing w:after="0"/>
      </w:pPr>
    </w:p>
    <w:p w:rsidRDefault="0071688E" w:rsidP="00327240" w:rsidR="0071688E">
      <w:pPr>
        <w:pStyle w:val="Poetniodjeljak"/>
        <w:spacing w:after="0"/>
      </w:pPr>
    </w:p>
    <w:p w:rsidRDefault="00A21F0D" w:rsidP="00327240" w:rsidR="00A21F0D">
      <w:pPr>
        <w:pStyle w:val="NormaleSPIS"/>
        <w:spacing w:after="0"/>
        <w:rPr>
          <w:noProof/>
        </w:rPr>
      </w:pPr>
    </w:p>
    <w:p w:rsidRDefault="00DA0242" w:rsidP="0032724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240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02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iz čl. 29. SZ-a</izvorni_sadrzaj>
    <derivirana_varijabla naziv="DomainObject.Primjedba_1">Obavijest iz čl. 29. SZ-a</derivirana_varijabla>
  </DomainObject.Primjedba>
  <DomainObject.Oznaka>
    <izvorni_sadrzaj>St-449/2013-114</izvorni_sadrzaj>
    <derivirana_varijabla naziv="DomainObject.Oznaka_1">St-449/2013-114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St-449/2013-114</izvorni_sadrzaj>
    <derivirana_varijabla naziv="DomainObject.PoslovniBrojDokumenta_1">St-449/2013-114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C3F4B-15C2-4A08-AD77-B798349A7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132</properties:Words>
  <properties:Characters>723</properties:Characters>
  <properties:Lines>50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2016-01-27T11:36:00Z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St-449/2013-114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