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ddafb" w14:paraId="53ddafb" w:rsidRDefault="00AE649C" w:rsidP="00FA5B5E" w:rsidR="00AE649C" w:rsidRPr="00B76F3C">
      <w:pPr>
        <w:pStyle w:val="Naslov3"/>
        <w15:collapsed w:val="false"/>
      </w:pPr>
    </w:p>
    <w:p w:rsidRDefault="00372163" w:rsidP="00372163" w:rsidR="00372163">
      <w:pPr>
        <w:jc w:val="right"/>
        <w:rPr>
          <w:rFonts w:hAnsi="Arial" w:ascii="Arial"/>
        </w:rPr>
      </w:pPr>
      <w:r>
        <w:rPr>
          <w:rFonts w:hAnsi="Arial" w:ascii="Arial"/>
        </w:rPr>
        <w:t xml:space="preserve">        7 St-1005/2016-28.</w:t>
      </w:r>
    </w:p>
    <w:p w:rsidRDefault="00372163" w:rsidP="00372163" w:rsidR="00372163">
      <w:pPr>
        <w:rPr>
          <w:rFonts w:hAnsi="Arial" w:ascii="Arial"/>
          <w:b/>
        </w:rPr>
      </w:pPr>
    </w:p>
    <w:p w:rsidRDefault="00372163" w:rsidP="00372163" w:rsidR="00372163">
      <w:pPr>
        <w:jc w:val="center"/>
        <w:rPr>
          <w:rFonts w:hAnsi="Arial" w:ascii="Arial"/>
          <w:b/>
        </w:rPr>
      </w:pPr>
    </w:p>
    <w:p w:rsidRDefault="00372163" w:rsidP="00372163" w:rsidR="00372163">
      <w:pPr>
        <w:jc w:val="center"/>
        <w:rPr>
          <w:rFonts w:hAnsi="Arial" w:ascii="Arial"/>
          <w:b/>
        </w:rPr>
      </w:pPr>
      <w:r>
        <w:rPr>
          <w:rFonts w:hAnsi="Arial" w:ascii="Arial"/>
          <w:b/>
        </w:rPr>
        <w:t>R E P U B L I K A   H R V A T S K A</w:t>
      </w:r>
    </w:p>
    <w:p w:rsidRDefault="00372163" w:rsidP="00372163" w:rsidR="00372163">
      <w:pPr>
        <w:jc w:val="center"/>
        <w:rPr>
          <w:rFonts w:hAnsi="Arial" w:ascii="Arial"/>
          <w:b/>
        </w:rPr>
      </w:pPr>
    </w:p>
    <w:p w:rsidRDefault="00372163" w:rsidP="00372163" w:rsidR="00372163">
      <w:pPr>
        <w:jc w:val="center"/>
        <w:rPr>
          <w:rFonts w:hAnsi="Arial" w:ascii="Arial"/>
          <w:b/>
        </w:rPr>
      </w:pPr>
      <w:r>
        <w:rPr>
          <w:rFonts w:hAnsi="Arial" w:ascii="Arial"/>
          <w:b/>
        </w:rPr>
        <w:t>R J E Š E N J E</w:t>
      </w:r>
    </w:p>
    <w:p w:rsidRDefault="00372163" w:rsidP="00372163" w:rsidR="00372163">
      <w:pPr>
        <w:jc w:val="both"/>
        <w:rPr>
          <w:rFonts w:hAnsi="Arial" w:ascii="Arial"/>
        </w:rPr>
      </w:pPr>
    </w:p>
    <w:p w:rsidRDefault="00372163" w:rsidP="00372163" w:rsidR="00372163">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w:t>
      </w:r>
      <w:proofErr w:type="spellStart"/>
      <w:r>
        <w:rPr>
          <w:rFonts w:hAnsi="Arial" w:ascii="Arial"/>
        </w:rPr>
        <w:t>predstečajnom</w:t>
      </w:r>
      <w:proofErr w:type="spellEnd"/>
      <w:r>
        <w:rPr>
          <w:rFonts w:hAnsi="Arial" w:ascii="Arial"/>
        </w:rPr>
        <w:t xml:space="preserve"> postupku  nad dužnikom SION GRUPA d.o.o. za proizvodnju, trgovinu i usluge iz Daruvara, 52. Samostalnog bataljuna 4, OIB 89642019586, dana 04. studenog 2016. godine, </w:t>
      </w:r>
      <w:bookmarkStart w:name="_GoBack" w:id="0"/>
      <w:bookmarkEnd w:id="0"/>
    </w:p>
    <w:p w:rsidRDefault="00372163" w:rsidP="00372163" w:rsidR="00372163">
      <w:pPr>
        <w:jc w:val="center"/>
        <w:rPr>
          <w:rFonts w:hAnsi="Arial" w:ascii="Arial"/>
          <w:b/>
        </w:rPr>
      </w:pPr>
      <w:r>
        <w:rPr>
          <w:rFonts w:hAnsi="Arial" w:ascii="Arial"/>
          <w:b/>
        </w:rPr>
        <w:t>r i j e š i o   j e</w:t>
      </w:r>
    </w:p>
    <w:p w:rsidRDefault="00372163" w:rsidP="00372163" w:rsidR="00372163">
      <w:pPr>
        <w:jc w:val="both"/>
        <w:rPr>
          <w:rFonts w:hAnsi="Arial" w:ascii="Arial"/>
        </w:rPr>
      </w:pPr>
      <w:r>
        <w:rPr>
          <w:rFonts w:hAnsi="Arial" w:ascii="Arial"/>
        </w:rPr>
        <w:tab/>
      </w:r>
    </w:p>
    <w:p w:rsidRDefault="00372163" w:rsidP="00372163" w:rsidR="00372163">
      <w:pPr>
        <w:ind w:firstLine="720"/>
        <w:jc w:val="both"/>
        <w:rPr>
          <w:szCs w:val="20"/>
        </w:rPr>
      </w:pPr>
      <w:r>
        <w:rPr>
          <w:rFonts w:hAnsi="Arial" w:ascii="Arial"/>
        </w:rPr>
        <w:t xml:space="preserve">Utvrđuje se prihvaćanje Plana restrukturiranja dužnika SION GRUPA d.o.o. iz Daruvara i potvrđuje </w:t>
      </w:r>
      <w:proofErr w:type="spellStart"/>
      <w:r>
        <w:rPr>
          <w:rFonts w:hAnsi="Arial" w:ascii="Arial"/>
        </w:rPr>
        <w:t>Predstečajni</w:t>
      </w:r>
      <w:proofErr w:type="spellEnd"/>
      <w:r>
        <w:rPr>
          <w:rFonts w:hAnsi="Arial" w:ascii="Arial"/>
        </w:rPr>
        <w:t xml:space="preserve"> Sporazum zaključen između dužnika SION GRUPA d.o.o. za proizvodnju, trgovinu i usluge iz Daruvara, Ulica 52. Samostalnog bataljuna kbr.4., OIB 89642019586 i dolje navedenih vjerovnika, na način da se utvrđene tražbine otpišu za 60% iznosa, a namire u 40%-</w:t>
      </w:r>
      <w:proofErr w:type="spellStart"/>
      <w:r>
        <w:rPr>
          <w:rFonts w:hAnsi="Arial" w:ascii="Arial"/>
        </w:rPr>
        <w:t>tnom</w:t>
      </w:r>
      <w:proofErr w:type="spellEnd"/>
      <w:r>
        <w:rPr>
          <w:rFonts w:hAnsi="Arial" w:ascii="Arial"/>
        </w:rPr>
        <w:t xml:space="preserve"> iznosu, nakon isteka 24 mjeseca počeka, računajući od pravomoćnosti rješenja </w:t>
      </w:r>
      <w:proofErr w:type="spellStart"/>
      <w:r>
        <w:rPr>
          <w:rFonts w:hAnsi="Arial" w:ascii="Arial"/>
        </w:rPr>
        <w:t>predstečajne</w:t>
      </w:r>
      <w:proofErr w:type="spellEnd"/>
      <w:r>
        <w:rPr>
          <w:rFonts w:hAnsi="Arial" w:ascii="Arial"/>
        </w:rPr>
        <w:t xml:space="preserve"> nagodbe na 216 jednakih mjesečnih anuiteta, bez kamata, a koji mjesečni anuiteti dospijevaju svakog 15 u tekućem mjesecu a kako slijedi:      </w:t>
      </w:r>
    </w:p>
    <w:p w:rsidRDefault="00372163" w:rsidP="00372163" w:rsidR="00372163"/>
    <w:tbl>
      <w:tblPr>
        <w:tblW w:type="dxa" w:w="9169"/>
        <w:tblInd w:type="dxa" w:w="113"/>
        <w:tblLook w:val="04A0" w:noVBand="1" w:noHBand="0" w:lastColumn="0" w:firstColumn="1" w:lastRow="0" w:firstRow="1"/>
      </w:tblPr>
      <w:tblGrid>
        <w:gridCol w:w="418"/>
        <w:gridCol w:w="2705"/>
        <w:gridCol w:w="831"/>
        <w:gridCol w:w="1887"/>
        <w:gridCol w:w="859"/>
        <w:gridCol w:w="859"/>
        <w:gridCol w:w="842"/>
        <w:gridCol w:w="775"/>
      </w:tblGrid>
      <w:tr w:rsidTr="00372163" w:rsidR="00372163">
        <w:trPr>
          <w:trHeight w:val="440"/>
        </w:trPr>
        <w:tc>
          <w:tcPr>
            <w:tcW w:type="dxa" w:w="406"/>
            <w:tcBorders>
              <w:top w:space="0" w:sz="4" w:color="auto" w:val="single"/>
              <w:left w:space="0" w:sz="4" w:color="auto" w:val="single"/>
              <w:bottom w:space="0" w:sz="4" w:color="auto" w:val="single"/>
              <w:right w:space="0" w:sz="4" w:color="auto" w:val="single"/>
            </w:tcBorders>
            <w:shd w:fill="A9D08E" w:color="auto" w:val="clear"/>
            <w:noWrap/>
            <w:vAlign w:val="center"/>
            <w:hideMark/>
          </w:tcPr>
          <w:p w:rsidRDefault="00372163" w:rsidR="00372163">
            <w:pPr>
              <w:jc w:val="center"/>
              <w:rPr>
                <w:rFonts w:cs="Arial" w:hAnsi="Arial" w:ascii="Arial"/>
                <w:b/>
                <w:bCs/>
                <w:color w:val="000000"/>
                <w:sz w:val="11"/>
                <w:szCs w:val="16"/>
                <w:lang w:eastAsia="en-GB"/>
              </w:rPr>
            </w:pPr>
            <w:bookmarkStart w:name="RANGE!A1:O66" w:id="1"/>
            <w:proofErr w:type="spellStart"/>
            <w:r>
              <w:rPr>
                <w:rFonts w:cs="Arial" w:hAnsi="Arial" w:ascii="Arial"/>
                <w:b/>
                <w:bCs/>
                <w:color w:val="000000"/>
                <w:sz w:val="11"/>
                <w:szCs w:val="16"/>
                <w:lang w:eastAsia="en-GB"/>
              </w:rPr>
              <w:t>R.B</w:t>
            </w:r>
            <w:proofErr w:type="spellEnd"/>
            <w:r>
              <w:rPr>
                <w:rFonts w:cs="Arial" w:hAnsi="Arial" w:ascii="Arial"/>
                <w:b/>
                <w:bCs/>
                <w:color w:val="000000"/>
                <w:sz w:val="11"/>
                <w:szCs w:val="16"/>
                <w:lang w:eastAsia="en-GB"/>
              </w:rPr>
              <w:t>.</w:t>
            </w:r>
            <w:bookmarkEnd w:id="1"/>
          </w:p>
        </w:tc>
        <w:tc>
          <w:tcPr>
            <w:tcW w:type="dxa" w:w="2939"/>
            <w:tcBorders>
              <w:top w:space="0" w:sz="4" w:color="auto" w:val="single"/>
              <w:left w:val="nil"/>
              <w:bottom w:space="0" w:sz="4" w:color="auto" w:val="single"/>
              <w:right w:space="0" w:sz="4" w:color="auto" w:val="single"/>
            </w:tcBorders>
            <w:shd w:fill="A9D08E" w:color="auto" w:val="clear"/>
            <w:noWrap/>
            <w:vAlign w:val="center"/>
            <w:hideMark/>
          </w:tcPr>
          <w:p w:rsidRDefault="00372163" w:rsidR="00372163">
            <w:pPr>
              <w:jc w:val="center"/>
              <w:rPr>
                <w:rFonts w:cs="Arial" w:hAnsi="Arial" w:ascii="Arial"/>
                <w:b/>
                <w:bCs/>
                <w:color w:val="000000"/>
                <w:sz w:val="11"/>
                <w:szCs w:val="16"/>
                <w:lang w:eastAsia="en-GB"/>
              </w:rPr>
            </w:pPr>
            <w:r>
              <w:rPr>
                <w:rFonts w:cs="Arial" w:hAnsi="Arial" w:ascii="Arial"/>
                <w:b/>
                <w:bCs/>
                <w:color w:val="000000"/>
                <w:sz w:val="11"/>
                <w:szCs w:val="16"/>
                <w:lang w:eastAsia="en-GB"/>
              </w:rPr>
              <w:t>Ime i prezime / Naziv vjerovnika</w:t>
            </w:r>
          </w:p>
        </w:tc>
        <w:tc>
          <w:tcPr>
            <w:tcW w:type="dxa" w:w="789"/>
            <w:tcBorders>
              <w:top w:space="0" w:sz="4" w:color="auto" w:val="single"/>
              <w:left w:val="nil"/>
              <w:bottom w:space="0" w:sz="4" w:color="auto" w:val="single"/>
              <w:right w:space="0" w:sz="4" w:color="auto" w:val="single"/>
            </w:tcBorders>
            <w:shd w:fill="A9D08E" w:color="auto" w:val="clear"/>
            <w:noWrap/>
            <w:vAlign w:val="center"/>
            <w:hideMark/>
          </w:tcPr>
          <w:p w:rsidRDefault="00372163" w:rsidR="00372163">
            <w:pPr>
              <w:jc w:val="center"/>
              <w:rPr>
                <w:rFonts w:cs="Arial" w:hAnsi="Arial" w:ascii="Arial"/>
                <w:b/>
                <w:bCs/>
                <w:color w:val="000000"/>
                <w:sz w:val="11"/>
                <w:szCs w:val="16"/>
                <w:lang w:eastAsia="en-GB"/>
              </w:rPr>
            </w:pPr>
            <w:r>
              <w:rPr>
                <w:rFonts w:cs="Arial" w:hAnsi="Arial" w:ascii="Arial"/>
                <w:b/>
                <w:bCs/>
                <w:color w:val="000000"/>
                <w:sz w:val="11"/>
                <w:szCs w:val="16"/>
                <w:lang w:eastAsia="en-GB"/>
              </w:rPr>
              <w:t>OIB vjerovnika</w:t>
            </w:r>
          </w:p>
        </w:tc>
        <w:tc>
          <w:tcPr>
            <w:tcW w:type="dxa" w:w="2044"/>
            <w:tcBorders>
              <w:top w:space="0" w:sz="4" w:color="auto" w:val="single"/>
              <w:left w:val="nil"/>
              <w:bottom w:space="0" w:sz="4" w:color="auto" w:val="single"/>
              <w:right w:space="0" w:sz="4" w:color="auto" w:val="single"/>
            </w:tcBorders>
            <w:shd w:fill="A9D08E" w:color="auto" w:val="clear"/>
            <w:noWrap/>
            <w:vAlign w:val="center"/>
            <w:hideMark/>
          </w:tcPr>
          <w:p w:rsidRDefault="00372163" w:rsidR="00372163">
            <w:pPr>
              <w:jc w:val="center"/>
              <w:rPr>
                <w:rFonts w:cs="Arial" w:hAnsi="Arial" w:ascii="Arial"/>
                <w:b/>
                <w:bCs/>
                <w:color w:val="000000"/>
                <w:sz w:val="11"/>
                <w:szCs w:val="16"/>
                <w:lang w:eastAsia="en-GB"/>
              </w:rPr>
            </w:pPr>
            <w:r>
              <w:rPr>
                <w:rFonts w:cs="Arial" w:hAnsi="Arial" w:ascii="Arial"/>
                <w:b/>
                <w:bCs/>
                <w:color w:val="000000"/>
                <w:sz w:val="11"/>
                <w:szCs w:val="16"/>
                <w:lang w:eastAsia="en-GB"/>
              </w:rPr>
              <w:t>Adresa vjerovnika</w:t>
            </w:r>
          </w:p>
        </w:tc>
        <w:tc>
          <w:tcPr>
            <w:tcW w:type="dxa" w:w="780"/>
            <w:tcBorders>
              <w:top w:space="0" w:sz="4" w:color="auto" w:val="single"/>
              <w:left w:val="nil"/>
              <w:bottom w:space="0" w:sz="4" w:color="auto" w:val="single"/>
              <w:right w:space="0" w:sz="4" w:color="auto" w:val="single"/>
            </w:tcBorders>
            <w:shd w:fill="A9D08E" w:color="auto" w:val="clear"/>
            <w:vAlign w:val="center"/>
            <w:hideMark/>
          </w:tcPr>
          <w:p w:rsidRDefault="00372163" w:rsidR="00372163">
            <w:pPr>
              <w:jc w:val="center"/>
              <w:rPr>
                <w:rFonts w:cs="Arial" w:hAnsi="Arial" w:ascii="Arial"/>
                <w:b/>
                <w:bCs/>
                <w:color w:val="000000"/>
                <w:sz w:val="11"/>
                <w:szCs w:val="16"/>
                <w:lang w:eastAsia="en-GB"/>
              </w:rPr>
            </w:pPr>
            <w:r>
              <w:rPr>
                <w:rFonts w:cs="Arial" w:hAnsi="Arial" w:ascii="Arial"/>
                <w:b/>
                <w:bCs/>
                <w:color w:val="000000"/>
                <w:sz w:val="11"/>
                <w:szCs w:val="16"/>
                <w:lang w:eastAsia="en-GB"/>
              </w:rPr>
              <w:t>UTVRĐENA TRAŽBINA</w:t>
            </w:r>
          </w:p>
        </w:tc>
        <w:tc>
          <w:tcPr>
            <w:tcW w:type="dxa" w:w="749"/>
            <w:tcBorders>
              <w:top w:space="0" w:sz="4" w:color="auto" w:val="single"/>
              <w:left w:val="nil"/>
              <w:bottom w:space="0" w:sz="4" w:color="auto" w:val="single"/>
              <w:right w:space="0" w:sz="4" w:color="auto" w:val="single"/>
            </w:tcBorders>
            <w:shd w:fill="A9D08E" w:color="auto" w:val="clear"/>
            <w:vAlign w:val="center"/>
            <w:hideMark/>
          </w:tcPr>
          <w:p w:rsidRDefault="00372163" w:rsidR="00372163">
            <w:pPr>
              <w:jc w:val="center"/>
              <w:rPr>
                <w:rFonts w:cs="Arial" w:hAnsi="Arial" w:ascii="Arial"/>
                <w:b/>
                <w:bCs/>
                <w:color w:val="000000"/>
                <w:sz w:val="11"/>
                <w:szCs w:val="16"/>
                <w:lang w:eastAsia="en-GB"/>
              </w:rPr>
            </w:pPr>
            <w:r>
              <w:rPr>
                <w:rFonts w:cs="Arial" w:hAnsi="Arial" w:ascii="Arial"/>
                <w:b/>
                <w:bCs/>
                <w:color w:val="000000"/>
                <w:sz w:val="11"/>
                <w:szCs w:val="16"/>
                <w:lang w:eastAsia="en-GB"/>
              </w:rPr>
              <w:t>OTPIS</w:t>
            </w:r>
          </w:p>
        </w:tc>
        <w:tc>
          <w:tcPr>
            <w:tcW w:type="dxa" w:w="763"/>
            <w:tcBorders>
              <w:top w:space="0" w:sz="4" w:color="auto" w:val="single"/>
              <w:left w:val="nil"/>
              <w:bottom w:space="0" w:sz="4" w:color="auto" w:val="single"/>
              <w:right w:space="0" w:sz="4" w:color="auto" w:val="single"/>
            </w:tcBorders>
            <w:shd w:fill="A9D08E" w:color="auto" w:val="clear"/>
            <w:vAlign w:val="center"/>
            <w:hideMark/>
          </w:tcPr>
          <w:p w:rsidRDefault="00372163" w:rsidR="00372163">
            <w:pPr>
              <w:jc w:val="center"/>
              <w:rPr>
                <w:rFonts w:cs="Arial" w:hAnsi="Arial" w:ascii="Arial"/>
                <w:b/>
                <w:bCs/>
                <w:color w:val="000000"/>
                <w:sz w:val="11"/>
                <w:szCs w:val="16"/>
                <w:lang w:eastAsia="en-GB"/>
              </w:rPr>
            </w:pPr>
            <w:r>
              <w:rPr>
                <w:rFonts w:cs="Arial" w:hAnsi="Arial" w:ascii="Arial"/>
                <w:b/>
                <w:bCs/>
                <w:color w:val="000000"/>
                <w:sz w:val="11"/>
                <w:szCs w:val="16"/>
                <w:lang w:eastAsia="en-GB"/>
              </w:rPr>
              <w:t>PREOSTALO ZA OTPLATU</w:t>
            </w:r>
          </w:p>
        </w:tc>
        <w:tc>
          <w:tcPr>
            <w:tcW w:type="dxa" w:w="699"/>
            <w:tcBorders>
              <w:top w:space="0" w:sz="4" w:color="auto" w:val="single"/>
              <w:left w:space="0" w:sz="4" w:color="auto" w:val="single"/>
              <w:bottom w:space="0" w:sz="4" w:color="auto" w:val="single"/>
              <w:right w:space="0" w:sz="4" w:color="auto" w:val="single"/>
            </w:tcBorders>
            <w:shd w:fill="A9D08E" w:color="auto" w:val="clear"/>
            <w:vAlign w:val="center"/>
            <w:hideMark/>
          </w:tcPr>
          <w:p w:rsidRDefault="00372163" w:rsidR="00372163">
            <w:pPr>
              <w:jc w:val="center"/>
              <w:rPr>
                <w:rFonts w:cs="Arial" w:hAnsi="Arial" w:ascii="Arial"/>
                <w:b/>
                <w:bCs/>
                <w:color w:val="000000"/>
                <w:sz w:val="11"/>
                <w:szCs w:val="16"/>
                <w:lang w:eastAsia="en-GB"/>
              </w:rPr>
            </w:pPr>
            <w:r>
              <w:rPr>
                <w:rFonts w:cs="Arial" w:hAnsi="Arial" w:ascii="Arial"/>
                <w:b/>
                <w:bCs/>
                <w:color w:val="000000"/>
                <w:sz w:val="11"/>
                <w:szCs w:val="16"/>
                <w:lang w:eastAsia="en-GB"/>
              </w:rPr>
              <w:t>MJESEČNA RATA</w:t>
            </w:r>
          </w:p>
        </w:tc>
      </w:tr>
      <w:tr w:rsidTr="00372163" w:rsidR="00372163">
        <w:trPr>
          <w:trHeight w:val="320"/>
        </w:trPr>
        <w:tc>
          <w:tcPr>
            <w:tcW w:type="dxa" w:w="406"/>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w:t>
            </w:r>
          </w:p>
        </w:tc>
        <w:tc>
          <w:tcPr>
            <w:tcW w:type="dxa" w:w="2939"/>
            <w:tcBorders>
              <w:top w:val="nil"/>
              <w:left w:val="nil"/>
              <w:bottom w:space="0" w:sz="4" w:color="auto" w:val="single"/>
              <w:right w:space="0" w:sz="4" w:color="auto" w:val="single"/>
            </w:tcBorders>
            <w:shd w:fill="FFFFFF" w:color="auto" w:val="clear"/>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AGROMEHANIKA, BiH</w:t>
            </w:r>
          </w:p>
        </w:tc>
        <w:tc>
          <w:tcPr>
            <w:tcW w:type="dxa" w:w="78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INO</w:t>
            </w:r>
          </w:p>
        </w:tc>
        <w:tc>
          <w:tcPr>
            <w:tcW w:type="dxa" w:w="2044"/>
            <w:tcBorders>
              <w:top w:val="nil"/>
              <w:left w:val="nil"/>
              <w:bottom w:space="0" w:sz="4" w:color="auto" w:val="single"/>
              <w:right w:space="0" w:sz="4" w:color="auto" w:val="single"/>
            </w:tcBorders>
            <w:shd w:fill="FFFFFF" w:color="auto" w:val="clear"/>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Trive</w:t>
            </w:r>
            <w:proofErr w:type="spellEnd"/>
            <w:r>
              <w:rPr>
                <w:rFonts w:cs="Arial" w:hAnsi="Arial" w:ascii="Arial"/>
                <w:color w:val="000000"/>
                <w:sz w:val="11"/>
                <w:szCs w:val="14"/>
                <w:lang w:eastAsia="en-GB"/>
              </w:rPr>
              <w:t xml:space="preserve"> </w:t>
            </w:r>
            <w:proofErr w:type="spellStart"/>
            <w:r>
              <w:rPr>
                <w:rFonts w:cs="Arial" w:hAnsi="Arial" w:ascii="Arial"/>
                <w:color w:val="000000"/>
                <w:sz w:val="11"/>
                <w:szCs w:val="14"/>
                <w:lang w:eastAsia="en-GB"/>
              </w:rPr>
              <w:t>Amelice</w:t>
            </w:r>
            <w:proofErr w:type="spellEnd"/>
            <w:r>
              <w:rPr>
                <w:rFonts w:cs="Arial" w:hAnsi="Arial" w:ascii="Arial"/>
                <w:color w:val="000000"/>
                <w:sz w:val="11"/>
                <w:szCs w:val="14"/>
                <w:lang w:eastAsia="en-GB"/>
              </w:rPr>
              <w:t xml:space="preserve"> 10, Banja Luka 78000, Bosna i Hercegovina</w:t>
            </w:r>
          </w:p>
        </w:tc>
        <w:tc>
          <w:tcPr>
            <w:tcW w:type="dxa" w:w="780"/>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58.942,56</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35.365,54</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23.577,02</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109,15</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ANTUN KOVAČIĆ</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77619911472</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52. SAMOSTALNOG BATALJUNA 4</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2.499.940,84</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1.499.964,50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999.976,34</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4.629,52</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AP </w:t>
            </w:r>
            <w:proofErr w:type="spellStart"/>
            <w:r>
              <w:rPr>
                <w:rFonts w:cs="Arial" w:hAnsi="Arial" w:ascii="Arial"/>
                <w:color w:val="000000"/>
                <w:sz w:val="11"/>
                <w:szCs w:val="14"/>
                <w:lang w:eastAsia="en-GB"/>
              </w:rPr>
              <w:t>Jevdjenic</w:t>
            </w:r>
            <w:proofErr w:type="spellEnd"/>
            <w:r>
              <w:rPr>
                <w:rFonts w:cs="Arial" w:hAnsi="Arial" w:ascii="Arial"/>
                <w:color w:val="000000"/>
                <w:sz w:val="11"/>
                <w:szCs w:val="14"/>
                <w:lang w:eastAsia="en-GB"/>
              </w:rPr>
              <w:t>, BiH</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INO</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Kozinci</w:t>
            </w:r>
            <w:proofErr w:type="spellEnd"/>
            <w:r>
              <w:rPr>
                <w:rFonts w:cs="Arial" w:hAnsi="Arial" w:ascii="Arial"/>
                <w:color w:val="000000"/>
                <w:sz w:val="11"/>
                <w:szCs w:val="14"/>
                <w:lang w:eastAsia="en-GB"/>
              </w:rPr>
              <w:t xml:space="preserve"> </w:t>
            </w:r>
            <w:proofErr w:type="spellStart"/>
            <w:r>
              <w:rPr>
                <w:rFonts w:cs="Arial" w:hAnsi="Arial" w:ascii="Arial"/>
                <w:color w:val="000000"/>
                <w:sz w:val="11"/>
                <w:szCs w:val="14"/>
                <w:lang w:eastAsia="en-GB"/>
              </w:rPr>
              <w:t>bb</w:t>
            </w:r>
            <w:proofErr w:type="spellEnd"/>
            <w:r>
              <w:rPr>
                <w:rFonts w:cs="Arial" w:hAnsi="Arial" w:ascii="Arial"/>
                <w:color w:val="000000"/>
                <w:sz w:val="11"/>
                <w:szCs w:val="14"/>
                <w:lang w:eastAsia="en-GB"/>
              </w:rPr>
              <w:t xml:space="preserve">, 78400 Gradiška, Bosna i Hercegovina </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2.290,51</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1.374,31</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916,20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4,24</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AUTO DUKIĆ trgovački obrt </w:t>
            </w:r>
            <w:proofErr w:type="spellStart"/>
            <w:r>
              <w:rPr>
                <w:rFonts w:cs="Arial" w:hAnsi="Arial" w:ascii="Arial"/>
                <w:color w:val="000000"/>
                <w:sz w:val="11"/>
                <w:szCs w:val="14"/>
                <w:lang w:eastAsia="en-GB"/>
              </w:rPr>
              <w:t>vl</w:t>
            </w:r>
            <w:proofErr w:type="spellEnd"/>
            <w:r>
              <w:rPr>
                <w:rFonts w:cs="Arial" w:hAnsi="Arial" w:ascii="Arial"/>
                <w:color w:val="000000"/>
                <w:sz w:val="11"/>
                <w:szCs w:val="14"/>
                <w:lang w:eastAsia="en-GB"/>
              </w:rPr>
              <w:t>. Radmila Dukić</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60898986781</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MAKA DIZDARA 15</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337,00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202,20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134,80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0,62</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AUTOPRIJEVOZ BARIŠIĆ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90160019409</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Vidikovac 156</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44.065,20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26.439,12</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17.626,08</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81,60</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BAHNJIK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40060550359</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Petra Preradovića 39</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776,50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465,90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310,60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1,44</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lastRenderedPageBreak/>
              <w:t>7</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BIOMASA GRUPA DI LEGNO E PELLET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76645697910</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52. SAMOSTALNOG BATALJUNA 4</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2.400.000,00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1.440.000,00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960.000,00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4.444,44</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BIVIA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57745430168</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Matije Gupca 164</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7.450,00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4.470,00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2.980,00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13,80</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CESTE d.d.</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35299396580</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ulica Josipa Jelačića 2</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3.075,04</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1.845,02</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1.230,02</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5,69</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10</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DARKOM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9955011677</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Ul. Josipa Kozarca 19, 43500, Daruvar</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1.095,26</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657,16</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438,10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2,03</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11</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DARKOM VODOOPSKRBA I ODVODNJA d.o.o. </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7083287411</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Josipa Kozarca 19</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1.845,50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1.107,30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738,20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3,42</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DESTILACIJA AD TESLIĆ, BiH</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INO</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Svetog Save br. 79, </w:t>
            </w:r>
            <w:proofErr w:type="spellStart"/>
            <w:r>
              <w:rPr>
                <w:rFonts w:cs="Arial" w:hAnsi="Arial" w:ascii="Arial"/>
                <w:color w:val="000000"/>
                <w:sz w:val="11"/>
                <w:szCs w:val="14"/>
                <w:lang w:eastAsia="en-GB"/>
              </w:rPr>
              <w:t>Teslić</w:t>
            </w:r>
            <w:proofErr w:type="spellEnd"/>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44.574,18</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26.744,51</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17.829,67</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82,54</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13</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DOM ZDRAVLJA BJELOVARSKO-BILOGORSKE ŽUPANIJE ordinacija dr. Bauer </w:t>
            </w:r>
            <w:proofErr w:type="spellStart"/>
            <w:r>
              <w:rPr>
                <w:rFonts w:cs="Arial" w:hAnsi="Arial" w:ascii="Arial"/>
                <w:color w:val="000000"/>
                <w:sz w:val="11"/>
                <w:szCs w:val="14"/>
                <w:lang w:eastAsia="en-GB"/>
              </w:rPr>
              <w:t>Ilijević</w:t>
            </w:r>
            <w:proofErr w:type="spellEnd"/>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1773191483</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J.Jelačića</w:t>
            </w:r>
            <w:proofErr w:type="spellEnd"/>
            <w:r>
              <w:rPr>
                <w:rFonts w:cs="Arial" w:hAnsi="Arial" w:ascii="Arial"/>
                <w:color w:val="000000"/>
                <w:sz w:val="11"/>
                <w:szCs w:val="14"/>
                <w:lang w:eastAsia="en-GB"/>
              </w:rPr>
              <w:t xml:space="preserve"> 13c</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5.270,00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3.162,00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2.108,00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9,76</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14</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ELEKTROMEHANIKA, elektromehaničarski obrt </w:t>
            </w:r>
            <w:proofErr w:type="spellStart"/>
            <w:r>
              <w:rPr>
                <w:rFonts w:cs="Arial" w:hAnsi="Arial" w:ascii="Arial"/>
                <w:color w:val="000000"/>
                <w:sz w:val="11"/>
                <w:szCs w:val="14"/>
                <w:lang w:eastAsia="en-GB"/>
              </w:rPr>
              <w:t>vl</w:t>
            </w:r>
            <w:proofErr w:type="spellEnd"/>
            <w:r>
              <w:rPr>
                <w:rFonts w:cs="Arial" w:hAnsi="Arial" w:ascii="Arial"/>
                <w:color w:val="000000"/>
                <w:sz w:val="11"/>
                <w:szCs w:val="14"/>
                <w:lang w:eastAsia="en-GB"/>
              </w:rPr>
              <w:t xml:space="preserve">. Ivica </w:t>
            </w:r>
            <w:proofErr w:type="spellStart"/>
            <w:r>
              <w:rPr>
                <w:rFonts w:cs="Arial" w:hAnsi="Arial" w:ascii="Arial"/>
                <w:color w:val="000000"/>
                <w:sz w:val="11"/>
                <w:szCs w:val="14"/>
                <w:lang w:eastAsia="en-GB"/>
              </w:rPr>
              <w:t>Družin</w:t>
            </w:r>
            <w:proofErr w:type="spellEnd"/>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69955596525</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IVANA GUNDULIĆA 11</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1.588,75</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953,25</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635,50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2,94</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15</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ERG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81424995264</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Kučanska</w:t>
            </w:r>
            <w:proofErr w:type="spellEnd"/>
            <w:r>
              <w:rPr>
                <w:rFonts w:cs="Arial" w:hAnsi="Arial" w:ascii="Arial"/>
                <w:color w:val="000000"/>
                <w:sz w:val="11"/>
                <w:szCs w:val="14"/>
                <w:lang w:eastAsia="en-GB"/>
              </w:rPr>
              <w:t xml:space="preserve"> 4</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12.700,00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7.620,00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5.080,00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23,52</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Financijska agencija</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85821130368</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Ulica grada Vukovara 70</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590,00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354,00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236,00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1,09</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17</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FLAGOR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42812266790</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77. Samostalnog bataljuna ZNG 19A</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3.651,38</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2.190,83</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1.460,55</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6,76</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18</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GRAD DARUVAR</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35688993528</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Trg kralja Tomislava 14</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2.000,00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1.200,00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800,00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3,70</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19</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HEP - Opskrba d.o.o. </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63073332379</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Ulica grada Vukovara 37</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29.752,84</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17.851,70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11.901,14</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55,10</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HEP-Operator distribucijskog sustava d.o.o. </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46830600751</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Ulica grada Vukovara 37</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11.227,76</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6.736,66</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4.491,10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20,79</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21</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HIDRO-SPOJ obrt </w:t>
            </w:r>
            <w:proofErr w:type="spellStart"/>
            <w:r>
              <w:rPr>
                <w:rFonts w:cs="Arial" w:hAnsi="Arial" w:ascii="Arial"/>
                <w:color w:val="000000"/>
                <w:sz w:val="11"/>
                <w:szCs w:val="14"/>
                <w:lang w:eastAsia="en-GB"/>
              </w:rPr>
              <w:t>vl.Zdravko</w:t>
            </w:r>
            <w:proofErr w:type="spellEnd"/>
            <w:r>
              <w:rPr>
                <w:rFonts w:cs="Arial" w:hAnsi="Arial" w:ascii="Arial"/>
                <w:color w:val="000000"/>
                <w:sz w:val="11"/>
                <w:szCs w:val="14"/>
                <w:lang w:eastAsia="en-GB"/>
              </w:rPr>
              <w:t xml:space="preserve"> </w:t>
            </w:r>
            <w:proofErr w:type="spellStart"/>
            <w:r>
              <w:rPr>
                <w:rFonts w:cs="Arial" w:hAnsi="Arial" w:ascii="Arial"/>
                <w:color w:val="000000"/>
                <w:sz w:val="11"/>
                <w:szCs w:val="14"/>
                <w:lang w:eastAsia="en-GB"/>
              </w:rPr>
              <w:t>Sohorai</w:t>
            </w:r>
            <w:proofErr w:type="spellEnd"/>
            <w:r>
              <w:rPr>
                <w:rFonts w:cs="Arial" w:hAnsi="Arial" w:ascii="Arial"/>
                <w:color w:val="000000"/>
                <w:sz w:val="11"/>
                <w:szCs w:val="14"/>
                <w:lang w:eastAsia="en-GB"/>
              </w:rPr>
              <w:t xml:space="preserve"> Marina </w:t>
            </w:r>
            <w:proofErr w:type="spellStart"/>
            <w:r>
              <w:rPr>
                <w:rFonts w:cs="Arial" w:hAnsi="Arial" w:ascii="Arial"/>
                <w:color w:val="000000"/>
                <w:sz w:val="11"/>
                <w:szCs w:val="14"/>
                <w:lang w:eastAsia="en-GB"/>
              </w:rPr>
              <w:t>Sohora</w:t>
            </w:r>
            <w:proofErr w:type="spellEnd"/>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92956073538</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LJUDEVITA GAJA 19</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5.162,50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3.097,50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2.065,00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9,56</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22</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HRVATSKA AGENCIJA ZA MALO GOSPODARSTVO, INOVACIJE I INVESTICIJE</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25609559342</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Ksaver 208</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1.438.950,54</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863.370,32</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575.580,22</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2.664,72</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23</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HRVATSKE ŠUME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69693144506</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Ul.Ljudevita</w:t>
            </w:r>
            <w:proofErr w:type="spellEnd"/>
            <w:r>
              <w:rPr>
                <w:rFonts w:cs="Arial" w:hAnsi="Arial" w:ascii="Arial"/>
                <w:color w:val="000000"/>
                <w:sz w:val="11"/>
                <w:szCs w:val="14"/>
                <w:lang w:eastAsia="en-GB"/>
              </w:rPr>
              <w:t xml:space="preserve"> Farkaša </w:t>
            </w:r>
            <w:proofErr w:type="spellStart"/>
            <w:r>
              <w:rPr>
                <w:rFonts w:cs="Arial" w:hAnsi="Arial" w:ascii="Arial"/>
                <w:color w:val="000000"/>
                <w:sz w:val="11"/>
                <w:szCs w:val="14"/>
                <w:lang w:eastAsia="en-GB"/>
              </w:rPr>
              <w:t>Vukotinovića</w:t>
            </w:r>
            <w:proofErr w:type="spellEnd"/>
            <w:r>
              <w:rPr>
                <w:rFonts w:cs="Arial" w:hAnsi="Arial" w:ascii="Arial"/>
                <w:color w:val="000000"/>
                <w:sz w:val="11"/>
                <w:szCs w:val="14"/>
                <w:lang w:eastAsia="en-GB"/>
              </w:rPr>
              <w:t xml:space="preserve"> 2</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2.041.354,66</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1.224.812,80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816.541,86</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3.780,29</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24</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Hrvatski Telekom d.d.</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81793146560</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Roberta Frangeša Mihanovića 9</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4.232,43</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2.539,46</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1.692,97</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7,84</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25</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HS INVEST, BiH</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INO</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Poljavnice</w:t>
            </w:r>
            <w:proofErr w:type="spellEnd"/>
            <w:r>
              <w:rPr>
                <w:rFonts w:cs="Arial" w:hAnsi="Arial" w:ascii="Arial"/>
                <w:color w:val="000000"/>
                <w:sz w:val="11"/>
                <w:szCs w:val="14"/>
                <w:lang w:eastAsia="en-GB"/>
              </w:rPr>
              <w:t xml:space="preserve"> </w:t>
            </w:r>
            <w:proofErr w:type="spellStart"/>
            <w:r>
              <w:rPr>
                <w:rFonts w:cs="Arial" w:hAnsi="Arial" w:ascii="Arial"/>
                <w:color w:val="000000"/>
                <w:sz w:val="11"/>
                <w:szCs w:val="14"/>
                <w:lang w:eastAsia="en-GB"/>
              </w:rPr>
              <w:t>bb</w:t>
            </w:r>
            <w:proofErr w:type="spellEnd"/>
            <w:r>
              <w:rPr>
                <w:rFonts w:cs="Arial" w:hAnsi="Arial" w:ascii="Arial"/>
                <w:color w:val="000000"/>
                <w:sz w:val="11"/>
                <w:szCs w:val="14"/>
                <w:lang w:eastAsia="en-GB"/>
              </w:rPr>
              <w:t>, 79220 Novi Grad, BIH</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6.031,69</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3.619,01</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2.412,68</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11,17</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26</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JAKOVIĆ PROMET </w:t>
            </w:r>
            <w:proofErr w:type="spellStart"/>
            <w:r>
              <w:rPr>
                <w:rFonts w:cs="Arial" w:hAnsi="Arial" w:ascii="Arial"/>
                <w:color w:val="000000"/>
                <w:sz w:val="11"/>
                <w:szCs w:val="14"/>
                <w:lang w:eastAsia="en-GB"/>
              </w:rPr>
              <w:t>vl.GEGA</w:t>
            </w:r>
            <w:proofErr w:type="spellEnd"/>
            <w:r>
              <w:rPr>
                <w:rFonts w:cs="Arial" w:hAnsi="Arial" w:ascii="Arial"/>
                <w:color w:val="000000"/>
                <w:sz w:val="11"/>
                <w:szCs w:val="14"/>
                <w:lang w:eastAsia="en-GB"/>
              </w:rPr>
              <w:t xml:space="preserve"> JAKOVIĆ</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646262693</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VELIKI BASTAJI 46</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45.363,56</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27.218,14</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18.145,42</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84,01</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27</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JILK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54371285729</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Velike </w:t>
            </w:r>
            <w:proofErr w:type="spellStart"/>
            <w:r>
              <w:rPr>
                <w:rFonts w:cs="Arial" w:hAnsi="Arial" w:ascii="Arial"/>
                <w:color w:val="000000"/>
                <w:sz w:val="11"/>
                <w:szCs w:val="14"/>
                <w:lang w:eastAsia="en-GB"/>
              </w:rPr>
              <w:t>Sredice</w:t>
            </w:r>
            <w:proofErr w:type="spellEnd"/>
            <w:r>
              <w:rPr>
                <w:rFonts w:cs="Arial" w:hAnsi="Arial" w:ascii="Arial"/>
                <w:color w:val="000000"/>
                <w:sz w:val="11"/>
                <w:szCs w:val="14"/>
                <w:lang w:eastAsia="en-GB"/>
              </w:rPr>
              <w:t xml:space="preserve"> 133</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27,00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16,20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10,80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0,05</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28</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KLAS PROMET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22387645066</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Stupovača</w:t>
            </w:r>
            <w:proofErr w:type="spellEnd"/>
            <w:r>
              <w:rPr>
                <w:rFonts w:cs="Arial" w:hAnsi="Arial" w:ascii="Arial"/>
                <w:color w:val="000000"/>
                <w:sz w:val="11"/>
                <w:szCs w:val="14"/>
                <w:lang w:eastAsia="en-GB"/>
              </w:rPr>
              <w:t xml:space="preserve"> 148</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21.759,88</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13.055,93</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8.703,95</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40,30</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29</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KOMUNALAC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71895953297</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Ivana </w:t>
            </w:r>
            <w:proofErr w:type="spellStart"/>
            <w:r>
              <w:rPr>
                <w:rFonts w:cs="Arial" w:hAnsi="Arial" w:ascii="Arial"/>
                <w:color w:val="000000"/>
                <w:sz w:val="11"/>
                <w:szCs w:val="14"/>
                <w:lang w:eastAsia="en-GB"/>
              </w:rPr>
              <w:t>Nepomuka</w:t>
            </w:r>
            <w:proofErr w:type="spellEnd"/>
            <w:r>
              <w:rPr>
                <w:rFonts w:cs="Arial" w:hAnsi="Arial" w:ascii="Arial"/>
                <w:color w:val="000000"/>
                <w:sz w:val="11"/>
                <w:szCs w:val="14"/>
                <w:lang w:eastAsia="en-GB"/>
              </w:rPr>
              <w:t xml:space="preserve"> </w:t>
            </w:r>
            <w:proofErr w:type="spellStart"/>
            <w:r>
              <w:rPr>
                <w:rFonts w:cs="Arial" w:hAnsi="Arial" w:ascii="Arial"/>
                <w:color w:val="000000"/>
                <w:sz w:val="11"/>
                <w:szCs w:val="14"/>
                <w:lang w:eastAsia="en-GB"/>
              </w:rPr>
              <w:t>Jemeršića</w:t>
            </w:r>
            <w:proofErr w:type="spellEnd"/>
            <w:r>
              <w:rPr>
                <w:rFonts w:cs="Arial" w:hAnsi="Arial" w:ascii="Arial"/>
                <w:color w:val="000000"/>
                <w:sz w:val="11"/>
                <w:szCs w:val="14"/>
                <w:lang w:eastAsia="en-GB"/>
              </w:rPr>
              <w:t xml:space="preserve"> 37c</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2.054,93</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1.232,96</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821,97</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3,81</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30</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LAMPERT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25197822885</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Kneza Ljudevita Posavskog 11</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76.419,98</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45.851,99</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30.567,99</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141,52</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31</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LIBRA TEHNIČAR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34578772340</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II </w:t>
            </w:r>
            <w:proofErr w:type="spellStart"/>
            <w:r>
              <w:rPr>
                <w:rFonts w:cs="Arial" w:hAnsi="Arial" w:ascii="Arial"/>
                <w:color w:val="000000"/>
                <w:sz w:val="11"/>
                <w:szCs w:val="14"/>
                <w:lang w:eastAsia="en-GB"/>
              </w:rPr>
              <w:t>Praćanska</w:t>
            </w:r>
            <w:proofErr w:type="spellEnd"/>
            <w:r>
              <w:rPr>
                <w:rFonts w:cs="Arial" w:hAnsi="Arial" w:ascii="Arial"/>
                <w:color w:val="000000"/>
                <w:sz w:val="11"/>
                <w:szCs w:val="14"/>
                <w:lang w:eastAsia="en-GB"/>
              </w:rPr>
              <w:t xml:space="preserve"> 6A</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33.463,75</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20.078,25</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13.385,50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61,97</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32</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LIMARSKI OBRT </w:t>
            </w:r>
            <w:proofErr w:type="spellStart"/>
            <w:r>
              <w:rPr>
                <w:rFonts w:cs="Arial" w:hAnsi="Arial" w:ascii="Arial"/>
                <w:color w:val="000000"/>
                <w:sz w:val="11"/>
                <w:szCs w:val="14"/>
                <w:lang w:eastAsia="en-GB"/>
              </w:rPr>
              <w:t>vl</w:t>
            </w:r>
            <w:proofErr w:type="spellEnd"/>
            <w:r>
              <w:rPr>
                <w:rFonts w:cs="Arial" w:hAnsi="Arial" w:ascii="Arial"/>
                <w:color w:val="000000"/>
                <w:sz w:val="11"/>
                <w:szCs w:val="14"/>
                <w:lang w:eastAsia="en-GB"/>
              </w:rPr>
              <w:t>. Jaroslav Smola</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10154786636</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VRLIKA 9</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3.875,00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2.325,00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1.550,00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7,18</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33</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MANDARIĆ PRIJEVOZ, </w:t>
            </w:r>
            <w:proofErr w:type="spellStart"/>
            <w:r>
              <w:rPr>
                <w:rFonts w:cs="Arial" w:hAnsi="Arial" w:ascii="Arial"/>
                <w:color w:val="000000"/>
                <w:sz w:val="11"/>
                <w:szCs w:val="14"/>
                <w:lang w:eastAsia="en-GB"/>
              </w:rPr>
              <w:t>vl</w:t>
            </w:r>
            <w:proofErr w:type="spellEnd"/>
            <w:r>
              <w:rPr>
                <w:rFonts w:cs="Arial" w:hAnsi="Arial" w:ascii="Arial"/>
                <w:color w:val="000000"/>
                <w:sz w:val="11"/>
                <w:szCs w:val="14"/>
                <w:lang w:eastAsia="en-GB"/>
              </w:rPr>
              <w:t xml:space="preserve">. Filip </w:t>
            </w:r>
            <w:proofErr w:type="spellStart"/>
            <w:r>
              <w:rPr>
                <w:rFonts w:cs="Arial" w:hAnsi="Arial" w:ascii="Arial"/>
                <w:color w:val="000000"/>
                <w:sz w:val="11"/>
                <w:szCs w:val="14"/>
                <w:lang w:eastAsia="en-GB"/>
              </w:rPr>
              <w:t>Mandarić</w:t>
            </w:r>
            <w:proofErr w:type="spellEnd"/>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84765705007</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OTONA IVEKOVIĆA 40</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40.950,00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24.570,00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16.380,00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75,83</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lastRenderedPageBreak/>
              <w:t>34</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MARKO KOVAČIĆ  </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44957933038</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TOMAŠA GARRIGUEA MASARYKA 90</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2.805.058,93</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1.683.035,36</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1.122.023,57</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5.194,55</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35</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MD GRADNJA </w:t>
            </w:r>
            <w:proofErr w:type="spellStart"/>
            <w:r>
              <w:rPr>
                <w:rFonts w:cs="Arial" w:hAnsi="Arial" w:ascii="Arial"/>
                <w:color w:val="000000"/>
                <w:sz w:val="11"/>
                <w:szCs w:val="14"/>
                <w:lang w:eastAsia="en-GB"/>
              </w:rPr>
              <w:t>vl</w:t>
            </w:r>
            <w:proofErr w:type="spellEnd"/>
            <w:r>
              <w:rPr>
                <w:rFonts w:cs="Arial" w:hAnsi="Arial" w:ascii="Arial"/>
                <w:color w:val="000000"/>
                <w:sz w:val="11"/>
                <w:szCs w:val="14"/>
                <w:lang w:eastAsia="en-GB"/>
              </w:rPr>
              <w:t xml:space="preserve">. Drago </w:t>
            </w:r>
            <w:proofErr w:type="spellStart"/>
            <w:r>
              <w:rPr>
                <w:rFonts w:cs="Arial" w:hAnsi="Arial" w:ascii="Arial"/>
                <w:color w:val="000000"/>
                <w:sz w:val="11"/>
                <w:szCs w:val="14"/>
                <w:lang w:eastAsia="en-GB"/>
              </w:rPr>
              <w:t>Ljevar</w:t>
            </w:r>
            <w:proofErr w:type="spellEnd"/>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90497726496</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PALEŠNIK 11A</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66.043,75</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39.626,25</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26.417,50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122,30</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36</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MLAKAR VILIČARI d.o.o. </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2429758404</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Savska 1a</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38.312,27</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22.987,36</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15.324,91</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70,95</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37</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MUSTAČ-COMMERCE d.o.o. </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38840668659</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Gajeva 13</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1.116,49</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669,89</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446,60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2,07</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38</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ODVJETNIK HRVOJE ČAČIĆ</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30193790847</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BLAGOJA BERSE PRILAZ I 4</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1.600,00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960,00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640,00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2,96</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39</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OPĆINA ĐULOVAC</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83207178681</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Đurina</w:t>
            </w:r>
            <w:proofErr w:type="spellEnd"/>
            <w:r>
              <w:rPr>
                <w:rFonts w:cs="Arial" w:hAnsi="Arial" w:ascii="Arial"/>
                <w:color w:val="000000"/>
                <w:sz w:val="11"/>
                <w:szCs w:val="14"/>
                <w:lang w:eastAsia="en-GB"/>
              </w:rPr>
              <w:t xml:space="preserve"> 132</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4.617,50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2.770,50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1.847,00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8,55</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40</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OT-OPTIMA TELEKOM d.d.</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36004425025</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Bani 75a</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913,27</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547,96</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365,31</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1,69</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41</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PBZ-LEASING,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57270798205</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Radnička cesta 44</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4.412,47</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2.647,48</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1.764,99</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8,17</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42</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PREGIMEX vanjska trgovina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58677752284</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Batušićeva</w:t>
            </w:r>
            <w:proofErr w:type="spellEnd"/>
            <w:r>
              <w:rPr>
                <w:rFonts w:cs="Arial" w:hAnsi="Arial" w:ascii="Arial"/>
                <w:color w:val="000000"/>
                <w:sz w:val="11"/>
                <w:szCs w:val="14"/>
                <w:lang w:eastAsia="en-GB"/>
              </w:rPr>
              <w:t xml:space="preserve"> 31</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271.712,83</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163.027,70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108.685,13</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503,17</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43</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PREVOZNIČKI OBRT, </w:t>
            </w:r>
            <w:proofErr w:type="spellStart"/>
            <w:r>
              <w:rPr>
                <w:rFonts w:cs="Arial" w:hAnsi="Arial" w:ascii="Arial"/>
                <w:color w:val="000000"/>
                <w:sz w:val="11"/>
                <w:szCs w:val="14"/>
                <w:lang w:eastAsia="en-GB"/>
              </w:rPr>
              <w:t>vl</w:t>
            </w:r>
            <w:proofErr w:type="spellEnd"/>
            <w:r>
              <w:rPr>
                <w:rFonts w:cs="Arial" w:hAnsi="Arial" w:ascii="Arial"/>
                <w:color w:val="000000"/>
                <w:sz w:val="11"/>
                <w:szCs w:val="14"/>
                <w:lang w:eastAsia="en-GB"/>
              </w:rPr>
              <w:t xml:space="preserve">. Tihomir </w:t>
            </w:r>
            <w:proofErr w:type="spellStart"/>
            <w:r>
              <w:rPr>
                <w:rFonts w:cs="Arial" w:hAnsi="Arial" w:ascii="Arial"/>
                <w:color w:val="000000"/>
                <w:sz w:val="11"/>
                <w:szCs w:val="14"/>
                <w:lang w:eastAsia="en-GB"/>
              </w:rPr>
              <w:t>Rambousek</w:t>
            </w:r>
            <w:proofErr w:type="spellEnd"/>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41329376675</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PAKRANI 77</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868,53</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521,12</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347,41</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1,61</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44</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PRIJEVOZNIČKO-TRGOVAČKI  obrt SPAJIĆ, v. Marko Spajić</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14644147589</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BATINJANI 6</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2.631,76</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1.579,06</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1.052,70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4,87</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45</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PRIVREDNA BANKA ZAGREB d.d.</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2535697732</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Radnička cesta 50</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204,60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122,76</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81,84</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0,38</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46</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PROTON EE-ELEKTRONIKA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49784522730</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Duga ulica 12</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513.652,68</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308.191,61</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205.461,07</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951,21</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47</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RADINOST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79433617986</w:t>
            </w:r>
          </w:p>
        </w:tc>
        <w:tc>
          <w:tcPr>
            <w:tcW w:type="dxa" w:w="2044"/>
            <w:tcBorders>
              <w:top w:val="nil"/>
              <w:left w:val="nil"/>
              <w:bottom w:space="0" w:sz="4" w:color="auto" w:val="single"/>
              <w:right w:space="0" w:sz="4" w:color="auto" w:val="single"/>
            </w:tcBorders>
            <w:noWrap/>
            <w:vAlign w:val="center"/>
            <w:hideMark/>
          </w:tcPr>
          <w:p w:rsidRDefault="00372163" w:rsidR="00372163">
            <w:pPr>
              <w:jc w:val="right"/>
              <w:rPr>
                <w:rFonts w:cs="Arial" w:hAnsi="Arial" w:ascii="Arial"/>
                <w:color w:val="000000"/>
                <w:sz w:val="11"/>
                <w:szCs w:val="14"/>
                <w:lang w:eastAsia="en-GB"/>
              </w:rPr>
            </w:pPr>
            <w:r>
              <w:rPr>
                <w:rFonts w:cs="Arial" w:hAnsi="Arial" w:ascii="Arial"/>
                <w:color w:val="000000"/>
                <w:sz w:val="11"/>
                <w:szCs w:val="14"/>
                <w:lang w:eastAsia="en-GB"/>
              </w:rPr>
              <w:t>79433617986</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1.632,94</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979,76</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653,18</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3,02</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48</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REPUBLIKA HRVATSKA MINISTARSTVO FINANCIJA</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18683136487</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KATANČIĆEVA 5</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1.238.207,33</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742.924,40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495.282,93</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2.292,98</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49</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RES INFORMATICA</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INO</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Via</w:t>
            </w:r>
            <w:proofErr w:type="spellEnd"/>
            <w:r>
              <w:rPr>
                <w:rFonts w:cs="Arial" w:hAnsi="Arial" w:ascii="Arial"/>
                <w:color w:val="000000"/>
                <w:sz w:val="11"/>
                <w:szCs w:val="14"/>
                <w:lang w:eastAsia="en-GB"/>
              </w:rPr>
              <w:t xml:space="preserve"> </w:t>
            </w:r>
            <w:proofErr w:type="spellStart"/>
            <w:r>
              <w:rPr>
                <w:rFonts w:cs="Arial" w:hAnsi="Arial" w:ascii="Arial"/>
                <w:color w:val="000000"/>
                <w:sz w:val="11"/>
                <w:szCs w:val="14"/>
                <w:lang w:eastAsia="en-GB"/>
              </w:rPr>
              <w:t>Sant</w:t>
            </w:r>
            <w:proofErr w:type="spellEnd"/>
            <w:r>
              <w:rPr>
                <w:rFonts w:cs="Arial" w:hAnsi="Arial" w:ascii="Arial"/>
                <w:color w:val="000000"/>
                <w:sz w:val="11"/>
                <w:szCs w:val="14"/>
                <w:lang w:eastAsia="en-GB"/>
              </w:rPr>
              <w:t xml:space="preserve"> Antonio, 58; 35020 Ponte San </w:t>
            </w:r>
            <w:proofErr w:type="spellStart"/>
            <w:r>
              <w:rPr>
                <w:rFonts w:cs="Arial" w:hAnsi="Arial" w:ascii="Arial"/>
                <w:color w:val="000000"/>
                <w:sz w:val="11"/>
                <w:szCs w:val="14"/>
                <w:lang w:eastAsia="en-GB"/>
              </w:rPr>
              <w:t>Nicolò</w:t>
            </w:r>
            <w:proofErr w:type="spellEnd"/>
            <w:r>
              <w:rPr>
                <w:rFonts w:cs="Arial" w:hAnsi="Arial" w:ascii="Arial"/>
                <w:color w:val="000000"/>
                <w:sz w:val="11"/>
                <w:szCs w:val="14"/>
                <w:lang w:eastAsia="en-GB"/>
              </w:rPr>
              <w:t xml:space="preserve">, </w:t>
            </w:r>
            <w:proofErr w:type="spellStart"/>
            <w:r>
              <w:rPr>
                <w:rFonts w:cs="Arial" w:hAnsi="Arial" w:ascii="Arial"/>
                <w:color w:val="000000"/>
                <w:sz w:val="11"/>
                <w:szCs w:val="14"/>
                <w:lang w:eastAsia="en-GB"/>
              </w:rPr>
              <w:t>Italia</w:t>
            </w:r>
            <w:proofErr w:type="spellEnd"/>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10.717,47</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6.430,48</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4.286,99</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19,85</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50</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SIGNUM TELEKOMUNIKACIJE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49530987866</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Zagrebačka cesta 20</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20,47</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12,28</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8,19</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0,04</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51</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SIMPLON, BiH</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INO</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GAZI HUSREV BEGOVA, BIHAĆ</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9.895,02</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5.937,01</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3.958,01</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18,32</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52</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STREK METALI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76257986650</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Daruvarski Brestovac 34</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1.001,57</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600,94</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400,63</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1,85</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53</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STROJNA MEHANIKA d.o.o. </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71357445366</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I. </w:t>
            </w:r>
            <w:proofErr w:type="spellStart"/>
            <w:r>
              <w:rPr>
                <w:rFonts w:cs="Arial" w:hAnsi="Arial" w:ascii="Arial"/>
                <w:color w:val="000000"/>
                <w:sz w:val="11"/>
                <w:szCs w:val="14"/>
                <w:lang w:eastAsia="en-GB"/>
              </w:rPr>
              <w:t>Puđaka</w:t>
            </w:r>
            <w:proofErr w:type="spellEnd"/>
            <w:r>
              <w:rPr>
                <w:rFonts w:cs="Arial" w:hAnsi="Arial" w:ascii="Arial"/>
                <w:color w:val="000000"/>
                <w:sz w:val="11"/>
                <w:szCs w:val="14"/>
                <w:lang w:eastAsia="en-GB"/>
              </w:rPr>
              <w:t xml:space="preserve"> 16</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9.700,00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5.820,00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3.880,00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17,96</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54</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SVIJET VILIČARA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19580573386</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Ulica grada </w:t>
            </w:r>
            <w:proofErr w:type="spellStart"/>
            <w:r>
              <w:rPr>
                <w:rFonts w:cs="Arial" w:hAnsi="Arial" w:ascii="Arial"/>
                <w:color w:val="000000"/>
                <w:sz w:val="11"/>
                <w:szCs w:val="14"/>
                <w:lang w:eastAsia="en-GB"/>
              </w:rPr>
              <w:t>Wirgesa</w:t>
            </w:r>
            <w:proofErr w:type="spellEnd"/>
            <w:r>
              <w:rPr>
                <w:rFonts w:cs="Arial" w:hAnsi="Arial" w:ascii="Arial"/>
                <w:color w:val="000000"/>
                <w:sz w:val="11"/>
                <w:szCs w:val="14"/>
                <w:lang w:eastAsia="en-GB"/>
              </w:rPr>
              <w:t xml:space="preserve"> 10</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3.587,19</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2.152,31</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1.434,88</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6,64</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55</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T.O</w:t>
            </w:r>
            <w:proofErr w:type="spellEnd"/>
            <w:r>
              <w:rPr>
                <w:rFonts w:cs="Arial" w:hAnsi="Arial" w:ascii="Arial"/>
                <w:color w:val="000000"/>
                <w:sz w:val="11"/>
                <w:szCs w:val="14"/>
                <w:lang w:eastAsia="en-GB"/>
              </w:rPr>
              <w:t xml:space="preserve">. DONAT </w:t>
            </w:r>
            <w:proofErr w:type="spellStart"/>
            <w:r>
              <w:rPr>
                <w:rFonts w:cs="Arial" w:hAnsi="Arial" w:ascii="Arial"/>
                <w:color w:val="000000"/>
                <w:sz w:val="11"/>
                <w:szCs w:val="14"/>
                <w:lang w:eastAsia="en-GB"/>
              </w:rPr>
              <w:t>vl</w:t>
            </w:r>
            <w:proofErr w:type="spellEnd"/>
            <w:r>
              <w:rPr>
                <w:rFonts w:cs="Arial" w:hAnsi="Arial" w:ascii="Arial"/>
                <w:color w:val="000000"/>
                <w:sz w:val="11"/>
                <w:szCs w:val="14"/>
                <w:lang w:eastAsia="en-GB"/>
              </w:rPr>
              <w:t>. Josip Donat</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88811140303</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J.JELAČIĆA</w:t>
            </w:r>
            <w:proofErr w:type="spellEnd"/>
            <w:r>
              <w:rPr>
                <w:rFonts w:cs="Arial" w:hAnsi="Arial" w:ascii="Arial"/>
                <w:color w:val="000000"/>
                <w:sz w:val="11"/>
                <w:szCs w:val="14"/>
                <w:lang w:eastAsia="en-GB"/>
              </w:rPr>
              <w:t xml:space="preserve"> 59, DARUVAR</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657,00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394,20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262,80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1,22</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56</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TOMISLAV KOVAČIĆ</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16367906738</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52. SAMOSTALNOG BATALJUNA 4</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4.200.000,00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2.520.000,00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1.680.000,00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7.777,78</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57</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TPZ LINDE VILIČARI HRVATSKA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69503639110</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proofErr w:type="spellStart"/>
            <w:r>
              <w:rPr>
                <w:rFonts w:cs="Arial" w:hAnsi="Arial" w:ascii="Arial"/>
                <w:color w:val="000000"/>
                <w:sz w:val="11"/>
                <w:szCs w:val="14"/>
                <w:lang w:eastAsia="en-GB"/>
              </w:rPr>
              <w:t>Novoselska</w:t>
            </w:r>
            <w:proofErr w:type="spellEnd"/>
            <w:r>
              <w:rPr>
                <w:rFonts w:cs="Arial" w:hAnsi="Arial" w:ascii="Arial"/>
                <w:color w:val="000000"/>
                <w:sz w:val="11"/>
                <w:szCs w:val="14"/>
                <w:lang w:eastAsia="en-GB"/>
              </w:rPr>
              <w:t xml:space="preserve"> 25</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22.222,82</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13.333,69</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8.889,13</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41,15</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58</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UTOLICA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49979554361</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Kralja Tomislava 32</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340,00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204,00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136,00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0,63</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59</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VALENTIĆ obrt za prijevoz, </w:t>
            </w:r>
            <w:proofErr w:type="spellStart"/>
            <w:r>
              <w:rPr>
                <w:rFonts w:cs="Arial" w:hAnsi="Arial" w:ascii="Arial"/>
                <w:color w:val="000000"/>
                <w:sz w:val="11"/>
                <w:szCs w:val="14"/>
                <w:lang w:eastAsia="en-GB"/>
              </w:rPr>
              <w:t>vl</w:t>
            </w:r>
            <w:proofErr w:type="spellEnd"/>
            <w:r>
              <w:rPr>
                <w:rFonts w:cs="Arial" w:hAnsi="Arial" w:ascii="Arial"/>
                <w:color w:val="000000"/>
                <w:sz w:val="11"/>
                <w:szCs w:val="14"/>
                <w:lang w:eastAsia="en-GB"/>
              </w:rPr>
              <w:t>. Milan Valentić i Josip Valentić</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61633774300</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BANA JOSIPA JELAČIĆA 11</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1.261,72</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757,03</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504,69</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2,34</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60</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WÜRTH-HRVATSKA d.o.o. </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52641439848</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Franje Lučića 32</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889,31</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533,59</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355,72</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1,65</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lastRenderedPageBreak/>
              <w:t>61</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ZAGREBAČKI HOLDING, 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85584865987</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Ulica grada Vukovara 41</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135,56</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81,34</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54,22</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0,25</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62</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ZAGREBŠPED,d.o.o.</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2573674713</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Vodovodna 20a</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1.375,00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825,00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550,00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2,55</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63</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ZOMA proizvodno-uslužni obrt, </w:t>
            </w:r>
            <w:proofErr w:type="spellStart"/>
            <w:r>
              <w:rPr>
                <w:rFonts w:cs="Arial" w:hAnsi="Arial" w:ascii="Arial"/>
                <w:color w:val="000000"/>
                <w:sz w:val="11"/>
                <w:szCs w:val="14"/>
                <w:lang w:eastAsia="en-GB"/>
              </w:rPr>
              <w:t>vl</w:t>
            </w:r>
            <w:proofErr w:type="spellEnd"/>
            <w:r>
              <w:rPr>
                <w:rFonts w:cs="Arial" w:hAnsi="Arial" w:ascii="Arial"/>
                <w:color w:val="000000"/>
                <w:sz w:val="11"/>
                <w:szCs w:val="14"/>
                <w:lang w:eastAsia="en-GB"/>
              </w:rPr>
              <w:t>. Zoran Ciglar i Mario Pelikan</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9677816848</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ULICA NIKOLE MIKCA 14</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3.044,81</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1.826,89</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1.217,92</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5,64</w:t>
            </w:r>
          </w:p>
        </w:tc>
      </w:tr>
      <w:tr w:rsidTr="00372163" w:rsidR="00372163">
        <w:trPr>
          <w:trHeight w:val="320"/>
        </w:trPr>
        <w:tc>
          <w:tcPr>
            <w:tcW w:type="dxa" w:w="406"/>
            <w:tcBorders>
              <w:top w:val="nil"/>
              <w:left w:space="0" w:sz="4" w:color="auto" w:val="single"/>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64</w:t>
            </w:r>
          </w:p>
        </w:tc>
        <w:tc>
          <w:tcPr>
            <w:tcW w:type="dxa" w:w="2939"/>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 xml:space="preserve">ZOU </w:t>
            </w:r>
            <w:proofErr w:type="spellStart"/>
            <w:r>
              <w:rPr>
                <w:rFonts w:cs="Arial" w:hAnsi="Arial" w:ascii="Arial"/>
                <w:color w:val="000000"/>
                <w:sz w:val="11"/>
                <w:szCs w:val="14"/>
                <w:lang w:eastAsia="en-GB"/>
              </w:rPr>
              <w:t>Doneski</w:t>
            </w:r>
            <w:proofErr w:type="spellEnd"/>
            <w:r>
              <w:rPr>
                <w:rFonts w:cs="Arial" w:hAnsi="Arial" w:ascii="Arial"/>
                <w:color w:val="000000"/>
                <w:sz w:val="11"/>
                <w:szCs w:val="14"/>
                <w:lang w:eastAsia="en-GB"/>
              </w:rPr>
              <w:t>, Babić, Medaković, Čačić</w:t>
            </w:r>
          </w:p>
        </w:tc>
        <w:tc>
          <w:tcPr>
            <w:tcW w:type="dxa" w:w="789"/>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61194838942</w:t>
            </w:r>
          </w:p>
        </w:tc>
        <w:tc>
          <w:tcPr>
            <w:tcW w:type="dxa" w:w="2044"/>
            <w:tcBorders>
              <w:top w:val="nil"/>
              <w:left w:val="nil"/>
              <w:bottom w:space="0" w:sz="4" w:color="auto" w:val="single"/>
              <w:right w:space="0" w:sz="4" w:color="auto" w:val="single"/>
            </w:tcBorders>
            <w:noWrap/>
            <w:vAlign w:val="center"/>
            <w:hideMark/>
          </w:tcPr>
          <w:p w:rsidRDefault="00372163" w:rsidR="00372163">
            <w:pPr>
              <w:rPr>
                <w:rFonts w:cs="Arial" w:hAnsi="Arial" w:ascii="Arial"/>
                <w:color w:val="000000"/>
                <w:sz w:val="11"/>
                <w:szCs w:val="14"/>
                <w:lang w:eastAsia="en-GB"/>
              </w:rPr>
            </w:pPr>
            <w:r>
              <w:rPr>
                <w:rFonts w:cs="Arial" w:hAnsi="Arial" w:ascii="Arial"/>
                <w:color w:val="000000"/>
                <w:sz w:val="11"/>
                <w:szCs w:val="14"/>
                <w:lang w:eastAsia="en-GB"/>
              </w:rPr>
              <w:t>VLADIMIRA NAZORA 19C</w:t>
            </w:r>
          </w:p>
        </w:tc>
        <w:tc>
          <w:tcPr>
            <w:tcW w:type="dxa" w:w="780"/>
            <w:tcBorders>
              <w:top w:val="nil"/>
              <w:left w:val="nil"/>
              <w:bottom w:space="0" w:sz="4" w:color="auto" w:val="single"/>
              <w:right w:space="0" w:sz="4" w:color="auto" w:val="single"/>
            </w:tcBorders>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1.250,00</w:t>
            </w:r>
          </w:p>
        </w:tc>
        <w:tc>
          <w:tcPr>
            <w:tcW w:type="dxa" w:w="749"/>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750,00</w:t>
            </w:r>
          </w:p>
        </w:tc>
        <w:tc>
          <w:tcPr>
            <w:tcW w:type="dxa" w:w="763"/>
            <w:tcBorders>
              <w:top w:val="nil"/>
              <w:left w:val="nil"/>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500,00</w:t>
            </w:r>
          </w:p>
        </w:tc>
        <w:tc>
          <w:tcPr>
            <w:tcW w:type="dxa" w:w="699"/>
            <w:tcBorders>
              <w:top w:val="nil"/>
              <w:left w:space="0" w:sz="4" w:color="auto" w:val="single"/>
              <w:bottom w:space="0" w:sz="4" w:color="auto" w:val="single"/>
              <w:right w:space="0" w:sz="4" w:color="auto" w:val="single"/>
            </w:tcBorders>
            <w:shd w:fill="FFFFFF" w:color="auto" w:val="clear"/>
            <w:noWrap/>
            <w:vAlign w:val="center"/>
            <w:hideMark/>
          </w:tcPr>
          <w:p w:rsidRDefault="00372163" w:rsidR="00372163">
            <w:pPr>
              <w:jc w:val="center"/>
              <w:rPr>
                <w:rFonts w:cs="Arial" w:hAnsi="Arial" w:ascii="Arial"/>
                <w:color w:val="000000"/>
                <w:sz w:val="11"/>
                <w:szCs w:val="14"/>
                <w:lang w:eastAsia="en-GB"/>
              </w:rPr>
            </w:pPr>
            <w:r>
              <w:rPr>
                <w:rFonts w:cs="Arial" w:hAnsi="Arial" w:ascii="Arial"/>
                <w:color w:val="000000"/>
                <w:sz w:val="11"/>
                <w:szCs w:val="14"/>
                <w:lang w:eastAsia="en-GB"/>
              </w:rPr>
              <w:t>2,31</w:t>
            </w:r>
          </w:p>
        </w:tc>
      </w:tr>
      <w:tr w:rsidTr="00372163" w:rsidR="00372163">
        <w:trPr>
          <w:trHeight w:val="320"/>
        </w:trPr>
        <w:tc>
          <w:tcPr>
            <w:tcW w:type="dxa" w:w="406"/>
            <w:tcBorders>
              <w:top w:val="nil"/>
              <w:left w:space="0" w:sz="4" w:color="auto" w:val="single"/>
              <w:bottom w:space="0" w:sz="4" w:color="auto" w:val="single"/>
              <w:right w:space="0" w:sz="4" w:color="auto" w:val="single"/>
            </w:tcBorders>
            <w:shd w:fill="A9D08E" w:color="auto" w:val="clear"/>
            <w:noWrap/>
            <w:vAlign w:val="center"/>
            <w:hideMark/>
          </w:tcPr>
          <w:p w:rsidRDefault="00372163" w:rsidR="00372163">
            <w:pPr>
              <w:rPr>
                <w:rFonts w:hAnsi="Calibri" w:ascii="Calibri"/>
                <w:color w:val="000000"/>
                <w:sz w:val="11"/>
                <w:szCs w:val="14"/>
                <w:lang w:eastAsia="en-GB"/>
              </w:rPr>
            </w:pPr>
            <w:r>
              <w:rPr>
                <w:rFonts w:hAnsi="Calibri" w:ascii="Calibri"/>
                <w:color w:val="000000"/>
                <w:sz w:val="11"/>
                <w:szCs w:val="14"/>
                <w:lang w:eastAsia="en-GB"/>
              </w:rPr>
              <w:t> </w:t>
            </w:r>
          </w:p>
        </w:tc>
        <w:tc>
          <w:tcPr>
            <w:tcW w:type="dxa" w:w="2939"/>
            <w:tcBorders>
              <w:top w:val="nil"/>
              <w:left w:val="nil"/>
              <w:bottom w:space="0" w:sz="4" w:color="auto" w:val="single"/>
              <w:right w:space="0" w:sz="4" w:color="auto" w:val="single"/>
            </w:tcBorders>
            <w:shd w:fill="A9D08E" w:color="auto" w:val="clear"/>
            <w:noWrap/>
            <w:vAlign w:val="center"/>
            <w:hideMark/>
          </w:tcPr>
          <w:p w:rsidRDefault="00372163" w:rsidR="00372163">
            <w:pPr>
              <w:rPr>
                <w:rFonts w:hAnsi="Calibri" w:ascii="Calibri"/>
                <w:color w:val="000000"/>
                <w:sz w:val="11"/>
                <w:szCs w:val="14"/>
                <w:lang w:eastAsia="en-GB"/>
              </w:rPr>
            </w:pPr>
            <w:r>
              <w:rPr>
                <w:rFonts w:hAnsi="Calibri" w:ascii="Calibri"/>
                <w:color w:val="000000"/>
                <w:sz w:val="11"/>
                <w:szCs w:val="14"/>
                <w:lang w:eastAsia="en-GB"/>
              </w:rPr>
              <w:t>SVEUKUPNO:</w:t>
            </w:r>
          </w:p>
        </w:tc>
        <w:tc>
          <w:tcPr>
            <w:tcW w:type="dxa" w:w="789"/>
            <w:tcBorders>
              <w:top w:val="nil"/>
              <w:left w:val="nil"/>
              <w:bottom w:space="0" w:sz="4" w:color="auto" w:val="single"/>
              <w:right w:space="0" w:sz="4" w:color="auto" w:val="single"/>
            </w:tcBorders>
            <w:shd w:fill="A9D08E" w:color="auto" w:val="clear"/>
            <w:noWrap/>
            <w:vAlign w:val="center"/>
            <w:hideMark/>
          </w:tcPr>
          <w:p w:rsidRDefault="00372163" w:rsidR="00372163">
            <w:pPr>
              <w:jc w:val="center"/>
              <w:rPr>
                <w:rFonts w:hAnsi="Calibri" w:ascii="Calibri"/>
                <w:color w:val="000000"/>
                <w:sz w:val="11"/>
                <w:szCs w:val="14"/>
                <w:lang w:eastAsia="en-GB"/>
              </w:rPr>
            </w:pPr>
            <w:r>
              <w:rPr>
                <w:rFonts w:hAnsi="Calibri" w:ascii="Calibri"/>
                <w:color w:val="000000"/>
                <w:sz w:val="11"/>
                <w:szCs w:val="14"/>
                <w:lang w:eastAsia="en-GB"/>
              </w:rPr>
              <w:t> </w:t>
            </w:r>
          </w:p>
        </w:tc>
        <w:tc>
          <w:tcPr>
            <w:tcW w:type="dxa" w:w="2044"/>
            <w:tcBorders>
              <w:top w:val="nil"/>
              <w:left w:val="nil"/>
              <w:bottom w:space="0" w:sz="4" w:color="auto" w:val="single"/>
              <w:right w:space="0" w:sz="4" w:color="auto" w:val="single"/>
            </w:tcBorders>
            <w:shd w:fill="A9D08E" w:color="auto" w:val="clear"/>
            <w:noWrap/>
            <w:vAlign w:val="center"/>
            <w:hideMark/>
          </w:tcPr>
          <w:p w:rsidRDefault="00372163" w:rsidR="00372163">
            <w:pPr>
              <w:rPr>
                <w:rFonts w:hAnsi="Calibri" w:ascii="Calibri"/>
                <w:color w:val="000000"/>
                <w:sz w:val="11"/>
                <w:szCs w:val="14"/>
                <w:lang w:eastAsia="en-GB"/>
              </w:rPr>
            </w:pPr>
            <w:r>
              <w:rPr>
                <w:rFonts w:hAnsi="Calibri" w:ascii="Calibri"/>
                <w:color w:val="000000"/>
                <w:sz w:val="11"/>
                <w:szCs w:val="14"/>
                <w:lang w:eastAsia="en-GB"/>
              </w:rPr>
              <w:t> </w:t>
            </w:r>
          </w:p>
        </w:tc>
        <w:tc>
          <w:tcPr>
            <w:tcW w:type="dxa" w:w="780"/>
            <w:tcBorders>
              <w:top w:val="nil"/>
              <w:left w:val="nil"/>
              <w:bottom w:space="0" w:sz="4" w:color="auto" w:val="single"/>
              <w:right w:space="0" w:sz="4" w:color="auto" w:val="single"/>
            </w:tcBorders>
            <w:shd w:fill="A9D08E" w:color="auto" w:val="clear"/>
            <w:noWrap/>
            <w:vAlign w:val="center"/>
            <w:hideMark/>
          </w:tcPr>
          <w:p w:rsidRDefault="00372163" w:rsidR="00372163">
            <w:pPr>
              <w:jc w:val="right"/>
              <w:rPr>
                <w:rFonts w:cs="Arial" w:hAnsi="Arial" w:ascii="Arial"/>
                <w:b/>
                <w:bCs/>
                <w:color w:val="000000"/>
                <w:sz w:val="11"/>
                <w:szCs w:val="16"/>
                <w:lang w:eastAsia="en-GB"/>
              </w:rPr>
            </w:pPr>
            <w:r>
              <w:rPr>
                <w:rFonts w:cs="Arial" w:hAnsi="Arial" w:ascii="Arial"/>
                <w:b/>
                <w:bCs/>
                <w:color w:val="000000"/>
                <w:sz w:val="11"/>
                <w:szCs w:val="16"/>
                <w:lang w:eastAsia="en-GB"/>
              </w:rPr>
              <w:t>18.067.902,53</w:t>
            </w:r>
          </w:p>
        </w:tc>
        <w:tc>
          <w:tcPr>
            <w:tcW w:type="dxa" w:w="749"/>
            <w:tcBorders>
              <w:top w:val="nil"/>
              <w:left w:val="nil"/>
              <w:bottom w:space="0" w:sz="4" w:color="auto" w:val="single"/>
              <w:right w:space="0" w:sz="4" w:color="auto" w:val="single"/>
            </w:tcBorders>
            <w:shd w:fill="A9D08E" w:color="auto" w:val="clear"/>
            <w:noWrap/>
            <w:vAlign w:val="center"/>
            <w:hideMark/>
          </w:tcPr>
          <w:p w:rsidRDefault="00372163" w:rsidR="00372163">
            <w:pPr>
              <w:jc w:val="right"/>
              <w:rPr>
                <w:rFonts w:cs="Arial" w:hAnsi="Arial" w:ascii="Arial"/>
                <w:b/>
                <w:bCs/>
                <w:color w:val="000000"/>
                <w:sz w:val="11"/>
                <w:szCs w:val="16"/>
                <w:lang w:eastAsia="en-GB"/>
              </w:rPr>
            </w:pPr>
            <w:r>
              <w:rPr>
                <w:rFonts w:cs="Arial" w:hAnsi="Arial" w:ascii="Arial"/>
                <w:b/>
                <w:bCs/>
                <w:color w:val="000000"/>
                <w:sz w:val="11"/>
                <w:szCs w:val="16"/>
                <w:lang w:eastAsia="en-GB"/>
              </w:rPr>
              <w:t>10.840.741,52</w:t>
            </w:r>
          </w:p>
        </w:tc>
        <w:tc>
          <w:tcPr>
            <w:tcW w:type="dxa" w:w="763"/>
            <w:tcBorders>
              <w:top w:val="nil"/>
              <w:left w:val="nil"/>
              <w:bottom w:space="0" w:sz="4" w:color="auto" w:val="single"/>
              <w:right w:space="0" w:sz="4" w:color="auto" w:val="single"/>
            </w:tcBorders>
            <w:shd w:fill="A9D08E" w:color="auto" w:val="clear"/>
            <w:noWrap/>
            <w:vAlign w:val="center"/>
            <w:hideMark/>
          </w:tcPr>
          <w:p w:rsidRDefault="00372163" w:rsidR="00372163">
            <w:pPr>
              <w:jc w:val="right"/>
              <w:rPr>
                <w:rFonts w:cs="Arial" w:hAnsi="Arial" w:ascii="Arial"/>
                <w:b/>
                <w:bCs/>
                <w:color w:val="000000"/>
                <w:sz w:val="11"/>
                <w:szCs w:val="16"/>
                <w:lang w:eastAsia="en-GB"/>
              </w:rPr>
            </w:pPr>
            <w:r>
              <w:rPr>
                <w:rFonts w:cs="Arial" w:hAnsi="Arial" w:ascii="Arial"/>
                <w:b/>
                <w:bCs/>
                <w:color w:val="000000"/>
                <w:sz w:val="11"/>
                <w:szCs w:val="16"/>
                <w:lang w:eastAsia="en-GB"/>
              </w:rPr>
              <w:t>7.227.161,01</w:t>
            </w:r>
          </w:p>
        </w:tc>
        <w:tc>
          <w:tcPr>
            <w:tcW w:type="dxa" w:w="699"/>
            <w:tcBorders>
              <w:top w:val="nil"/>
              <w:left w:space="0" w:sz="4" w:color="auto" w:val="single"/>
              <w:bottom w:space="0" w:sz="4" w:color="auto" w:val="single"/>
              <w:right w:space="0" w:sz="4" w:color="auto" w:val="single"/>
            </w:tcBorders>
            <w:shd w:fill="A9D08E" w:color="auto" w:val="clear"/>
            <w:noWrap/>
            <w:vAlign w:val="center"/>
            <w:hideMark/>
          </w:tcPr>
          <w:p w:rsidRDefault="00372163" w:rsidR="00372163">
            <w:pPr>
              <w:jc w:val="right"/>
              <w:rPr>
                <w:rFonts w:cs="Arial" w:hAnsi="Arial" w:ascii="Arial"/>
                <w:b/>
                <w:bCs/>
                <w:color w:val="000000"/>
                <w:sz w:val="11"/>
                <w:szCs w:val="16"/>
                <w:lang w:eastAsia="en-GB"/>
              </w:rPr>
            </w:pPr>
            <w:r>
              <w:rPr>
                <w:rFonts w:cs="Arial" w:hAnsi="Arial" w:ascii="Arial"/>
                <w:b/>
                <w:bCs/>
                <w:color w:val="000000"/>
                <w:sz w:val="11"/>
                <w:szCs w:val="16"/>
                <w:lang w:eastAsia="en-GB"/>
              </w:rPr>
              <w:t>33.459,08</w:t>
            </w:r>
          </w:p>
        </w:tc>
      </w:tr>
    </w:tbl>
    <w:p w:rsidRDefault="00372163" w:rsidP="00372163" w:rsidR="00372163">
      <w:pPr>
        <w:rPr>
          <w:rFonts w:hAnsi="Calibri" w:ascii="Calibri"/>
          <w:szCs w:val="20"/>
        </w:rPr>
      </w:pPr>
    </w:p>
    <w:p w:rsidRDefault="00372163" w:rsidP="00372163" w:rsidR="00372163">
      <w:pPr>
        <w:ind w:firstLine="720"/>
        <w:jc w:val="both"/>
        <w:rPr>
          <w:rFonts w:hAnsi="Arial" w:ascii="Arial"/>
          <w:lang w:eastAsia="hr-HR"/>
        </w:rPr>
      </w:pPr>
    </w:p>
    <w:p w:rsidRDefault="00372163" w:rsidP="00372163" w:rsidR="00372163">
      <w:pPr>
        <w:jc w:val="center"/>
        <w:rPr>
          <w:rFonts w:hAnsi="Arial" w:ascii="Arial"/>
          <w:b/>
        </w:rPr>
      </w:pPr>
      <w:r>
        <w:rPr>
          <w:rFonts w:hAnsi="Arial" w:ascii="Arial"/>
          <w:b/>
        </w:rPr>
        <w:t>Obrazloženje</w:t>
      </w:r>
    </w:p>
    <w:p w:rsidRDefault="00372163" w:rsidP="00372163" w:rsidR="00372163">
      <w:pPr>
        <w:jc w:val="center"/>
        <w:rPr>
          <w:rFonts w:hAnsi="Arial" w:ascii="Arial"/>
          <w:b/>
        </w:rPr>
      </w:pPr>
    </w:p>
    <w:p w:rsidRDefault="00372163" w:rsidP="00372163" w:rsidR="00372163">
      <w:pPr>
        <w:jc w:val="both"/>
        <w:rPr>
          <w:rFonts w:hAnsi="Arial" w:ascii="Arial"/>
        </w:rPr>
      </w:pPr>
      <w:r>
        <w:rPr>
          <w:rFonts w:hAnsi="Arial" w:ascii="Arial"/>
        </w:rPr>
        <w:tab/>
        <w:t xml:space="preserve">Prijedlog za otvaranje </w:t>
      </w:r>
      <w:proofErr w:type="spellStart"/>
      <w:r>
        <w:rPr>
          <w:rFonts w:hAnsi="Arial" w:ascii="Arial"/>
        </w:rPr>
        <w:t>predstečajnog</w:t>
      </w:r>
      <w:proofErr w:type="spellEnd"/>
      <w:r>
        <w:rPr>
          <w:rFonts w:hAnsi="Arial" w:ascii="Arial"/>
        </w:rPr>
        <w:t xml:space="preserve"> postupka podnio je dužnik SION GRUPA d.o.o. dana 25. svibnja 2016. godine. Nakon što je izvršeno prijavljivanje tražbina sve prijavljene tražbine ispitane su na ročištu održanom kod Trgovačkog suda u Bjelovaru dana 06. rujna 2016. godine, što je utvrđeno rješenjem ovog suda broj 7 St-1005/2016-14 od 06. rujna 2016. godine i ispravkom tog rješenja pod poslovnim brojem 7 St-1005/2016-16 od 13. rujna 2016. godine. Ova rješenja objavljena su na e-oglasnoj ploči Trgovačkog suda u Bjelovaru dana 07. rujna 2016. godine i 16. rujna 2016. godine te su postala pravomoćna dana 03. listopada 2016. godine. Navedenim rješenjima nije bilo utvrđeno osporavanje prijavljenih tražbina od strane dužnika i vjerovnika, već su sve prijavljene tražbine priznate kako su prijavljene. </w:t>
      </w:r>
    </w:p>
    <w:p w:rsidRDefault="00372163" w:rsidP="00372163" w:rsidR="00372163">
      <w:pPr>
        <w:jc w:val="both"/>
        <w:rPr>
          <w:rFonts w:hAnsi="Arial" w:ascii="Arial"/>
        </w:rPr>
      </w:pPr>
      <w:r>
        <w:rPr>
          <w:rFonts w:hAnsi="Arial" w:ascii="Arial"/>
        </w:rPr>
        <w:tab/>
        <w:t xml:space="preserve">U prijedlogu za namirenje vjerovnika kao sastavnom dijelu stečajnog plana, dužnik je naveo pojedinačno svaku tražbinu koja je priznata i pojedinačno svakog vjerovnika kojem je ta tražbina priznata, te je naveo u kojem roku i uz koje uvjete će ih dužnik namiriti ovim vjerovnicima, a sve tražbine stavljene su u jednu grupu. </w:t>
      </w:r>
    </w:p>
    <w:p w:rsidRDefault="00372163" w:rsidP="00372163" w:rsidR="00372163">
      <w:pPr>
        <w:ind w:firstLine="720"/>
        <w:jc w:val="both"/>
        <w:rPr>
          <w:rFonts w:hAnsi="Arial" w:ascii="Arial"/>
        </w:rPr>
      </w:pPr>
      <w:r>
        <w:rPr>
          <w:rFonts w:hAnsi="Arial" w:ascii="Arial"/>
        </w:rPr>
        <w:t>Vjerovnici su glasovali putem glasačkih listića, te sud utvrđuje da je glasovalo 37 vjerovnika od ukupnog broja vjerovnika, kojih je sveukupno bilo 69 vjerovnika, čime je sud utvrdio da je ispunjen jedan od kumulativnih uvjeta, a to je da je za Plan restrukturiranja dužnika glasovalo brojčano više od polovine svih vjerovnika. Drugi uvjet da bi se plan restrukturiranja dužnika prihvatio je da je za predloženi plan glasalo najmanje 66,07% od utvrđenih tražbina vjerovnika. Svi vjerovnici razvrstani su u jednu skupinu. Iznos tražbina za koje vjerovnici imaju pravo glasa je 18.067.902,53 kn ili 100%, a iznos tražbina za koje su vjerovnici glasovali za predloženi plan restrukturiranja dužnika, iznosi 12.348.099,36 kn ili 68,34%, dok iznos tražbina vjerovnika koji su glasovali protiv predloženog plana restrukturiranja dužnika iznosi 5.719.803,17 kn ili 31,66%, a što znači da je zbroj tražbina vjerovnika koji su glasovali za plan restrukturiranja dužnika dvostruko veći od broja tražbina vjerovnika koji su glasovali protiv plana restrukturiranja dužnika, čime je postignuta potrebna većina glasova vjerovnika pri glasovanju i stoga je plan od strane vjerovnika prihvaćen.</w:t>
      </w:r>
    </w:p>
    <w:p w:rsidRDefault="00372163" w:rsidP="00372163" w:rsidR="00372163">
      <w:pPr>
        <w:ind w:firstLine="720"/>
        <w:jc w:val="both"/>
        <w:rPr>
          <w:rFonts w:hAnsi="Arial" w:ascii="Arial"/>
        </w:rPr>
      </w:pPr>
      <w:r>
        <w:rPr>
          <w:rFonts w:hAnsi="Arial" w:ascii="Arial"/>
        </w:rPr>
        <w:lastRenderedPageBreak/>
        <w:t xml:space="preserve"> Da bi se potvrdio </w:t>
      </w:r>
      <w:proofErr w:type="spellStart"/>
      <w:r>
        <w:rPr>
          <w:rFonts w:hAnsi="Arial" w:ascii="Arial"/>
        </w:rPr>
        <w:t>Predstečajni</w:t>
      </w:r>
      <w:proofErr w:type="spellEnd"/>
      <w:r>
        <w:rPr>
          <w:rFonts w:hAnsi="Arial" w:ascii="Arial"/>
        </w:rPr>
        <w:t xml:space="preserve"> Sporazum potrebno je utvrditi da li su ispunjenje negativne procesne pretpostavke navedene u članku 61. Stečajnog zakona, to jest da koji od vjerovnika učini vjerojatnim da se planom restrukturiranja dužnika umanjuju prava ispod razine koju bi razumno vjerovnik očekivao ostvariti u slučaju ne provedbe restrukturiranja poslovanja dužnika. Ni jedan vjerovnik nije učinio vjerojatnim tu pretpostavku. </w:t>
      </w:r>
    </w:p>
    <w:p w:rsidRDefault="00372163" w:rsidP="00372163" w:rsidR="00372163">
      <w:pPr>
        <w:ind w:firstLine="720"/>
        <w:jc w:val="both"/>
        <w:rPr>
          <w:rFonts w:hAnsi="Arial" w:ascii="Arial"/>
        </w:rPr>
      </w:pPr>
      <w:r>
        <w:rPr>
          <w:rFonts w:hAnsi="Arial" w:ascii="Arial"/>
        </w:rPr>
        <w:t xml:space="preserve">Iz Plana restrukturiranja dužnika proizlazi vjerojatnost da će provedba tog plana omogućiti sposobnost plaćanja dužniku u razdoblju do kraja tekuće godine i u dvije slijedeće kalendarske godine, zbog smanjivanja troškova proizvodnje, te odgode plaćanja dospjelih obveza a što proizlazi iz projekcije plana poslovanja dužnika za razdoblje od 2016. godine do 2021. godine. </w:t>
      </w:r>
    </w:p>
    <w:p w:rsidRDefault="00372163" w:rsidP="00372163" w:rsidR="00372163">
      <w:pPr>
        <w:ind w:firstLine="720"/>
        <w:jc w:val="both"/>
        <w:rPr>
          <w:rFonts w:hAnsi="Arial" w:ascii="Arial"/>
        </w:rPr>
      </w:pPr>
      <w:r>
        <w:rPr>
          <w:rFonts w:hAnsi="Arial" w:ascii="Arial"/>
        </w:rPr>
        <w:t xml:space="preserve">Nije ispunjena niti negativna pretpostavka da planom restrukturiranja dužnika nije predviđeno namirenje za vjerovnike čije su tražbine osporene, jer kako je već prethodno navedeno rješenjem o utvrđenim tražbinama sve tražbine vjerovnika su priznate. Isto tako navedenim planom restrukturiranja dužnika nije predviđeno pretvaranje tražbine jednog ili više vjerovnika u temeljni kapital dužnika te je stoga bilo potrebno utvrditi prihvaćanje plana restrukturiranja i potvrditi </w:t>
      </w:r>
      <w:proofErr w:type="spellStart"/>
      <w:r>
        <w:rPr>
          <w:rFonts w:hAnsi="Arial" w:ascii="Arial"/>
        </w:rPr>
        <w:t>Predstečajni</w:t>
      </w:r>
      <w:proofErr w:type="spellEnd"/>
      <w:r>
        <w:rPr>
          <w:rFonts w:hAnsi="Arial" w:ascii="Arial"/>
        </w:rPr>
        <w:t xml:space="preserve"> Sporazum zaključen između dužnika i vjerovnika navedenim kao u izreci ovog rješenja. Sukladno navedenom temeljem čl.58., 59. i 61. Stečajnog zakona (NN broj 71/15) odlučeno je kao u izreci ovog rješenja.</w:t>
      </w:r>
    </w:p>
    <w:p w:rsidRDefault="00372163" w:rsidP="00372163" w:rsidR="00372163">
      <w:pPr>
        <w:jc w:val="both"/>
        <w:rPr>
          <w:rFonts w:hAnsi="Arial" w:ascii="Arial"/>
        </w:rPr>
      </w:pPr>
      <w:r>
        <w:rPr>
          <w:rFonts w:hAnsi="Arial" w:ascii="Arial"/>
        </w:rPr>
        <w:t xml:space="preserve"> </w:t>
      </w:r>
    </w:p>
    <w:p w:rsidRDefault="00372163" w:rsidP="00372163" w:rsidR="00372163">
      <w:pPr>
        <w:ind w:firstLine="720"/>
        <w:jc w:val="both"/>
        <w:rPr>
          <w:rFonts w:hAnsi="Arial" w:ascii="Arial"/>
        </w:rPr>
      </w:pPr>
      <w:r>
        <w:rPr>
          <w:rFonts w:hAnsi="Arial" w:ascii="Arial"/>
        </w:rPr>
        <w:t>U Bjelovaru, 04. studenog 2016. godine</w:t>
      </w:r>
    </w:p>
    <w:p w:rsidRDefault="00372163" w:rsidP="00372163" w:rsidR="0037216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372163" w:rsidP="00372163" w:rsidR="0037216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372163" w:rsidP="00372163" w:rsidR="00372163">
      <w:pPr>
        <w:ind w:firstLine="720"/>
        <w:jc w:val="both"/>
        <w:rPr>
          <w:rFonts w:hAnsi="Arial" w:ascii="Arial"/>
        </w:rPr>
      </w:pPr>
    </w:p>
    <w:p w:rsidRDefault="00372163" w:rsidP="00372163" w:rsidR="00372163">
      <w:pPr>
        <w:jc w:val="both"/>
        <w:rPr>
          <w:rFonts w:hAnsi="Arial" w:ascii="Arial"/>
        </w:rPr>
      </w:pPr>
      <w:r>
        <w:rPr>
          <w:rFonts w:hAnsi="Arial" w:ascii="Arial"/>
        </w:rPr>
        <w:t>POUKA O PRAVNOM LIJEKU:Protiv ovog rješenja dopuštena je žalba Visokom trgovačkom sudu RH u Zagrebu u roku od 8 dana, nakon isteka 8 dana od dana objave ovog rješenja na E-oglasnoj ploči ovog suda. Žalba se podnosi u tri primjerka putem ovog suda, Visokom trgovačkom sudu RH u Zagrebu.</w:t>
      </w:r>
    </w:p>
    <w:p w:rsidRDefault="00372163" w:rsidP="00372163" w:rsidR="00372163">
      <w:pPr>
        <w:jc w:val="both"/>
        <w:rPr>
          <w:rFonts w:hAnsi="Arial" w:ascii="Arial"/>
        </w:rPr>
      </w:pPr>
    </w:p>
    <w:p w:rsidRDefault="00372163" w:rsidP="00372163" w:rsidR="00372163">
      <w:pPr>
        <w:jc w:val="both"/>
        <w:rPr>
          <w:rFonts w:hAnsi="Arial" w:ascii="Arial"/>
        </w:rPr>
      </w:pPr>
    </w:p>
    <w:p w:rsidRDefault="00372163" w:rsidP="00372163" w:rsidR="0037216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372163" w:rsidP="00372163" w:rsidR="00372163">
      <w:pPr>
        <w:jc w:val="both"/>
        <w:rPr>
          <w:rFonts w:hAnsi="Arial" w:ascii="Arial"/>
        </w:rPr>
      </w:pPr>
      <w:proofErr w:type="spellStart"/>
      <w:r>
        <w:rPr>
          <w:rFonts w:hAnsi="Arial" w:ascii="Arial"/>
        </w:rPr>
        <w:t>Rj</w:t>
      </w:r>
      <w:proofErr w:type="spellEnd"/>
      <w:r>
        <w:rPr>
          <w:rFonts w:hAnsi="Arial" w:ascii="Arial"/>
        </w:rPr>
        <w:t>.</w:t>
      </w:r>
    </w:p>
    <w:p w:rsidRDefault="00372163" w:rsidP="00372163" w:rsidR="00372163">
      <w:pPr>
        <w:jc w:val="both"/>
        <w:rPr>
          <w:rFonts w:hAnsi="Arial" w:ascii="Arial"/>
        </w:rPr>
      </w:pPr>
      <w:r>
        <w:rPr>
          <w:rFonts w:hAnsi="Arial" w:ascii="Arial"/>
        </w:rPr>
        <w:t>Dna: predlagatelj-dužnik SION GRUPA d.o.o. Daruvar putem e-oglasne ploče suda</w:t>
      </w:r>
    </w:p>
    <w:p w:rsidRDefault="00372163" w:rsidP="00372163" w:rsidR="00372163">
      <w:pPr>
        <w:jc w:val="both"/>
        <w:rPr>
          <w:rFonts w:hAnsi="Arial" w:ascii="Arial"/>
        </w:rPr>
      </w:pPr>
      <w:r>
        <w:rPr>
          <w:rFonts w:hAnsi="Arial" w:ascii="Arial"/>
        </w:rPr>
        <w:t xml:space="preserve">         Povjerenik Branko </w:t>
      </w:r>
      <w:proofErr w:type="spellStart"/>
      <w:r>
        <w:rPr>
          <w:rFonts w:hAnsi="Arial" w:ascii="Arial"/>
        </w:rPr>
        <w:t>Smrtić</w:t>
      </w:r>
      <w:proofErr w:type="spellEnd"/>
      <w:r>
        <w:rPr>
          <w:rFonts w:hAnsi="Arial" w:ascii="Arial"/>
        </w:rPr>
        <w:t xml:space="preserve"> putem e-oglasne ploče suda</w:t>
      </w:r>
    </w:p>
    <w:p w:rsidRDefault="00372163" w:rsidP="00372163" w:rsidR="00372163">
      <w:pPr>
        <w:jc w:val="both"/>
        <w:rPr>
          <w:rFonts w:hAnsi="Arial" w:ascii="Arial"/>
        </w:rPr>
      </w:pPr>
      <w:r>
        <w:rPr>
          <w:rFonts w:hAnsi="Arial" w:ascii="Arial"/>
        </w:rPr>
        <w:lastRenderedPageBreak/>
        <w:t xml:space="preserve">         Porezna uprava Bjelovar putem e-oglasne ploče suda</w:t>
      </w:r>
    </w:p>
    <w:p w:rsidRDefault="00372163" w:rsidP="00372163" w:rsidR="00372163">
      <w:pPr>
        <w:jc w:val="both"/>
        <w:rPr>
          <w:rFonts w:hAnsi="Arial" w:ascii="Arial"/>
        </w:rPr>
      </w:pPr>
      <w:r>
        <w:rPr>
          <w:rFonts w:hAnsi="Arial" w:ascii="Arial"/>
        </w:rPr>
        <w:t xml:space="preserve">         ŽDO u Bjelovaru putem e-oglasne ploče suda</w:t>
      </w:r>
    </w:p>
    <w:p w:rsidRDefault="00372163" w:rsidP="00372163" w:rsidR="00372163">
      <w:pPr>
        <w:jc w:val="both"/>
        <w:rPr>
          <w:rFonts w:hAnsi="Arial" w:ascii="Arial"/>
        </w:rPr>
      </w:pPr>
      <w:r>
        <w:rPr>
          <w:rFonts w:hAnsi="Arial" w:ascii="Arial"/>
        </w:rPr>
        <w:t xml:space="preserve">         sudski registar-ovdje odmah-elektroničkim putem</w:t>
      </w:r>
    </w:p>
    <w:p w:rsidRDefault="00372163" w:rsidP="00372163" w:rsidR="00372163">
      <w:pPr>
        <w:jc w:val="both"/>
        <w:rPr>
          <w:rFonts w:hAnsi="Arial" w:ascii="Arial"/>
        </w:rPr>
      </w:pPr>
      <w:r>
        <w:rPr>
          <w:rFonts w:hAnsi="Arial" w:ascii="Arial"/>
        </w:rPr>
        <w:t xml:space="preserve">         e-oglasna ploča suda za sve vjerovnike</w:t>
      </w:r>
    </w:p>
    <w:p w:rsidRDefault="00372163" w:rsidP="00372163" w:rsidR="00372163">
      <w:pPr>
        <w:jc w:val="both"/>
        <w:rPr>
          <w:rFonts w:hAnsi="Arial" w:ascii="Arial"/>
        </w:rPr>
      </w:pPr>
      <w:r>
        <w:rPr>
          <w:rFonts w:hAnsi="Arial" w:ascii="Arial"/>
        </w:rPr>
        <w:t xml:space="preserve">         FINA, RC Zagreb - nakon pravomoćnosti putem e-oglasne ploče suda</w:t>
      </w:r>
    </w:p>
    <w:p w:rsidRDefault="00372163" w:rsidP="00372163" w:rsidR="00372163">
      <w:pPr>
        <w:jc w:val="both"/>
        <w:rPr>
          <w:rFonts w:hAnsi="Arial" w:ascii="Arial"/>
        </w:rPr>
      </w:pPr>
      <w:proofErr w:type="spellStart"/>
      <w:r>
        <w:rPr>
          <w:rFonts w:hAnsi="Arial" w:ascii="Arial"/>
        </w:rPr>
        <w:t>Kal.pravomoćnost</w:t>
      </w:r>
      <w:proofErr w:type="spellEnd"/>
    </w:p>
    <w:p w:rsidRDefault="00372163" w:rsidP="00372163" w:rsidR="00372163">
      <w:pPr>
        <w:jc w:val="both"/>
        <w:rPr>
          <w:rFonts w:hAnsi="Arial" w:ascii="Arial"/>
        </w:rPr>
      </w:pPr>
      <w:r>
        <w:rPr>
          <w:rFonts w:hAnsi="Arial" w:ascii="Arial"/>
        </w:rPr>
        <w:t>Bj.04.11.2016.g.</w:t>
      </w:r>
    </w:p>
    <w:p w:rsidRDefault="00372163" w:rsidP="00372163" w:rsidR="00372163">
      <w:pPr>
        <w:jc w:val="both"/>
        <w:rPr>
          <w:rFonts w:hAnsi="Arial" w:ascii="Arial"/>
        </w:rPr>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2163"/>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60875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St-1005/2016-28</izvorni_sadrzaj>
    <derivirana_varijabla naziv="DomainObject.Oznaka_1">St-1005/2016-28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St-1005/2016</izvorni_sadrzaj>
    <derivirana_varijabla naziv="DomainObject.Predmet.OznakaBroj_1">St-1005/2016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SION GRUPA d.o.o. za proizvodnju, trgovinu i usluge</izvorni_sadrzaj>
    <derivirana_varijabla naziv="DomainObject.Predmet.StrankaFormated_1">  SION GRUPA d.o.o. za proizvodnju, trgovinu i usluge</derivirana_varijabla>
  </DomainObject.Predmet.StrankaFormated>
  <DomainObject.Predmet.StrankaFormatedOIB>
    <izvorni_sadrzaj>  SION GRUPA d.o.o. za proizvodnju, trgovinu i usluge, OIB 89642019586</izvorni_sadrzaj>
    <derivirana_varijabla naziv="DomainObject.Predmet.StrankaFormatedOIB_1">  SION GRUPA d.o.o. za proizvodnju, trgovinu i usluge, OIB 89642019586</derivirana_varijabla>
  </DomainObject.Predmet.StrankaFormatedOIB>
  <DomainObject.Predmet.StrankaFormatedWithAdress>
    <izvorni_sadrzaj> SION GRUPA d.o.o. za proizvodnju, trgovinu i usluge, 52.Samostalnog bataljuna 4, 43500 Daruvar</izvorni_sadrzaj>
    <derivirana_varijabla naziv="DomainObject.Predmet.StrankaFormatedWithAdress_1"> SION GRUPA d.o.o. za proizvodnju, trgovinu i usluge, 52.Samostalnog bataljuna 4, 43500 Daruvar</derivirana_varijabla>
  </DomainObject.Predmet.StrankaFormatedWithAdress>
  <DomainObject.Predmet.StrankaFormatedWithAdressOIB>
    <izvorni_sadrzaj> SION GRUPA d.o.o. za proizvodnju, trgovinu i usluge, OIB 89642019586, 52.Samostalnog bataljuna 4, 43500 Daruvar</izvorni_sadrzaj>
    <derivirana_varijabla naziv="DomainObject.Predmet.StrankaFormatedWithAdressOIB_1"> SION GRUPA d.o.o. za proizvodnju, trgovinu i usluge, OIB 89642019586, 52.Samostalnog bataljuna 4, 43500 Daruvar</derivirana_varijabla>
  </DomainObject.Predmet.StrankaFormatedWithAdressOIB>
  <DomainObject.Predmet.StrankaWithAdress>
    <izvorni_sadrzaj>SION GRUPA d.o.o. za proizvodnju, trgovinu i usluge 52.Samostalnog bataljuna 4,43500 Daruvar</izvorni_sadrzaj>
    <derivirana_varijabla naziv="DomainObject.Predmet.StrankaWithAdress_1">SION GRUPA d.o.o. za proizvodnju, trgovinu i usluge 52.Samostalnog bataljuna 4,43500 Daruvar</derivirana_varijabla>
  </DomainObject.Predmet.StrankaWithAdress>
  <DomainObject.Predmet.StrankaWithAdressOIB>
    <izvorni_sadrzaj>SION GRUPA d.o.o. za proizvodnju, trgovinu i usluge, OIB 89642019586, 52.Samostalnog bataljuna 4,43500 Daruvar</izvorni_sadrzaj>
    <derivirana_varijabla naziv="DomainObject.Predmet.StrankaWithAdressOIB_1">SION GRUPA d.o.o. za proizvodnju, trgovinu i usluge, OIB 89642019586, 52.Samostalnog bataljuna 4,43500 Daruvar</derivirana_varijabla>
  </DomainObject.Predmet.StrankaWithAdressOIB>
  <DomainObject.Predmet.StrankaNazivFormated>
    <izvorni_sadrzaj>SION GRUPA d.o.o. za proizvodnju, trgovinu i usluge</izvorni_sadrzaj>
    <derivirana_varijabla naziv="DomainObject.Predmet.StrankaNazivFormated_1">SION GRUPA d.o.o. za proizvodnju, trgovinu i usluge</derivirana_varijabla>
  </DomainObject.Predmet.StrankaNazivFormated>
  <DomainObject.Predmet.StrankaNazivFormatedOIB>
    <izvorni_sadrzaj>SION GRUPA d.o.o. za proizvodnju, trgovinu i usluge, OIB 89642019586</izvorni_sadrzaj>
    <derivirana_varijabla naziv="DomainObject.Predmet.StrankaNazivFormatedOIB_1">SION GRUPA d.o.o. za proizvodnju, trgovinu i usluge, OIB 89642019586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SION GRUPA d.o.o. za proizvodnju, trgovinu i usluge</item>
    </izvorni_sadrzaj>
    <derivirana_varijabla naziv="DomainObject.Predmet.StrankaListFormated_1">
      <item>SION GRUPA d.o.o. za proizvodnju, trgovinu i usluge</item>
    </derivirana_varijabla>
  </DomainObject.Predmet.StrankaListFormated>
  <DomainObject.Predmet.StrankaListFormatedOIB>
    <izvorni_sadrzaj>
      <item>SION GRUPA d.o.o. za proizvodnju, trgovinu i usluge, OIB 89642019586</item>
    </izvorni_sadrzaj>
    <derivirana_varijabla naziv="DomainObject.Predmet.StrankaListFormatedOIB_1">
      <item>SION GRUPA d.o.o. za proizvodnju, trgovinu i usluge, OIB 89642019586</item>
    </derivirana_varijabla>
  </DomainObject.Predmet.StrankaListFormatedOIB>
  <DomainObject.Predmet.StrankaListFormatedWithAdress>
    <izvorni_sadrzaj>
      <item>SION GRUPA d.o.o. za proizvodnju, trgovinu i usluge, 52.Samostalnog bataljuna 4, 43500 Daruvar</item>
    </izvorni_sadrzaj>
    <derivirana_varijabla naziv="DomainObject.Predmet.StrankaListFormatedWithAdress_1">
      <item>SION GRUPA d.o.o. za proizvodnju, trgovinu i usluge, 52.Samostalnog bataljuna 4, 43500 Daruvar</item>
    </derivirana_varijabla>
  </DomainObject.Predmet.StrankaListFormatedWithAdress>
  <DomainObject.Predmet.StrankaListFormatedWithAdressOIB>
    <izvorni_sadrzaj>
      <item>SION GRUPA d.o.o. za proizvodnju, trgovinu i usluge, OIB 89642019586, 52.Samostalnog bataljuna 4, 43500 Daruvar</item>
    </izvorni_sadrzaj>
    <derivirana_varijabla naziv="DomainObject.Predmet.StrankaListFormatedWithAdressOIB_1">
      <item>SION GRUPA d.o.o. za proizvodnju, trgovinu i usluge, OIB 89642019586, 52.Samostalnog bataljuna 4, 43500 Daruvar</item>
    </derivirana_varijabla>
  </DomainObject.Predmet.StrankaListFormatedWithAdressOIB>
  <DomainObject.Predmet.StrankaListNazivFormated>
    <izvorni_sadrzaj>
      <item>SION GRUPA d.o.o. za proizvodnju, trgovinu i usluge</item>
    </izvorni_sadrzaj>
    <derivirana_varijabla naziv="DomainObject.Predmet.StrankaListNazivFormated_1">
      <item>SION GRUPA d.o.o. za proizvodnju, trgovinu i usluge</item>
    </derivirana_varijabla>
  </DomainObject.Predmet.StrankaListNazivFormated>
  <DomainObject.Predmet.StrankaListNazivFormatedOIB>
    <izvorni_sadrzaj>
      <item>SION GRUPA d.o.o. za proizvodnju, trgovinu i usluge, OIB 89642019586</item>
    </izvorni_sadrzaj>
    <derivirana_varijabla naziv="DomainObject.Predmet.StrankaListNazivFormatedOIB_1">
      <item>SION GRUPA d.o.o. za proizvodnju, trgovinu i usluge, OIB 89642019586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St-1005/2016-28</izvorni_sadrzaj>
    <derivirana_varijabla naziv="DomainObject.PoslovniBrojDokumenta_1">St-1005/2016-28</derivirana_varijabla>
  </DomainObject.PoslovniBrojDokumenta>
  <DomainObject.Predmet.StrankaIDrugi>
    <izvorni_sadrzaj>SION GRUPA d.o.o. za proizvodnju, trgovinu i usluge</izvorni_sadrzaj>
    <derivirana_varijabla naziv="DomainObject.Predmet.StrankaIDrugi_1">SION GRUPA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SION GRUPA d.o.o. za proizvodnju, trgovinu i usluge, OIB 89642019586, 52.Samostalnog bataljuna 4, 43500 Daruvar</izvorni_sadrzaj>
    <derivirana_varijabla naziv="DomainObject.Predmet.StrankaIDrugiAdressOIB_1">SION GRUPA d.o.o. za proizvodnju, trgovinu i usluge, OIB 89642019586, 52.Samostalnog bataljuna 4, 43500 Daruvar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SION GRUPA d.o.o. za proizvodnju, trgovinu i usluge</item>
    </izvorni_sadrzaj>
    <derivirana_varijabla naziv="DomainObject.Predmet.SudioniciListNaziv_1">
      <item>SION GRUPA d.o.o. za proizvodnju, trgovinu i usluge</item>
    </derivirana_varijabla>
  </DomainObject.Predmet.SudioniciListNaziv>
  <DomainObject.Predmet.SudioniciListAdressOIB>
    <izvorni_sadrzaj>
      <item>SION GRUPA d.o.o. za proizvodnju, trgovinu i usluge, OIB 89642019586, 52.Samostalnog bataljuna 4,43500 Daruvar</item>
    </izvorni_sadrzaj>
    <derivirana_varijabla naziv="DomainObject.Predmet.SudioniciListAdressOIB_1">
      <item>SION GRUPA d.o.o. za proizvodnju, trgovinu i usluge, OIB 89642019586, 52.Samostalnog bataljuna 4,43500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0DA17D-4B87-44FF-9413-C5B230B747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1678</properties:Words>
  <properties:Characters>10157</properties:Characters>
  <properties:Lines>712</properties:Lines>
  <properties:Paragraphs>552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2016-11-04T12:17:00Z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St-1005/2016-28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