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efba0" w14:paraId="8eefba0" w:rsidRDefault="00915021" w:rsidP="00915021" w:rsidR="00915021" w:rsidRPr="00915021">
      <w:pPr>
        <w15:collapsed w:val="false"/>
        <w:rPr>
          <w:sz w:val="22"/>
          <w:lang w:val="hr-HR"/>
        </w:rPr>
      </w:pPr>
      <w:bookmarkStart w:name="_GoBack" w:id="0"/>
      <w:bookmarkEnd w:id="0"/>
      <w:r w:rsidRPr="00915021">
        <w:rPr>
          <w:sz w:val="22"/>
          <w:lang w:val="hr-HR"/>
        </w:rPr>
        <w:t xml:space="preserve">                   </w:t>
      </w:r>
      <w:r w:rsidRPr="00915021">
        <w:rPr>
          <w:noProof/>
          <w:sz w:val="22"/>
          <w:lang w:val="hr-HR"/>
        </w:rPr>
        <w:drawing>
          <wp:inline distR="0" distL="0" distB="0" distT="0">
            <wp:extent cy="662940" cx="601980"/>
            <wp:effectExtent b="3810" r="762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2940" cx="601980"/>
                    </a:xfrm>
                    <a:prstGeom prst="rect">
                      <a:avLst/>
                    </a:prstGeom>
                    <a:noFill/>
                    <a:ln>
                      <a:noFill/>
                    </a:ln>
                  </pic:spPr>
                </pic:pic>
              </a:graphicData>
            </a:graphic>
          </wp:inline>
        </w:drawing>
      </w:r>
    </w:p>
    <w:p w:rsidRDefault="00915021" w:rsidP="00915021" w:rsidR="00915021" w:rsidRPr="00915021">
      <w:pPr>
        <w:rPr>
          <w:lang w:val="hr-HR"/>
        </w:rPr>
      </w:pPr>
      <w:r w:rsidRPr="00915021">
        <w:rPr>
          <w:lang w:val="hr-HR"/>
        </w:rPr>
        <w:t xml:space="preserve">   REPUBLIKA  HRVATSKA</w:t>
      </w:r>
    </w:p>
    <w:p w:rsidRDefault="00915021" w:rsidP="00915021" w:rsidR="00915021" w:rsidRPr="00915021">
      <w:pPr>
        <w:rPr>
          <w:lang w:val="hr-HR"/>
        </w:rPr>
      </w:pPr>
      <w:r w:rsidRPr="00915021">
        <w:rPr>
          <w:lang w:val="hr-HR"/>
        </w:rPr>
        <w:t>TRGOVAČKI SUD U PAZINU</w:t>
      </w:r>
    </w:p>
    <w:p w:rsidRDefault="00915021" w:rsidP="00915021" w:rsidR="00915021" w:rsidRPr="00915021">
      <w:pPr>
        <w:rPr>
          <w:lang w:val="hr-HR"/>
        </w:rPr>
      </w:pPr>
      <w:r w:rsidRPr="00915021">
        <w:rPr>
          <w:lang w:val="hr-HR"/>
        </w:rPr>
        <w:t xml:space="preserve">            Pazin, Dršćevka 1</w:t>
      </w:r>
    </w:p>
    <w:p w:rsidRDefault="00915021" w:rsidP="00915021" w:rsidR="00915021" w:rsidRPr="00915021">
      <w:pPr>
        <w:rPr>
          <w:lang w:val="hr-HR"/>
        </w:rPr>
      </w:pPr>
    </w:p>
    <w:p w:rsidRDefault="00915021" w:rsidP="00915021" w:rsidR="00915021" w:rsidRPr="00915021">
      <w:pPr>
        <w:rPr>
          <w:lang w:val="hr-HR"/>
        </w:rPr>
      </w:pPr>
    </w:p>
    <w:p w:rsidRDefault="00915021" w:rsidP="00915021" w:rsidR="00915021" w:rsidRPr="00915021">
      <w:pPr>
        <w:jc w:val="center"/>
        <w:rPr>
          <w:lang w:val="hr-HR"/>
        </w:rPr>
      </w:pPr>
      <w:r w:rsidRPr="00915021">
        <w:rPr>
          <w:lang w:val="hr-HR"/>
        </w:rPr>
        <w:t>R E P U B L I K A  H R V A T S K A</w:t>
      </w:r>
    </w:p>
    <w:p w:rsidRDefault="00915021" w:rsidP="00915021" w:rsidR="00915021" w:rsidRPr="00915021">
      <w:pPr>
        <w:jc w:val="right"/>
        <w:rPr>
          <w:lang w:val="hr-HR"/>
        </w:rPr>
      </w:pPr>
    </w:p>
    <w:p w:rsidRDefault="00915021" w:rsidP="00915021" w:rsidR="00915021" w:rsidRPr="00915021">
      <w:pPr>
        <w:jc w:val="center"/>
        <w:rPr>
          <w:lang w:val="hr-HR"/>
        </w:rPr>
      </w:pPr>
      <w:r w:rsidRPr="00915021">
        <w:rPr>
          <w:lang w:val="hr-HR"/>
        </w:rPr>
        <w:t>R J E Š E NJ E</w:t>
      </w:r>
    </w:p>
    <w:p w:rsidRDefault="00915021" w:rsidP="00915021" w:rsidR="00915021" w:rsidRPr="00915021">
      <w:pPr>
        <w:jc w:val="center"/>
        <w:rPr>
          <w:lang w:val="hr-HR"/>
        </w:rPr>
      </w:pPr>
    </w:p>
    <w:p w:rsidRDefault="00915021" w:rsidP="00915021" w:rsidR="00915021" w:rsidRPr="00915021">
      <w:pPr>
        <w:jc w:val="both"/>
        <w:rPr>
          <w:lang w:val="hr-HR"/>
        </w:rPr>
      </w:pPr>
      <w:r w:rsidRPr="00915021">
        <w:rPr>
          <w:lang w:val="hr-HR"/>
        </w:rPr>
        <w:tab/>
        <w:t xml:space="preserve">Trgovački sud u Pazinu, po stečajnom sucu Adrijani Labinjan Skok, u stečajnom postupku nad stečajnim dužnikom HISTRIA GROUP d.d., u stečaju, Umag, Ungarija b.b., OIB: 34802459130, dana 10. kolovoza 2017., </w:t>
      </w:r>
    </w:p>
    <w:p w:rsidRDefault="00915021" w:rsidP="00915021" w:rsidR="00915021" w:rsidRPr="00915021">
      <w:pPr>
        <w:jc w:val="both"/>
        <w:rPr>
          <w:lang w:val="hr-HR"/>
        </w:rPr>
      </w:pPr>
    </w:p>
    <w:p w:rsidRDefault="00915021" w:rsidP="00915021" w:rsidR="00915021" w:rsidRPr="00915021">
      <w:pPr>
        <w:jc w:val="center"/>
        <w:rPr>
          <w:lang w:val="hr-HR"/>
        </w:rPr>
      </w:pPr>
      <w:r w:rsidRPr="00915021">
        <w:rPr>
          <w:lang w:val="hr-HR"/>
        </w:rPr>
        <w:t xml:space="preserve">r i j e š i o  j e </w:t>
      </w:r>
    </w:p>
    <w:p w:rsidRDefault="00915021" w:rsidP="00915021" w:rsidR="00915021" w:rsidRPr="00915021">
      <w:pPr>
        <w:jc w:val="center"/>
        <w:rPr>
          <w:lang w:val="hr-HR"/>
        </w:rPr>
      </w:pPr>
    </w:p>
    <w:p w:rsidRDefault="00915021" w:rsidP="00915021" w:rsidR="00915021" w:rsidRPr="00915021">
      <w:pPr>
        <w:ind w:firstLine="708"/>
        <w:jc w:val="both"/>
        <w:rPr>
          <w:lang w:val="hr-HR"/>
        </w:rPr>
      </w:pPr>
      <w:r w:rsidRPr="00915021">
        <w:rPr>
          <w:bCs/>
          <w:lang w:val="hr-HR"/>
        </w:rPr>
        <w:t>I.</w:t>
      </w:r>
      <w:r w:rsidRPr="00915021">
        <w:rPr>
          <w:bCs/>
          <w:lang w:val="hr-HR"/>
        </w:rPr>
        <w:tab/>
        <w:t xml:space="preserve">ISTARSKOJ KREDITNOJ BANCI UMAG d.d., Umag, Ernesta Miloša 1, </w:t>
      </w:r>
      <w:r w:rsidRPr="00915021">
        <w:rPr>
          <w:lang w:val="hr-HR"/>
        </w:rPr>
        <w:t xml:space="preserve"> OIB:</w:t>
      </w:r>
      <w:r w:rsidRPr="00915021">
        <w:rPr>
          <w:shd w:fill="F8F8F8" w:color="auto" w:val="clear"/>
          <w:lang w:val="hr-HR"/>
        </w:rPr>
        <w:t xml:space="preserve"> 65723536010,</w:t>
      </w:r>
      <w:r w:rsidRPr="00915021">
        <w:rPr>
          <w:color w:val="003366"/>
          <w:sz w:val="14"/>
          <w:szCs w:val="14"/>
          <w:shd w:fill="F8F8F8" w:color="auto" w:val="clear"/>
          <w:lang w:val="hr-HR"/>
        </w:rPr>
        <w:t xml:space="preserve">  </w:t>
      </w:r>
      <w:r w:rsidRPr="00915021">
        <w:rPr>
          <w:lang w:val="hr-HR"/>
        </w:rPr>
        <w:t>dosuđuju se nekretnine označene kao k.č.br. 110/1, 110/2 i 110/3, sve upisane u z.k.ul. 1419 k.o. Savudrija, za iznos od 9.310.500,00 kuna.</w:t>
      </w:r>
    </w:p>
    <w:p w:rsidRDefault="00915021" w:rsidP="00915021" w:rsidR="00915021" w:rsidRPr="00915021">
      <w:pPr>
        <w:ind w:firstLine="708"/>
        <w:jc w:val="both"/>
        <w:rPr>
          <w:lang w:val="hr-HR"/>
        </w:rPr>
      </w:pPr>
    </w:p>
    <w:p w:rsidRDefault="00915021" w:rsidP="00915021" w:rsidR="00915021" w:rsidRPr="00915021">
      <w:pPr>
        <w:ind w:firstLine="708"/>
        <w:jc w:val="both"/>
        <w:rPr>
          <w:lang w:val="hr-HR"/>
        </w:rPr>
      </w:pPr>
      <w:r w:rsidRPr="00915021">
        <w:rPr>
          <w:bCs/>
          <w:lang w:val="hr-HR"/>
        </w:rPr>
        <w:t>II.</w:t>
      </w:r>
      <w:r w:rsidRPr="00915021">
        <w:rPr>
          <w:bCs/>
          <w:lang w:val="hr-HR"/>
        </w:rPr>
        <w:tab/>
        <w:t xml:space="preserve"> ISTARSKA KREDITNA BANKA UMAG d.d.</w:t>
      </w:r>
      <w:r w:rsidRPr="00915021">
        <w:rPr>
          <w:lang w:val="hr-HR"/>
        </w:rPr>
        <w:t xml:space="preserve">, kao razlučni vjerovnik koji se namiruje iz kupovnine, dužna je u roku 30 dana od pravomoćnosti ovog rješenja uplatiti dio iznosa kupovnine, od </w:t>
      </w:r>
      <w:r w:rsidRPr="00915021">
        <w:rPr>
          <w:bCs/>
          <w:lang w:val="hr-HR"/>
        </w:rPr>
        <w:t xml:space="preserve">6.570,00 kn, koji odgovara iznosu troškova unovčenja na čiju naknadu ima pravo stečajni dužnik prema čl. </w:t>
      </w:r>
      <w:r w:rsidRPr="00915021">
        <w:rPr>
          <w:lang w:val="hr-HR"/>
        </w:rPr>
        <w:t xml:space="preserve">254. st. 2. Stečajnog zakona, te se oslobađa polaganja preostalog iznosa kupovnine.    </w:t>
      </w:r>
    </w:p>
    <w:p w:rsidRDefault="00915021" w:rsidP="00915021" w:rsidR="00915021" w:rsidRPr="00915021">
      <w:pPr>
        <w:ind w:firstLine="708"/>
        <w:jc w:val="both"/>
        <w:rPr>
          <w:bCs/>
          <w:lang w:val="hr-HR"/>
        </w:rPr>
      </w:pPr>
      <w:r w:rsidRPr="00915021">
        <w:rPr>
          <w:bCs/>
          <w:lang w:val="hr-HR"/>
        </w:rPr>
        <w:t>ISTARSKA KREDITNA BANKA UMAG d.d.</w:t>
      </w:r>
      <w:r w:rsidRPr="00915021">
        <w:rPr>
          <w:lang w:val="hr-HR"/>
        </w:rPr>
        <w:t xml:space="preserve"> je dužna iznos od </w:t>
      </w:r>
      <w:r w:rsidRPr="00915021">
        <w:rPr>
          <w:bCs/>
          <w:lang w:val="hr-HR"/>
        </w:rPr>
        <w:t>6.570,00 kn</w:t>
      </w:r>
      <w:r w:rsidRPr="00915021">
        <w:rPr>
          <w:lang w:val="hr-HR"/>
        </w:rPr>
        <w:t xml:space="preserve"> uplatiti na poseban račun Financijske agencije br. HR1123900011300028787, model: HR11, poziv na broj: 34851-5665. Prilikom uplate potrebno je da uplatitelj u polje 71A na SWIFT-u ili na obrascu naloga za plaćanje u polje „Opcija troška“ naznači opciju „OUR“.</w:t>
      </w:r>
    </w:p>
    <w:p w:rsidRDefault="00915021" w:rsidP="00915021" w:rsidR="00915021" w:rsidRPr="00915021">
      <w:pPr>
        <w:jc w:val="both"/>
        <w:rPr>
          <w:lang w:val="hr-HR"/>
        </w:rPr>
      </w:pPr>
      <w:r w:rsidRPr="00915021">
        <w:rPr>
          <w:lang w:val="hr-HR"/>
        </w:rPr>
        <w:tab/>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915021" w:rsidP="00915021" w:rsidR="00915021" w:rsidRPr="00915021">
      <w:pPr>
        <w:jc w:val="both"/>
        <w:rPr>
          <w:lang w:val="hr-HR"/>
        </w:rPr>
      </w:pPr>
    </w:p>
    <w:p w:rsidRDefault="00915021" w:rsidP="00915021" w:rsidR="00915021" w:rsidRPr="00915021">
      <w:pPr>
        <w:ind w:firstLine="708"/>
        <w:jc w:val="both"/>
        <w:rPr>
          <w:lang w:val="hr-HR"/>
        </w:rPr>
      </w:pPr>
      <w:r w:rsidRPr="00915021">
        <w:rPr>
          <w:lang w:val="hr-HR"/>
        </w:rPr>
        <w:t>III.</w:t>
      </w:r>
      <w:r w:rsidRPr="00915021">
        <w:rPr>
          <w:lang w:val="hr-HR"/>
        </w:rPr>
        <w:tab/>
        <w:t xml:space="preserve">Nakon što ovo rješenje postane pravomoćno i nakon što </w:t>
      </w:r>
      <w:r w:rsidRPr="00915021">
        <w:rPr>
          <w:bCs/>
          <w:lang w:val="hr-HR"/>
        </w:rPr>
        <w:t>ISTARSKA KREDITNA BANKA UMAG d.d.</w:t>
      </w:r>
      <w:r w:rsidRPr="00915021">
        <w:rPr>
          <w:lang w:val="hr-HR"/>
        </w:rPr>
        <w:t xml:space="preserve"> uplati iznos iz točke II. ovog rješenja, upisat će se u zemljišnoj knjizi u njezinu  korist pravo vlasništva na nekretninama iz točke I ovog rješenja, te će se iz zemljišne knjige brisati sljedeći tereti: </w:t>
      </w:r>
    </w:p>
    <w:p w:rsidRDefault="00915021" w:rsidP="00915021" w:rsidR="00915021" w:rsidRPr="00915021">
      <w:pPr>
        <w:jc w:val="both"/>
        <w:rPr>
          <w:shd w:fill="FFFFFF" w:color="auto" w:val="clear"/>
          <w:lang w:val="hr-HR"/>
        </w:rPr>
      </w:pPr>
      <w:r w:rsidRPr="00915021">
        <w:rPr>
          <w:shd w:fill="FFFFFF" w:color="auto" w:val="clear"/>
          <w:lang w:val="hr-HR"/>
        </w:rPr>
        <w:t xml:space="preserve">- zabilježba prethodne mjere predbilježbom založnog prava u iznosu od četrdesetpetmilijunadvijestodevedesettritisućepetstočetrdesetčetrikuneičetrdesetdvijelipe sa zateznom kamatom po stopi od 36%god. koja teče od 01.svibnja 1999., do isplate troškova ovrhe u iznosu od 10.072,00 kn sa zatenom kamatom po stopi propisanoj uredbom o visini stope zatezne kamate i to na iznos od 10.000,00 kn od 24.lipnja 1999., a na iznos od 72,00 kn od 21.siječnja 2000., sve do isplate te troškova ovog postupka u iznosu od 10.000,00 kn, upisane na ime ISTARSKE KREDITNE BANKE UMAG d.d, Umag,  </w:t>
      </w:r>
    </w:p>
    <w:p w:rsidRDefault="00915021" w:rsidP="00915021" w:rsidR="00915021" w:rsidRPr="00915021">
      <w:pPr>
        <w:jc w:val="both"/>
        <w:rPr>
          <w:shd w:fill="FFFFFF" w:color="auto" w:val="clear"/>
          <w:lang w:val="hr-HR"/>
        </w:rPr>
      </w:pPr>
      <w:r w:rsidRPr="00915021">
        <w:rPr>
          <w:shd w:fill="FFFFFF" w:color="auto" w:val="clear"/>
          <w:lang w:val="hr-HR"/>
        </w:rPr>
        <w:t>- zabilježba privremene mjere zabrane otuđenja i opterećenja, pod posl.br. Ovr-58/02,</w:t>
      </w:r>
    </w:p>
    <w:p w:rsidRDefault="00915021" w:rsidP="00915021" w:rsidR="00915021" w:rsidRPr="00915021">
      <w:pPr>
        <w:jc w:val="both"/>
        <w:rPr>
          <w:shd w:fill="FFFFFF" w:color="auto" w:val="clear"/>
          <w:lang w:val="hr-HR"/>
        </w:rPr>
      </w:pPr>
      <w:r w:rsidRPr="00915021">
        <w:rPr>
          <w:shd w:fill="FFFFFF" w:color="auto" w:val="clear"/>
          <w:lang w:val="hr-HR"/>
        </w:rPr>
        <w:lastRenderedPageBreak/>
        <w:t>- zabilježba rješenja o prodaji nekretnina, posl. br. 2 St-11/15-619, od 23. ožujka 2017.</w:t>
      </w:r>
    </w:p>
    <w:p w:rsidRDefault="00915021" w:rsidP="00915021" w:rsidR="00915021" w:rsidRPr="00915021">
      <w:pPr>
        <w:jc w:val="both"/>
        <w:rPr>
          <w:lang w:val="hr-HR"/>
        </w:rPr>
      </w:pPr>
    </w:p>
    <w:p w:rsidRDefault="00915021" w:rsidP="00915021" w:rsidR="00915021" w:rsidRPr="00915021">
      <w:pPr>
        <w:ind w:firstLine="708"/>
        <w:jc w:val="both"/>
        <w:rPr>
          <w:lang w:val="hr-HR"/>
        </w:rPr>
      </w:pPr>
      <w:r w:rsidRPr="00915021">
        <w:rPr>
          <w:lang w:val="hr-HR"/>
        </w:rPr>
        <w:t>IV.</w:t>
      </w:r>
      <w:r w:rsidRPr="00915021">
        <w:rPr>
          <w:lang w:val="hr-HR"/>
        </w:rPr>
        <w:tab/>
        <w:t xml:space="preserve">Nekretnine iz točke I. izreke ovog rješenja predat će se </w:t>
      </w:r>
      <w:r w:rsidRPr="00915021">
        <w:rPr>
          <w:bCs/>
          <w:lang w:val="hr-HR"/>
        </w:rPr>
        <w:t>ISTARSKOJ KREDITNOJ BANCI UMAG d.d.</w:t>
      </w:r>
      <w:r w:rsidRPr="00915021">
        <w:rPr>
          <w:lang w:val="hr-HR"/>
        </w:rPr>
        <w:t xml:space="preserve"> nakon što uplati iznos iz točke II. izreke ovog rješenja i nakon što ovo rješenje postane pravomoćno. </w:t>
      </w:r>
    </w:p>
    <w:p w:rsidRDefault="00915021" w:rsidP="00915021" w:rsidR="00915021" w:rsidRPr="00915021">
      <w:pPr>
        <w:jc w:val="both"/>
        <w:rPr>
          <w:color w:val="548DD4"/>
          <w:lang w:val="hr-HR"/>
        </w:rPr>
      </w:pPr>
    </w:p>
    <w:p w:rsidRDefault="00915021" w:rsidP="00915021" w:rsidR="00915021" w:rsidRPr="00915021">
      <w:pPr>
        <w:ind w:firstLine="708"/>
        <w:jc w:val="both"/>
        <w:rPr>
          <w:lang w:val="hr-HR"/>
        </w:rPr>
      </w:pPr>
      <w:r w:rsidRPr="00915021">
        <w:rPr>
          <w:lang w:val="hr-HR"/>
        </w:rPr>
        <w:t>V.</w:t>
      </w:r>
      <w:r w:rsidRPr="00915021">
        <w:rPr>
          <w:lang w:val="hr-HR"/>
        </w:rPr>
        <w:tab/>
        <w:t>Nalaže se zemljišnoknjižnom odjelu Općinskog suda u Puli – Pola, Stalne službe u Bujama, da u zemljišnoj knjizi upiše zabilježbu dosude na nekretninama iz točke I. izreke ovog rješenja.</w:t>
      </w:r>
    </w:p>
    <w:p w:rsidRDefault="00915021" w:rsidP="00915021" w:rsidR="00915021" w:rsidRPr="00915021">
      <w:pPr>
        <w:ind w:firstLine="708"/>
        <w:jc w:val="both"/>
        <w:rPr>
          <w:lang w:val="hr-HR"/>
        </w:rPr>
      </w:pPr>
    </w:p>
    <w:p w:rsidRDefault="00915021" w:rsidP="00915021" w:rsidR="00915021" w:rsidRPr="00915021">
      <w:pPr>
        <w:ind w:firstLine="708"/>
        <w:jc w:val="both"/>
        <w:rPr>
          <w:lang w:val="hr-HR"/>
        </w:rPr>
      </w:pPr>
      <w:r w:rsidRPr="00915021">
        <w:rPr>
          <w:lang w:val="hr-HR"/>
        </w:rPr>
        <w:t>VI.</w:t>
      </w:r>
      <w:r w:rsidRPr="00915021">
        <w:rPr>
          <w:lang w:val="hr-HR"/>
        </w:rPr>
        <w:tab/>
        <w:t>Zemljišnoknjižni odjel Općinskog suda u Puli – Pola, Stalna služba u Bujama, obaviti će upis iz točke III. izreke na temelju ovog pravomoćnog rješenja o dosudi nekretnina i na temelju potvrde stečajnog suda da je kupac položio kupovninu u skladu s točkom II. izreke ovog rješenja.</w:t>
      </w:r>
    </w:p>
    <w:p w:rsidRDefault="00915021" w:rsidP="00915021" w:rsidR="00915021" w:rsidRPr="00915021">
      <w:pPr>
        <w:ind w:firstLine="708"/>
        <w:jc w:val="both"/>
        <w:rPr>
          <w:color w:val="548DD4"/>
          <w:lang w:val="hr-HR"/>
        </w:rPr>
      </w:pPr>
    </w:p>
    <w:p w:rsidRDefault="00915021" w:rsidP="00915021" w:rsidR="00915021" w:rsidRPr="00915021">
      <w:pPr>
        <w:rPr>
          <w:color w:val="548DD4"/>
          <w:lang w:val="hr-HR"/>
        </w:rPr>
      </w:pPr>
    </w:p>
    <w:p w:rsidRDefault="00915021" w:rsidP="00915021" w:rsidR="00915021" w:rsidRPr="00915021">
      <w:pPr>
        <w:jc w:val="center"/>
        <w:rPr>
          <w:lang w:val="hr-HR"/>
        </w:rPr>
      </w:pPr>
      <w:r w:rsidRPr="00915021">
        <w:rPr>
          <w:lang w:val="hr-HR"/>
        </w:rPr>
        <w:t>Obrazloženje</w:t>
      </w:r>
    </w:p>
    <w:p w:rsidRDefault="00915021" w:rsidP="00915021" w:rsidR="00915021" w:rsidRPr="00915021">
      <w:pPr>
        <w:jc w:val="both"/>
        <w:rPr>
          <w:lang w:val="hr-HR"/>
        </w:rPr>
      </w:pPr>
    </w:p>
    <w:p w:rsidRDefault="00915021" w:rsidP="00915021" w:rsidR="00915021" w:rsidRPr="00915021">
      <w:pPr>
        <w:jc w:val="both"/>
        <w:rPr>
          <w:lang w:val="hr-HR"/>
        </w:rPr>
      </w:pPr>
      <w:r w:rsidRPr="00915021">
        <w:rPr>
          <w:lang w:val="hr-HR"/>
        </w:rPr>
        <w:tab/>
        <w:t>Ovosudnim zaključkom o prodaji posl.br. 2 St- 11/15-623 od 20. travnja 2017., na temelju odredbe čl. 247. st. 3. Stečajnog zakona (Narodne novine br. 71/15, dalje: SZ), utvrđena je vrijednost nekretnina stečajnog dužnika, k.č.br. 110/1, 110/2 i 110/3, sve upisane u z.k.ul. 1419 k.o. Savudrija, u iznosu od 12.414.000,00 kuna, te da će prodaju nekretnina provesti Financijska agencija elektroničkom javnom dražbom uz odgovarajuću primjenu pravila ovršnoga postupka o ovrsi na nekretnini.</w:t>
      </w:r>
    </w:p>
    <w:p w:rsidRDefault="00915021" w:rsidP="00915021" w:rsidR="00915021" w:rsidRPr="00915021">
      <w:pPr>
        <w:ind w:firstLine="708"/>
        <w:jc w:val="both"/>
        <w:rPr>
          <w:color w:val="548DD4"/>
          <w:lang w:val="hr-HR"/>
        </w:rPr>
      </w:pPr>
    </w:p>
    <w:p w:rsidRDefault="00915021" w:rsidP="00915021" w:rsidR="00915021" w:rsidRPr="00915021">
      <w:pPr>
        <w:ind w:firstLine="708"/>
        <w:jc w:val="both"/>
        <w:rPr>
          <w:lang w:val="hr-HR"/>
        </w:rPr>
      </w:pPr>
      <w:r w:rsidRPr="00915021">
        <w:rPr>
          <w:lang w:val="hr-HR"/>
        </w:rPr>
        <w:t>Nakon završetka elektroničke javne dražbe, Financijska agencija je dana 3. kolovoza 2017. dostavila sudu izvještaj o provedenoj elektroničkoj javnoj dražbi.</w:t>
      </w:r>
    </w:p>
    <w:p w:rsidRDefault="00915021" w:rsidP="00915021" w:rsidR="00915021" w:rsidRPr="00915021">
      <w:pPr>
        <w:ind w:firstLine="708"/>
        <w:jc w:val="both"/>
        <w:rPr>
          <w:color w:val="548DD4"/>
          <w:lang w:val="hr-HR"/>
        </w:rPr>
      </w:pPr>
    </w:p>
    <w:p w:rsidRDefault="00915021" w:rsidP="00915021" w:rsidR="00915021" w:rsidRPr="00915021">
      <w:pPr>
        <w:jc w:val="both"/>
        <w:rPr>
          <w:lang w:val="hr-HR"/>
        </w:rPr>
      </w:pPr>
      <w:r w:rsidRPr="00915021">
        <w:rPr>
          <w:lang w:val="hr-HR"/>
        </w:rPr>
        <w:tab/>
        <w:t xml:space="preserve">Na temelju tog izvještaja utvrđeno je da je kupac, </w:t>
      </w:r>
      <w:r w:rsidRPr="00915021">
        <w:rPr>
          <w:bCs/>
          <w:lang w:val="hr-HR"/>
        </w:rPr>
        <w:t>ISTARSKA KREDITNA BANKA UMAG d.d.</w:t>
      </w:r>
      <w:r w:rsidRPr="00915021">
        <w:rPr>
          <w:lang w:val="hr-HR"/>
        </w:rPr>
        <w:t xml:space="preserve">, </w:t>
      </w:r>
      <w:r w:rsidRPr="00915021">
        <w:rPr>
          <w:bCs/>
          <w:lang w:val="hr-HR"/>
        </w:rPr>
        <w:t xml:space="preserve">Umag, Ernesta Miloša 1, </w:t>
      </w:r>
      <w:r w:rsidRPr="00915021">
        <w:rPr>
          <w:lang w:val="hr-HR"/>
        </w:rPr>
        <w:t>OIB:</w:t>
      </w:r>
      <w:r w:rsidRPr="00915021">
        <w:rPr>
          <w:shd w:fill="F8F8F8" w:color="auto" w:val="clear"/>
          <w:lang w:val="hr-HR"/>
        </w:rPr>
        <w:t xml:space="preserve"> 65723536010, </w:t>
      </w:r>
      <w:r w:rsidRPr="00915021">
        <w:rPr>
          <w:lang w:val="hr-HR"/>
        </w:rPr>
        <w:t xml:space="preserve">dala najviši iznos valjane ponude i to 9.310.500,00 kuna, te da su ispunjene pretpostavke da joj se dosudi nekretnina  po čl. 103. st. 3. Ovršnog zakona, (Narodne novine br. 112/12 i 93/14, dalje: OZ), vezano uz čl. 247. st. 1. SZ-a. </w:t>
      </w:r>
    </w:p>
    <w:p w:rsidRDefault="00915021" w:rsidP="00915021" w:rsidR="00915021" w:rsidRPr="00915021">
      <w:pPr>
        <w:jc w:val="both"/>
        <w:rPr>
          <w:lang w:val="hr-HR"/>
        </w:rPr>
      </w:pPr>
    </w:p>
    <w:p w:rsidRDefault="00915021" w:rsidP="00915021" w:rsidR="00915021" w:rsidRPr="00915021">
      <w:pPr>
        <w:ind w:firstLine="708"/>
        <w:jc w:val="both"/>
        <w:rPr>
          <w:lang w:val="hr-HR"/>
        </w:rPr>
      </w:pPr>
      <w:r w:rsidRPr="00915021">
        <w:rPr>
          <w:lang w:val="hr-HR"/>
        </w:rPr>
        <w:t xml:space="preserve">Kupac, </w:t>
      </w:r>
      <w:r w:rsidRPr="00915021">
        <w:rPr>
          <w:bCs/>
          <w:lang w:val="hr-HR"/>
        </w:rPr>
        <w:t>ISTARSKA KREDITNA BANKA UMAG d.d.</w:t>
      </w:r>
      <w:r w:rsidRPr="00915021">
        <w:rPr>
          <w:lang w:val="hr-HR"/>
        </w:rPr>
        <w:t xml:space="preserve">, dostavila je podnesak od 17. srpnja 2017.,  kojim je zatražila oslobođenje od plaćanja kupovnine, navodeći kao razlog da se jedina namiruje iz kupovnine, da njezino potraživanje koje je osigurano jedinim založnim pravom na predmetnim nekretninama iznosi 40.000.000,00 kn, te da je veće od iznosa kupovnine. </w:t>
      </w:r>
    </w:p>
    <w:p w:rsidRDefault="00915021" w:rsidP="00915021" w:rsidR="00915021" w:rsidRPr="00915021">
      <w:pPr>
        <w:ind w:firstLine="708"/>
        <w:jc w:val="both"/>
        <w:rPr>
          <w:lang w:val="hr-HR"/>
        </w:rPr>
      </w:pPr>
      <w:r w:rsidRPr="00915021">
        <w:rPr>
          <w:bCs/>
          <w:lang w:val="hr-HR"/>
        </w:rPr>
        <w:t>ISTARSKA KREDITNA BANKA UMAG d.d.</w:t>
      </w:r>
      <w:r w:rsidRPr="00915021">
        <w:rPr>
          <w:lang w:val="hr-HR"/>
        </w:rPr>
        <w:t xml:space="preserve"> je u podnesku od 4. kolovoza 2017. specificirala svoju tražbinu, te je izjavila da se iz kupovnine  namiruje kao razlučni vjerovnik, čime stavlja u prijeboj dio svojeg  potraživanja  i to dio zateznih kamata obračunatih na glavnicu priznatog potraživanja od 14.855.663,13 kn,  po stopi zakonske zatezne kamate od dana otvaranja stečaja pa do dana donošenja rješenja o dosudi, a koje  kamate,  obračunate do dana prodaje nekretnina, dana 31. srpnja 2017., iznose 19.858.368,45 kn. Vjerovnik je napomenuo da je navedeni iznos zateznih kamata umanjen za sve iznose koje je kao razlučni vjerovnik primio po osnovi unovčenja predmeta razlučnog prava, a što je vidljivo iz obračuna kamata kojeg je dostavio u privitku.</w:t>
      </w:r>
    </w:p>
    <w:p w:rsidRDefault="00915021" w:rsidP="00915021" w:rsidR="00915021" w:rsidRPr="00915021">
      <w:pPr>
        <w:ind w:firstLine="708"/>
        <w:jc w:val="both"/>
        <w:rPr>
          <w:lang w:val="hr-HR"/>
        </w:rPr>
      </w:pPr>
      <w:r w:rsidRPr="00915021">
        <w:rPr>
          <w:lang w:val="hr-HR"/>
        </w:rPr>
        <w:t xml:space="preserve">Sukladno podacima iz izvatka iz zemljišne knjige Općinskog suda u Puli – Pola, Stalne službe u Bujama, od 14. ožujka 2017., u spisu predmeta, jedino založno pravo na nekretninama k.č.br. 110/1, 110/2 i 110/3, sve upisane u z.k.ul. 1419 k.o. Savudrija, upisano je temeljem rješenja Trgovačkog suda u Rijeci, posl. br. R1-68/2000-2 od 21. travnja 2000. godine, predbilježbom založnog prava u iznosu od 45.293.544,42 kn, sa zateznom kamatom i troškovima, u korist vjerovnika </w:t>
      </w:r>
      <w:r w:rsidRPr="00915021">
        <w:rPr>
          <w:bCs/>
          <w:lang w:val="hr-HR"/>
        </w:rPr>
        <w:t>ISTARSKA KREDITNA BANKA UMAG d.d.</w:t>
      </w:r>
      <w:r w:rsidRPr="00915021">
        <w:rPr>
          <w:lang w:val="hr-HR"/>
        </w:rPr>
        <w:t>.</w:t>
      </w:r>
    </w:p>
    <w:p w:rsidRDefault="00915021" w:rsidP="00915021" w:rsidR="00915021" w:rsidRPr="00915021">
      <w:pPr>
        <w:ind w:firstLine="708"/>
        <w:jc w:val="both"/>
        <w:rPr>
          <w:lang w:val="hr-HR"/>
        </w:rPr>
      </w:pPr>
      <w:r w:rsidRPr="00915021">
        <w:rPr>
          <w:lang w:val="hr-HR"/>
        </w:rPr>
        <w:t xml:space="preserve">Uvidom u spis predmeta utvrđeno je da je nagodbom sklopljenom pred Trgovačkim sudom u Pazinu, posl. br. MIR-2/15-9 (ranije: MIR-4/15), u predmetu P-731/15 (ranije: P-803/14), dana 21. travnja 2015. godine, utvrđeno da postoji tražbina vjerovnika </w:t>
      </w:r>
      <w:r w:rsidRPr="00915021">
        <w:rPr>
          <w:bCs/>
          <w:lang w:val="hr-HR"/>
        </w:rPr>
        <w:t>ISTARSKA KREDITNA BANKA UMAG d.d.</w:t>
      </w:r>
      <w:r w:rsidRPr="00915021">
        <w:rPr>
          <w:lang w:val="hr-HR"/>
        </w:rPr>
        <w:t xml:space="preserve"> prema dužniku HISTRIA GROUP d.d, u stečaju, po osnovi Ugovora o dugoročnom kreditu od 26. travnja 1994. godine, u iznosu od 40.000.000,00 kn na dan otvaranja stečajnog postupka nad dužnikom, koji se iznos sastoji od glavnice u iznosu od 14.855.663,13 kn, te dijela pripadajućih kamata obračunatih do dana otvaranja stečajnog postupka nad dužnikom, dana 8. ožujka 2004. godine, u iznosu od 25.144.336,87 kn, za koju je tražbinu bila određena prethodna mjera temeljem navedenog rješenja Trgovačkog suda u Rijeci, posl. br. R1-68/2000-2 od 21. travnja 2000. godine, te da navedena tražbina nije namirena tijekom stečajnog postupka. </w:t>
      </w:r>
    </w:p>
    <w:p w:rsidRDefault="00915021" w:rsidP="00915021" w:rsidR="00915021" w:rsidRPr="00915021">
      <w:pPr>
        <w:ind w:firstLine="708"/>
        <w:jc w:val="both"/>
        <w:rPr>
          <w:color w:val="000000"/>
          <w:lang w:val="hr-HR"/>
        </w:rPr>
      </w:pPr>
      <w:r w:rsidRPr="00915021">
        <w:rPr>
          <w:lang w:val="hr-HR"/>
        </w:rPr>
        <w:t xml:space="preserve">Iz navedenog je razvidno da je kupac, ISTARSKA KREDITNA BANKA UMAG d.d, </w:t>
      </w:r>
      <w:r w:rsidRPr="00915021">
        <w:rPr>
          <w:color w:val="000000"/>
          <w:lang w:val="hr-HR"/>
        </w:rPr>
        <w:t xml:space="preserve"> jedini vjerovnik koji se namiruje iz kupovnine, te da kupovnina iznosi manje od njezine tražbine osigurane založnim pravom na predmetnim nekretninama. </w:t>
      </w:r>
    </w:p>
    <w:p w:rsidRDefault="00915021" w:rsidP="00915021" w:rsidR="00915021" w:rsidRPr="00915021">
      <w:pPr>
        <w:ind w:firstLine="708"/>
        <w:jc w:val="both"/>
        <w:rPr>
          <w:bCs/>
          <w:lang w:val="hr-HR"/>
        </w:rPr>
      </w:pPr>
      <w:r w:rsidRPr="00915021">
        <w:rPr>
          <w:lang w:val="hr-HR"/>
        </w:rPr>
        <w:t xml:space="preserve">Stečajni upravitelj HISTRIA GROUP d.d., u stečaju, dostavio je podnesak od 7. kolovoza 2017., kojim je zatražio da se kupca nekretnina obveže </w:t>
      </w:r>
      <w:r w:rsidRPr="00915021">
        <w:rPr>
          <w:bCs/>
          <w:color w:val="000000"/>
          <w:lang w:val="hr-HR"/>
        </w:rPr>
        <w:t xml:space="preserve">da u stečajnu masu plati trošak unovčenja predmetnih nekretnina, u ukupnom iznosu od </w:t>
      </w:r>
      <w:r w:rsidRPr="00915021">
        <w:rPr>
          <w:bCs/>
          <w:lang w:val="hr-HR"/>
        </w:rPr>
        <w:t xml:space="preserve">6.570,00 kn, uz slijedeće obrazloženje: </w:t>
      </w:r>
      <w:r w:rsidRPr="00915021">
        <w:rPr>
          <w:lang w:val="hr-HR"/>
        </w:rPr>
        <w:t xml:space="preserve">Stečajni postupak nad HISTRIA GROUP d.d. otvoren je rješenjem Trgovačkog suda u Rijeci, posl. br. St-207/03. dana 5. ožujka 2004. Stečajni zakon (NN 71/15, dalje: Stečajni zakon) stupio je na snagu dana 1. rujna 2015. Odredbom članka 441. stavka 2. Stečajnog zakona određeno je da se odredbe o obračunu troškova, propisane člankom 254. tog zakona, primjenjuju na stečajne postupke koji su u tijeku, osim ako su radnje na koje se odnose započete prije stupanja na snagu tog zakona. Postupak unovčenja predmetnih nekretnina započet je donošenjem rješenja naslovnog suda o određenju prodaje nekretnina, posl. br. St-11/15-619, dana 23. ožujka 2017, odnosno nakon stupanja na snagu Stečajnog zakona. Temeljem navedenog, kod obračuna troškova unovčenja predmetnih nekretnina moraju se primijeniti odredbe članka 254. Stečajnog zakona. </w:t>
      </w:r>
      <w:r w:rsidRPr="00915021">
        <w:rPr>
          <w:bCs/>
          <w:lang w:val="hr-HR"/>
        </w:rPr>
        <w:t xml:space="preserve">Za predmetne nekretnine tijekom stečajnog postupka nije se plaćala naknada za zaštitu voda, niti komunalna naknada. Na promet predmetnih nekretnina ne plaća se PDV. Izrada procjene tržišne vrijednosti predmetnih nekretnina plaćena je od strane jedinog vjerovnika sa upisanom hipotekom na nekretninama, ISTARSKA KREDITNA BANKA UMAG d.d. U tijeku prodaje predmetnih nekretnina stečajni dužnik je objavio pet oglasa o prodaji u Glasu Iste, u dane: 23. svibnja 2017, 27. svibnja 2017, 24. lipnja 2017, 1. srpnja 2017. i 8. srpnja 2017, čime je nastao trošak u ukupnom iznosu od 6.570,00 kn. </w:t>
      </w:r>
      <w:r w:rsidRPr="00915021">
        <w:rPr>
          <w:lang w:val="hr-HR"/>
        </w:rPr>
        <w:t xml:space="preserve">Pošto je stečajni dužnik tijekom stečajnog postupka ostvarivao prihode od iznajmljivanja nekretnina, ostale troškove unovčenja temeljem odredbe članka 254. stavka 2. Stečajnog zakona, podmirili su zakupci. Stečajni upravitelj je </w:t>
      </w:r>
      <w:r w:rsidRPr="00915021">
        <w:rPr>
          <w:bCs/>
          <w:lang w:val="hr-HR"/>
        </w:rPr>
        <w:t>naveo i da je obračun potraživanja vjerovnika  ISTARSKA KREDITNA BANKA UMAG d.d.,</w:t>
      </w:r>
      <w:r w:rsidRPr="00915021">
        <w:rPr>
          <w:lang w:val="hr-HR"/>
        </w:rPr>
        <w:t xml:space="preserve"> </w:t>
      </w:r>
      <w:r w:rsidRPr="00915021">
        <w:rPr>
          <w:bCs/>
          <w:lang w:val="hr-HR"/>
        </w:rPr>
        <w:t>iz podneska od 4. kolovoza 2017, točan.</w:t>
      </w:r>
    </w:p>
    <w:p w:rsidRDefault="00915021" w:rsidP="00915021" w:rsidR="00915021" w:rsidRPr="00915021">
      <w:pPr>
        <w:ind w:firstLine="708"/>
        <w:jc w:val="both"/>
        <w:rPr>
          <w:color w:val="000000"/>
          <w:lang w:val="hr-HR"/>
        </w:rPr>
      </w:pPr>
      <w:r w:rsidRPr="00915021">
        <w:rPr>
          <w:bCs/>
          <w:lang w:val="hr-HR"/>
        </w:rPr>
        <w:t>Stečajni upravitelj je zahtjevu priložio p</w:t>
      </w:r>
      <w:r w:rsidRPr="00915021">
        <w:rPr>
          <w:color w:val="000000"/>
          <w:lang w:val="hr-HR"/>
        </w:rPr>
        <w:t>reslike računa za objavu oglasa o prodaji nekretnina.</w:t>
      </w:r>
    </w:p>
    <w:p w:rsidRDefault="00915021" w:rsidP="00915021" w:rsidR="00915021" w:rsidRPr="00915021">
      <w:pPr>
        <w:ind w:firstLine="708"/>
        <w:jc w:val="both"/>
        <w:rPr>
          <w:color w:val="000000"/>
          <w:lang w:val="hr-HR"/>
        </w:rPr>
      </w:pPr>
      <w:r w:rsidRPr="00915021">
        <w:rPr>
          <w:color w:val="000000"/>
          <w:lang w:val="hr-HR"/>
        </w:rPr>
        <w:t>Stečajni sudac je razmotrio zahtjev stečajnog upravitelja, te je utvrdio da je isti osnovan.</w:t>
      </w:r>
    </w:p>
    <w:p w:rsidRDefault="00915021" w:rsidP="00915021" w:rsidR="00915021" w:rsidRPr="00915021">
      <w:pPr>
        <w:ind w:firstLine="708"/>
        <w:jc w:val="both"/>
        <w:rPr>
          <w:bCs/>
          <w:lang w:val="hr-HR"/>
        </w:rPr>
      </w:pPr>
    </w:p>
    <w:p w:rsidRDefault="00915021" w:rsidP="00915021" w:rsidR="00915021" w:rsidRPr="00915021">
      <w:pPr>
        <w:ind w:firstLine="708"/>
        <w:jc w:val="both"/>
        <w:rPr>
          <w:lang w:val="hr-HR"/>
        </w:rPr>
      </w:pPr>
      <w:r w:rsidRPr="00915021">
        <w:rPr>
          <w:lang w:val="hr-HR"/>
        </w:rPr>
        <w:t xml:space="preserve"> Slijedom svega navedenog, a temeljem čl. 103.  st. 3., 4. i 5., čl. 106., čl. 107.  i čl. 108. OZ-a,  sve vezano uz čl. 247. i </w:t>
      </w:r>
      <w:r w:rsidRPr="00915021">
        <w:rPr>
          <w:bCs/>
          <w:lang w:val="hr-HR"/>
        </w:rPr>
        <w:t xml:space="preserve">čl. </w:t>
      </w:r>
      <w:r w:rsidRPr="00915021">
        <w:rPr>
          <w:lang w:val="hr-HR"/>
        </w:rPr>
        <w:t>254. st. 2. SZ-a, odlučeno je kao u točkama I. – IV. izreke ovog rješenja.</w:t>
      </w:r>
    </w:p>
    <w:p w:rsidRDefault="00915021" w:rsidP="00915021" w:rsidR="00915021" w:rsidRPr="00915021">
      <w:pPr>
        <w:ind w:firstLine="708"/>
        <w:jc w:val="both"/>
        <w:rPr>
          <w:lang w:val="hr-HR"/>
        </w:rPr>
      </w:pPr>
    </w:p>
    <w:p w:rsidRDefault="00915021" w:rsidP="00915021" w:rsidR="00915021" w:rsidRPr="00915021">
      <w:pPr>
        <w:ind w:firstLine="708"/>
        <w:jc w:val="both"/>
        <w:rPr>
          <w:lang w:val="hr-HR"/>
        </w:rPr>
      </w:pPr>
      <w:r w:rsidRPr="00915021">
        <w:rPr>
          <w:lang w:val="hr-HR"/>
        </w:rPr>
        <w:t xml:space="preserve">Temeljem čl. </w:t>
      </w:r>
      <w:smartTag w:element="metricconverter" w:uri="urn:schemas-microsoft-com:office:smarttags">
        <w:smartTagPr>
          <w:attr w:val="89. st" w:name="ProductID"/>
        </w:smartTagPr>
        <w:r w:rsidRPr="00915021">
          <w:rPr>
            <w:lang w:val="hr-HR"/>
          </w:rPr>
          <w:t>89. st</w:t>
        </w:r>
      </w:smartTag>
      <w:r w:rsidRPr="00915021">
        <w:rPr>
          <w:lang w:val="hr-HR"/>
        </w:rPr>
        <w:t xml:space="preserve">. 1. </w:t>
      </w:r>
      <w:smartTag w:element="zakoni" w:uri="http://www.java.hr/xml/smarttags/zakoni">
        <w:r w:rsidRPr="00915021">
          <w:rPr>
            <w:lang w:val="hr-HR"/>
          </w:rPr>
          <w:t>Zakona o zemljišnim knjigama</w:t>
        </w:r>
      </w:smartTag>
      <w:r w:rsidRPr="00915021">
        <w:rPr>
          <w:lang w:val="hr-HR"/>
        </w:rPr>
        <w:t xml:space="preserve"> odlučeno je kao u točki V. izreke ovog rješenja. </w:t>
      </w:r>
    </w:p>
    <w:p w:rsidRDefault="00915021" w:rsidP="00915021" w:rsidR="00915021" w:rsidRPr="00915021">
      <w:pPr>
        <w:jc w:val="both"/>
        <w:rPr>
          <w:lang w:val="hr-HR"/>
        </w:rPr>
      </w:pPr>
    </w:p>
    <w:p w:rsidRDefault="00915021" w:rsidP="00915021" w:rsidR="00915021" w:rsidRPr="00915021">
      <w:pPr>
        <w:jc w:val="both"/>
        <w:rPr>
          <w:lang w:val="hr-HR"/>
        </w:rPr>
      </w:pPr>
      <w:r w:rsidRPr="00915021">
        <w:rPr>
          <w:lang w:val="hr-HR"/>
        </w:rPr>
        <w:tab/>
        <w:t>Na temelju čl. 108. st. 3. OZ-a donesena je odluka kao u točki VI. izreke.</w:t>
      </w:r>
    </w:p>
    <w:p w:rsidRDefault="00915021" w:rsidP="00915021" w:rsidR="00915021" w:rsidRPr="00915021">
      <w:pPr>
        <w:jc w:val="both"/>
        <w:rPr>
          <w:lang w:val="hr-HR"/>
        </w:rPr>
      </w:pPr>
    </w:p>
    <w:p w:rsidRDefault="00915021" w:rsidP="00915021" w:rsidR="00915021" w:rsidRPr="00915021">
      <w:pPr>
        <w:jc w:val="center"/>
        <w:rPr>
          <w:lang w:val="hr-HR"/>
        </w:rPr>
      </w:pPr>
    </w:p>
    <w:p w:rsidRDefault="00915021" w:rsidP="00915021" w:rsidR="00915021" w:rsidRPr="00915021">
      <w:pPr>
        <w:jc w:val="center"/>
        <w:rPr>
          <w:lang w:val="hr-HR"/>
        </w:rPr>
      </w:pPr>
      <w:r w:rsidRPr="00915021">
        <w:rPr>
          <w:lang w:val="hr-HR"/>
        </w:rPr>
        <w:t xml:space="preserve">U Pazinu, 10. kolovoza 2017.  </w:t>
      </w:r>
    </w:p>
    <w:p w:rsidRDefault="00915021" w:rsidP="00915021" w:rsidR="00915021" w:rsidRPr="00915021">
      <w:pPr>
        <w:rPr>
          <w:lang w:val="hr-HR"/>
        </w:rPr>
      </w:pPr>
    </w:p>
    <w:p w:rsidRDefault="00915021" w:rsidP="00915021" w:rsidR="00915021" w:rsidRPr="00915021">
      <w:pPr>
        <w:rPr>
          <w:lang w:val="hr-HR"/>
        </w:rPr>
      </w:pPr>
      <w:r w:rsidRPr="00915021">
        <w:rPr>
          <w:lang w:val="hr-HR"/>
        </w:rPr>
        <w:t xml:space="preserve">                                                                                              </w:t>
      </w:r>
    </w:p>
    <w:p w:rsidRDefault="00915021" w:rsidP="00915021" w:rsidR="00915021" w:rsidRPr="00915021">
      <w:pPr>
        <w:rPr>
          <w:lang w:val="hr-HR"/>
        </w:rPr>
      </w:pPr>
      <w:r w:rsidRPr="00915021">
        <w:rPr>
          <w:lang w:val="hr-HR"/>
        </w:rPr>
        <w:t xml:space="preserve">        </w:t>
      </w:r>
      <w:r w:rsidRPr="00915021">
        <w:rPr>
          <w:lang w:val="hr-HR"/>
        </w:rPr>
        <w:tab/>
        <w:t xml:space="preserve">    </w:t>
      </w:r>
      <w:r w:rsidRPr="00915021">
        <w:rPr>
          <w:lang w:val="hr-HR"/>
        </w:rPr>
        <w:tab/>
      </w:r>
      <w:r w:rsidRPr="00915021">
        <w:rPr>
          <w:lang w:val="hr-HR"/>
        </w:rPr>
        <w:tab/>
      </w:r>
      <w:r w:rsidRPr="00915021">
        <w:rPr>
          <w:lang w:val="hr-HR"/>
        </w:rPr>
        <w:tab/>
      </w:r>
      <w:r w:rsidRPr="00915021">
        <w:rPr>
          <w:lang w:val="hr-HR"/>
        </w:rPr>
        <w:tab/>
      </w:r>
      <w:r w:rsidRPr="00915021">
        <w:rPr>
          <w:lang w:val="hr-HR"/>
        </w:rPr>
        <w:tab/>
      </w:r>
      <w:r w:rsidRPr="00915021">
        <w:rPr>
          <w:lang w:val="hr-HR"/>
        </w:rPr>
        <w:tab/>
      </w:r>
      <w:r w:rsidRPr="00915021">
        <w:rPr>
          <w:lang w:val="hr-HR"/>
        </w:rPr>
        <w:tab/>
      </w:r>
      <w:r w:rsidRPr="00915021">
        <w:rPr>
          <w:lang w:val="hr-HR"/>
        </w:rPr>
        <w:tab/>
        <w:t>Stečajna sutkinja</w:t>
      </w:r>
    </w:p>
    <w:p w:rsidRDefault="00915021" w:rsidP="00915021" w:rsidR="00915021" w:rsidRPr="00915021">
      <w:pPr>
        <w:ind w:firstLine="708"/>
        <w:rPr>
          <w:lang w:val="hr-HR"/>
        </w:rPr>
      </w:pPr>
      <w:r w:rsidRPr="00915021">
        <w:rPr>
          <w:lang w:val="hr-HR"/>
        </w:rPr>
        <w:t xml:space="preserve">                   </w:t>
      </w:r>
      <w:r w:rsidRPr="00915021">
        <w:rPr>
          <w:lang w:val="hr-HR"/>
        </w:rPr>
        <w:tab/>
      </w:r>
      <w:r w:rsidRPr="00915021">
        <w:rPr>
          <w:lang w:val="hr-HR"/>
        </w:rPr>
        <w:tab/>
      </w:r>
      <w:r w:rsidRPr="00915021">
        <w:rPr>
          <w:lang w:val="hr-HR"/>
        </w:rPr>
        <w:tab/>
      </w:r>
      <w:r w:rsidRPr="00915021">
        <w:rPr>
          <w:lang w:val="hr-HR"/>
        </w:rPr>
        <w:tab/>
      </w:r>
      <w:r w:rsidRPr="00915021">
        <w:rPr>
          <w:lang w:val="hr-HR"/>
        </w:rPr>
        <w:tab/>
        <w:t xml:space="preserve">      </w:t>
      </w:r>
      <w:r w:rsidRPr="00915021">
        <w:rPr>
          <w:lang w:val="hr-HR"/>
        </w:rPr>
        <w:tab/>
        <w:t xml:space="preserve">     Adrijana Labinjan Skok , v.r.</w:t>
      </w:r>
    </w:p>
    <w:p w:rsidRDefault="00915021" w:rsidP="00915021" w:rsidR="00915021" w:rsidRPr="00915021">
      <w:pPr>
        <w:rPr>
          <w:color w:val="548DD4"/>
          <w:lang w:val="hr-HR"/>
        </w:rPr>
      </w:pPr>
    </w:p>
    <w:p w:rsidRDefault="00915021" w:rsidP="00915021" w:rsidR="00915021" w:rsidRPr="00915021">
      <w:pPr>
        <w:rPr>
          <w:color w:val="548DD4"/>
          <w:lang w:val="hr-HR"/>
        </w:rPr>
      </w:pPr>
    </w:p>
    <w:p w:rsidRDefault="00915021" w:rsidP="00915021" w:rsidR="00915021" w:rsidRPr="00915021">
      <w:pPr>
        <w:rPr>
          <w:color w:val="548DD4"/>
          <w:lang w:val="hr-HR"/>
        </w:rPr>
      </w:pPr>
    </w:p>
    <w:p w:rsidRDefault="00915021" w:rsidP="00915021" w:rsidR="00915021" w:rsidRPr="00915021">
      <w:pPr>
        <w:rPr>
          <w:lang w:val="hr-HR"/>
        </w:rPr>
      </w:pPr>
      <w:r w:rsidRPr="00915021">
        <w:rPr>
          <w:lang w:val="hr-HR"/>
        </w:rPr>
        <w:t>UPUTA O PRAVNOM LIJEKU:</w:t>
      </w:r>
    </w:p>
    <w:p w:rsidRDefault="00915021" w:rsidP="00915021" w:rsidR="00915021" w:rsidRPr="00915021">
      <w:pPr>
        <w:jc w:val="both"/>
        <w:rPr>
          <w:lang w:val="hr-HR"/>
        </w:rPr>
      </w:pPr>
      <w:r w:rsidRPr="00915021">
        <w:rPr>
          <w:lang w:val="hr-HR"/>
        </w:rPr>
        <w:t>Protiv ovog rješenja žalba može se podnijeti u roku od 8 dana od dana dostave, a dostava se smatra obavljenom istekom trećeg dana od dana objave pismena na mrežnoj stranici e-Oglasna ploča sudova (čl. 103. st. 5. OZ-a u svezi s čl. 247. st. 1.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915021" w:rsidP="00915021" w:rsidR="00915021" w:rsidRPr="00915021">
      <w:pPr>
        <w:rPr>
          <w:lang w:val="hr-HR"/>
        </w:rPr>
      </w:pPr>
    </w:p>
    <w:p w:rsidRDefault="00915021" w:rsidP="00915021" w:rsidR="00915021" w:rsidRPr="00915021">
      <w:pPr>
        <w:rPr>
          <w:lang w:val="hr-HR"/>
        </w:rPr>
      </w:pPr>
      <w:r w:rsidRPr="00915021">
        <w:rPr>
          <w:lang w:val="hr-HR"/>
        </w:rPr>
        <w:t>DNA:</w:t>
      </w:r>
    </w:p>
    <w:p w:rsidRDefault="00915021" w:rsidP="00915021" w:rsidR="00915021" w:rsidRPr="00915021">
      <w:pPr>
        <w:rPr>
          <w:lang w:val="hr-HR"/>
        </w:rPr>
      </w:pPr>
      <w:r w:rsidRPr="00915021">
        <w:rPr>
          <w:lang w:val="hr-HR"/>
        </w:rPr>
        <w:t>- e-oglasna ploča suda 8 dana</w:t>
      </w:r>
    </w:p>
    <w:p w:rsidRDefault="00915021" w:rsidP="00915021" w:rsidR="00915021" w:rsidRPr="00915021">
      <w:pPr>
        <w:rPr>
          <w:lang w:val="hr-HR"/>
        </w:rPr>
      </w:pPr>
      <w:r w:rsidRPr="00915021">
        <w:rPr>
          <w:lang w:val="hr-HR"/>
        </w:rPr>
        <w:t xml:space="preserve">- Financijska agencija, Rijeka, F. Kurelca 8, radi objave na mrežnim stranicama (čl. 103. st. 4. </w:t>
      </w:r>
    </w:p>
    <w:p w:rsidRDefault="00915021" w:rsidP="00915021" w:rsidR="00915021" w:rsidRPr="00915021">
      <w:pPr>
        <w:rPr>
          <w:lang w:val="hr-HR"/>
        </w:rPr>
      </w:pPr>
      <w:r w:rsidRPr="00915021">
        <w:rPr>
          <w:lang w:val="hr-HR"/>
        </w:rPr>
        <w:t xml:space="preserve">  OZ-a) </w:t>
      </w:r>
    </w:p>
    <w:p w:rsidRDefault="00915021" w:rsidP="00915021" w:rsidR="00915021" w:rsidRPr="00915021">
      <w:pPr>
        <w:rPr>
          <w:lang w:val="hr-HR"/>
        </w:rPr>
      </w:pPr>
      <w:r w:rsidRPr="00915021">
        <w:rPr>
          <w:lang w:val="hr-HR"/>
        </w:rPr>
        <w:t>- ISTARSKA KREDITNA BANKA UMAG d.d, Umag, Ernesta Mloša 1,</w:t>
      </w:r>
    </w:p>
    <w:p w:rsidRDefault="00915021" w:rsidP="00915021" w:rsidR="00915021" w:rsidRPr="00915021">
      <w:pPr>
        <w:rPr>
          <w:lang w:val="hr-HR"/>
        </w:rPr>
      </w:pPr>
      <w:r w:rsidRPr="00915021">
        <w:rPr>
          <w:lang w:val="hr-HR"/>
        </w:rPr>
        <w:t>- stečajni upravitelj Dražen Ezgeta, Poreč, Mateo Benussi 8</w:t>
      </w:r>
    </w:p>
    <w:p w:rsidRDefault="00915021" w:rsidP="00915021" w:rsidR="00915021" w:rsidRPr="00915021">
      <w:pPr>
        <w:rPr>
          <w:lang w:val="hr-HR"/>
        </w:rPr>
      </w:pPr>
      <w:r w:rsidRPr="00915021">
        <w:rPr>
          <w:lang w:val="hr-HR"/>
        </w:rPr>
        <w:t xml:space="preserve">- Općinski sud u Puli-Pola, Stalna služba u Bujama, Buje, Istarska 1, Zemljišnoknjižni odjel, </w:t>
      </w:r>
    </w:p>
    <w:p w:rsidRDefault="00915021" w:rsidP="00915021" w:rsidR="00915021" w:rsidRPr="00915021">
      <w:pPr>
        <w:rPr>
          <w:lang w:val="hr-HR"/>
        </w:rPr>
      </w:pPr>
      <w:r w:rsidRPr="00915021">
        <w:rPr>
          <w:lang w:val="hr-HR"/>
        </w:rPr>
        <w:t xml:space="preserve">   radi provedbe točke V. izreke ovog rješenja </w:t>
      </w:r>
    </w:p>
    <w:p w:rsidRDefault="00915021" w:rsidP="00915021" w:rsidR="00915021" w:rsidRPr="00915021">
      <w:pPr>
        <w:rPr>
          <w:b/>
          <w:lang w:val="hr-HR"/>
        </w:rPr>
      </w:pPr>
      <w:r w:rsidRPr="00915021">
        <w:rPr>
          <w:lang w:val="hr-HR"/>
        </w:rPr>
        <w:t>- Porezna uprava, Ispostava Umag, Umag, Novigradska ulica 28</w:t>
      </w:r>
    </w:p>
    <w:p w:rsidRDefault="00915021" w:rsidP="00915021" w:rsidR="00915021" w:rsidRPr="00915021">
      <w:pPr>
        <w:rPr>
          <w:color w:val="548DD4"/>
          <w:lang w:val="hr-HR"/>
        </w:rPr>
      </w:pPr>
    </w:p>
    <w:p w:rsidRDefault="00915021" w:rsidP="00915021" w:rsidR="00915021" w:rsidRPr="00915021">
      <w:pPr>
        <w:jc w:val="both"/>
        <w:rPr>
          <w:lang w:val="hr-HR"/>
        </w:rPr>
      </w:pPr>
      <w:r w:rsidRPr="00915021">
        <w:rPr>
          <w:lang w:val="hr-HR"/>
        </w:rPr>
        <w:t xml:space="preserve">Po pravomoćnosti: </w:t>
      </w:r>
    </w:p>
    <w:p w:rsidRDefault="00915021" w:rsidP="00915021" w:rsidR="00915021" w:rsidRPr="00915021">
      <w:pPr>
        <w:rPr>
          <w:lang w:val="hr-HR"/>
        </w:rPr>
      </w:pPr>
      <w:r w:rsidRPr="00915021">
        <w:rPr>
          <w:lang w:val="hr-HR"/>
        </w:rPr>
        <w:t xml:space="preserve">- Općinski sud u Puli-Pola, Stalna služba u Bujama, Buje, Istarska 1, Zemljišnoknjižni odjel,    </w:t>
      </w:r>
    </w:p>
    <w:p w:rsidRDefault="00915021" w:rsidP="00915021" w:rsidR="00915021" w:rsidRPr="00915021">
      <w:pPr>
        <w:rPr>
          <w:lang w:val="hr-HR"/>
        </w:rPr>
      </w:pPr>
      <w:r w:rsidRPr="00915021">
        <w:rPr>
          <w:lang w:val="hr-HR"/>
        </w:rPr>
        <w:t xml:space="preserve">   sa potvrdom pravomoćnosti i uz potvrdu o plaćenoj kupovnini, radi provedbe točke III. </w:t>
      </w:r>
    </w:p>
    <w:p w:rsidRDefault="00915021" w:rsidP="00915021" w:rsidR="00915021" w:rsidRPr="00915021">
      <w:pPr>
        <w:rPr>
          <w:lang w:val="hr-HR"/>
        </w:rPr>
      </w:pPr>
      <w:r w:rsidRPr="00915021">
        <w:rPr>
          <w:lang w:val="hr-HR"/>
        </w:rPr>
        <w:t xml:space="preserve">   izreke ovog rješenja</w:t>
      </w:r>
    </w:p>
    <w:p w:rsidRDefault="00915021" w:rsidP="00915021" w:rsidR="00915021" w:rsidRPr="00915021">
      <w:pPr>
        <w:jc w:val="both"/>
        <w:rPr>
          <w:lang w:val="hr-HR"/>
        </w:rPr>
      </w:pPr>
      <w:r w:rsidRPr="00915021">
        <w:rPr>
          <w:lang w:val="hr-HR"/>
        </w:rPr>
        <w:t xml:space="preserve">- Financijska agencija, Rijeka, F. Kurelca 8, sa potvrdom pravomoćnosti, radi objave na </w:t>
      </w:r>
    </w:p>
    <w:p w:rsidRDefault="00915021" w:rsidP="00915021" w:rsidR="00915021" w:rsidRPr="00915021">
      <w:pPr>
        <w:jc w:val="both"/>
        <w:rPr>
          <w:lang w:val="hr-HR"/>
        </w:rPr>
      </w:pPr>
      <w:r w:rsidRPr="00915021">
        <w:rPr>
          <w:lang w:val="hr-HR"/>
        </w:rPr>
        <w:t xml:space="preserve">  mrežnim stranicama (čl. 26. Pravilnika o načinu i postupku provedbe prodaje nekretnina i </w:t>
      </w:r>
    </w:p>
    <w:p w:rsidRDefault="00915021" w:rsidP="00915021" w:rsidR="00915021" w:rsidRPr="00915021">
      <w:pPr>
        <w:jc w:val="both"/>
        <w:rPr>
          <w:lang w:val="hr-HR"/>
        </w:rPr>
      </w:pPr>
      <w:r w:rsidRPr="00915021">
        <w:rPr>
          <w:lang w:val="hr-HR"/>
        </w:rPr>
        <w:t xml:space="preserve">  pokretnina u ovršnom postupku) </w:t>
      </w:r>
    </w:p>
    <w:p w:rsidRDefault="00915021" w:rsidP="00915021" w:rsidR="00915021" w:rsidRPr="00915021">
      <w:pPr>
        <w:rPr>
          <w:lang w:val="hr-HR"/>
        </w:rPr>
      </w:pPr>
    </w:p>
    <w:p w:rsidRDefault="0049528E" w:rsidP="00915021" w:rsidR="0049528E" w:rsidRPr="00915021">
      <w:pPr>
        <w:rPr>
          <w:lang w:val="hr-HR"/>
        </w:rPr>
      </w:pPr>
    </w:p>
    <w:sectPr w:rsidSect="00173BE2" w:rsidR="0049528E" w:rsidRPr="0091502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021" w:rsidP="00915021" w:rsidR="00915021">
      <w:r>
        <w:separator/>
      </w:r>
    </w:p>
  </w:endnote>
  <w:endnote w:id="0" w:type="continuationSeparator">
    <w:p w:rsidRDefault="00915021" w:rsidP="00915021" w:rsidR="009150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021" w:rsidP="00915021" w:rsidR="00915021">
      <w:r>
        <w:separator/>
      </w:r>
    </w:p>
  </w:footnote>
  <w:footnote w:id="0" w:type="continuationSeparator">
    <w:p w:rsidRDefault="00915021" w:rsidP="00915021" w:rsidR="009150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021" w:rsidP="00173BE2" w:rsidR="00173B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5B9A" w:rsidR="00173B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021" w:rsidP="00173BE2" w:rsidR="00173B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B9A">
      <w:rPr>
        <w:rStyle w:val="Brojstranice"/>
        <w:noProof/>
      </w:rPr>
      <w:t>4</w:t>
    </w:r>
    <w:r>
      <w:rPr>
        <w:rStyle w:val="Brojstranice"/>
      </w:rPr>
      <w:fldChar w:fldCharType="end"/>
    </w:r>
  </w:p>
  <w:p w:rsidRDefault="00915021" w:rsidP="00173BE2" w:rsidR="00173BE2">
    <w:pPr>
      <w:jc w:val="center"/>
      <w:rPr>
        <w:b/>
      </w:rPr>
    </w:pPr>
    <w:r w:rsidRPr="004E7232">
      <w:rPr>
        <w:b/>
      </w:rPr>
      <w:t xml:space="preserve">                                                                            </w:t>
    </w:r>
  </w:p>
  <w:p w:rsidRDefault="00915021" w:rsidP="00173BE2" w:rsidR="00173BE2" w:rsidRPr="00446407">
    <w:pPr>
      <w:jc w:val="right"/>
    </w:pPr>
    <w:r w:rsidRPr="004E7232">
      <w:rPr>
        <w:b/>
      </w:rPr>
      <w:t xml:space="preserve">        </w:t>
    </w:r>
    <w:r>
      <w:rPr>
        <w:b/>
      </w:rPr>
      <w:t xml:space="preserve">                             </w:t>
    </w:r>
    <w:r>
      <w:t>Posl.br.: 2 St-11/15-657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021" w:rsidP="00173BE2" w:rsidR="00173BE2">
    <w:pPr>
      <w:pStyle w:val="Zaglavlje"/>
      <w:tabs>
        <w:tab w:pos="8467" w:val="left"/>
      </w:tabs>
      <w:jc w:val="right"/>
    </w:pPr>
    <w:r>
      <w:tab/>
    </w:r>
    <w:r>
      <w:tab/>
      <w:t>Posl.br.: 2 St-11/15-657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F0EDE"/>
    <w:multiLevelType w:val="hybridMultilevel"/>
    <w:tmpl w:val="EE6C4346"/>
    <w:lvl w:tplc="3034A010" w:ilvl="0">
      <w:start w:val="4"/>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2873"/>
    <w:rsid w:val="000E6D08"/>
    <w:rsid w:val="001203E5"/>
    <w:rsid w:val="0014326F"/>
    <w:rsid w:val="0016283B"/>
    <w:rsid w:val="001953AC"/>
    <w:rsid w:val="001A03C5"/>
    <w:rsid w:val="001C759B"/>
    <w:rsid w:val="001E147E"/>
    <w:rsid w:val="0021267F"/>
    <w:rsid w:val="00224038"/>
    <w:rsid w:val="00227263"/>
    <w:rsid w:val="002350DA"/>
    <w:rsid w:val="002422C9"/>
    <w:rsid w:val="00242FC9"/>
    <w:rsid w:val="002D1631"/>
    <w:rsid w:val="002E47A4"/>
    <w:rsid w:val="002F4FBA"/>
    <w:rsid w:val="00362873"/>
    <w:rsid w:val="003A4571"/>
    <w:rsid w:val="003D696A"/>
    <w:rsid w:val="003E27B4"/>
    <w:rsid w:val="003F0E0A"/>
    <w:rsid w:val="00411884"/>
    <w:rsid w:val="00421871"/>
    <w:rsid w:val="004361D2"/>
    <w:rsid w:val="00481EFF"/>
    <w:rsid w:val="0049528E"/>
    <w:rsid w:val="004969FE"/>
    <w:rsid w:val="004E0EE6"/>
    <w:rsid w:val="00503D00"/>
    <w:rsid w:val="00524D3F"/>
    <w:rsid w:val="00603242"/>
    <w:rsid w:val="00605740"/>
    <w:rsid w:val="006446E4"/>
    <w:rsid w:val="006C25A6"/>
    <w:rsid w:val="006C64C0"/>
    <w:rsid w:val="0077680C"/>
    <w:rsid w:val="007C6104"/>
    <w:rsid w:val="008224E8"/>
    <w:rsid w:val="008266A0"/>
    <w:rsid w:val="00851D45"/>
    <w:rsid w:val="00890C58"/>
    <w:rsid w:val="008C197B"/>
    <w:rsid w:val="008E4FF0"/>
    <w:rsid w:val="00915021"/>
    <w:rsid w:val="009215D2"/>
    <w:rsid w:val="009226F9"/>
    <w:rsid w:val="00925B31"/>
    <w:rsid w:val="00960EA2"/>
    <w:rsid w:val="009642DD"/>
    <w:rsid w:val="00970836"/>
    <w:rsid w:val="00971B04"/>
    <w:rsid w:val="009B2041"/>
    <w:rsid w:val="009F30CF"/>
    <w:rsid w:val="00A00B75"/>
    <w:rsid w:val="00A44F9A"/>
    <w:rsid w:val="00A46048"/>
    <w:rsid w:val="00A532DD"/>
    <w:rsid w:val="00A53E23"/>
    <w:rsid w:val="00A54367"/>
    <w:rsid w:val="00A561BF"/>
    <w:rsid w:val="00A7014B"/>
    <w:rsid w:val="00AA1E10"/>
    <w:rsid w:val="00AB7EC0"/>
    <w:rsid w:val="00B643A4"/>
    <w:rsid w:val="00B70FC2"/>
    <w:rsid w:val="00BC62A2"/>
    <w:rsid w:val="00BD1034"/>
    <w:rsid w:val="00BE29E3"/>
    <w:rsid w:val="00C06ED7"/>
    <w:rsid w:val="00C21AFC"/>
    <w:rsid w:val="00C45522"/>
    <w:rsid w:val="00C50FF4"/>
    <w:rsid w:val="00C7157B"/>
    <w:rsid w:val="00C96148"/>
    <w:rsid w:val="00CD466E"/>
    <w:rsid w:val="00CD5955"/>
    <w:rsid w:val="00CE17C5"/>
    <w:rsid w:val="00CE5101"/>
    <w:rsid w:val="00CE626C"/>
    <w:rsid w:val="00DC37FC"/>
    <w:rsid w:val="00DD120F"/>
    <w:rsid w:val="00E05B9A"/>
    <w:rsid w:val="00E3365A"/>
    <w:rsid w:val="00E556AF"/>
    <w:rsid w:val="00E85ED3"/>
    <w:rsid w:val="00EA4024"/>
    <w:rsid w:val="00EA66D0"/>
    <w:rsid w:val="00EB3A77"/>
    <w:rsid w:val="00EC5811"/>
    <w:rsid w:val="00ED57C6"/>
    <w:rsid w:val="00EE4D69"/>
    <w:rsid w:val="00F06413"/>
    <w:rsid w:val="00F4275C"/>
    <w:rsid w:val="00F44C62"/>
    <w:rsid w:val="00F64050"/>
    <w:rsid w:val="00F74DB6"/>
    <w:rsid w:val="00F961B7"/>
    <w:rsid w:val="00FA420F"/>
    <w:rsid w:val="00FB139C"/>
    <w:rsid w:val="00FE33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2873"/>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1631"/>
    <w:rPr>
      <w:rFonts w:cs="Tahoma" w:hAnsi="Tahoma" w:ascii="Tahoma"/>
      <w:sz w:val="16"/>
      <w:szCs w:val="16"/>
    </w:rPr>
  </w:style>
  <w:style w:styleId="Odlomakpopisa" w:type="paragraph">
    <w:name w:val="List Paragraph"/>
    <w:basedOn w:val="Normal"/>
    <w:uiPriority w:val="34"/>
    <w:qFormat/>
    <w:rsid w:val="0049528E"/>
    <w:pPr>
      <w:ind w:left="720"/>
      <w:contextualSpacing/>
    </w:pPr>
  </w:style>
  <w:style w:styleId="Zaglavlje" w:type="paragraph">
    <w:name w:val="header"/>
    <w:basedOn w:val="Normal"/>
    <w:link w:val="ZaglavljeChar"/>
    <w:rsid w:val="00915021"/>
    <w:pPr>
      <w:tabs>
        <w:tab w:pos="4536" w:val="center"/>
        <w:tab w:pos="9072" w:val="right"/>
      </w:tabs>
    </w:pPr>
    <w:rPr>
      <w:bCs/>
      <w:szCs w:val="24"/>
      <w:lang w:val="hr-HR"/>
    </w:rPr>
  </w:style>
  <w:style w:customStyle="true" w:styleId="ZaglavljeChar" w:type="character">
    <w:name w:val="Zaglavlje Char"/>
    <w:basedOn w:val="Zadanifontodlomka"/>
    <w:link w:val="Zaglavlje"/>
    <w:rsid w:val="00915021"/>
    <w:rPr>
      <w:bCs/>
      <w:sz w:val="24"/>
      <w:szCs w:val="24"/>
    </w:rPr>
  </w:style>
  <w:style w:styleId="Brojstranice" w:type="character">
    <w:name w:val="page number"/>
    <w:rsid w:val="00915021"/>
  </w:style>
  <w:style w:styleId="Podnoje" w:type="paragraph">
    <w:name w:val="footer"/>
    <w:basedOn w:val="Normal"/>
    <w:link w:val="PodnojeChar"/>
    <w:rsid w:val="00915021"/>
    <w:pPr>
      <w:tabs>
        <w:tab w:pos="4536" w:val="center"/>
        <w:tab w:pos="9072" w:val="right"/>
      </w:tabs>
    </w:pPr>
  </w:style>
  <w:style w:customStyle="true" w:styleId="PodnojeChar" w:type="character">
    <w:name w:val="Podnožje Char"/>
    <w:basedOn w:val="Zadanifontodlomka"/>
    <w:link w:val="Podnoje"/>
    <w:rsid w:val="00915021"/>
    <w:rPr>
      <w:sz w:val="24"/>
      <w:lang w:val="en-AU"/>
    </w:rPr>
  </w:style>
  <w:style w:styleId="Tekstrezerviranogmjesta" w:type="character">
    <w:name w:val="Placeholder Text"/>
    <w:basedOn w:val="Zadanifontodlomka"/>
    <w:uiPriority w:val="99"/>
    <w:semiHidden/>
    <w:rsid w:val="00E05B9A"/>
    <w:rPr>
      <w:color w:val="808080"/>
      <w:bdr w:space="0" w:sz="0" w:color="auto" w:val="none"/>
      <w:shd w:fill="auto" w:color="auto" w:val="clear"/>
    </w:rPr>
  </w:style>
  <w:style w:customStyle="true" w:styleId="eSPISCCParagraphDefaultFont" w:type="character">
    <w:name w:val="eSPIS_CC_Paragraph Default Font"/>
    <w:basedOn w:val="Zadanifontodlomka"/>
    <w:rsid w:val="00E05B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5B9A"/>
    <w:rPr>
      <w:sz w:val="22"/>
      <w:bdr w:space="0" w:sz="0" w:color="auto" w:val="none"/>
      <w:shd w:fill="FFFFCC" w:color="auto" w:val="clear"/>
      <w:lang w:val="hr-HR"/>
    </w:rPr>
  </w:style>
  <w:style w:customStyle="true" w:styleId="PozadinaSvijetloCrvena" w:type="character">
    <w:name w:val="Pozadina_SvijetloCrvena"/>
    <w:basedOn w:val="eSPISCCParagraphDefaultFont"/>
    <w:rsid w:val="00E05B9A"/>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E05B9A"/>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2873"/>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1631"/>
    <w:rPr>
      <w:rFonts w:ascii="Tahoma" w:cs="Tahoma" w:hAnsi="Tahoma"/>
      <w:sz w:val="16"/>
      <w:szCs w:val="16"/>
    </w:rPr>
  </w:style>
  <w:style w:styleId="Odlomakpopisa" w:type="paragraph">
    <w:name w:val="List Paragraph"/>
    <w:basedOn w:val="Normal"/>
    <w:uiPriority w:val="34"/>
    <w:qFormat/>
    <w:rsid w:val="0049528E"/>
    <w:pPr>
      <w:ind w:left="720"/>
      <w:contextualSpacing/>
    </w:pPr>
  </w:style>
  <w:style w:styleId="Zaglavlje" w:type="paragraph">
    <w:name w:val="header"/>
    <w:basedOn w:val="Normal"/>
    <w:link w:val="ZaglavljeChar"/>
    <w:rsid w:val="00915021"/>
    <w:pPr>
      <w:tabs>
        <w:tab w:pos="4536" w:val="center"/>
        <w:tab w:pos="9072" w:val="right"/>
      </w:tabs>
    </w:pPr>
    <w:rPr>
      <w:bCs/>
      <w:szCs w:val="24"/>
      <w:lang w:val="hr-HR"/>
    </w:rPr>
  </w:style>
  <w:style w:customStyle="1" w:styleId="ZaglavljeChar" w:type="character">
    <w:name w:val="Zaglavlje Char"/>
    <w:basedOn w:val="Zadanifontodlomka"/>
    <w:link w:val="Zaglavlje"/>
    <w:rsid w:val="00915021"/>
    <w:rPr>
      <w:bCs/>
      <w:sz w:val="24"/>
      <w:szCs w:val="24"/>
    </w:rPr>
  </w:style>
  <w:style w:styleId="Brojstranice" w:type="character">
    <w:name w:val="page number"/>
    <w:rsid w:val="00915021"/>
  </w:style>
  <w:style w:styleId="Podnoje" w:type="paragraph">
    <w:name w:val="footer"/>
    <w:basedOn w:val="Normal"/>
    <w:link w:val="PodnojeChar"/>
    <w:rsid w:val="00915021"/>
    <w:pPr>
      <w:tabs>
        <w:tab w:pos="4536" w:val="center"/>
        <w:tab w:pos="9072" w:val="right"/>
      </w:tabs>
    </w:pPr>
  </w:style>
  <w:style w:customStyle="1" w:styleId="PodnojeChar" w:type="character">
    <w:name w:val="Podnožje Char"/>
    <w:basedOn w:val="Zadanifontodlomka"/>
    <w:link w:val="Podnoje"/>
    <w:rsid w:val="00915021"/>
    <w:rPr>
      <w:sz w:val="24"/>
      <w:lang w:val="en-AU"/>
    </w:rPr>
  </w:style>
  <w:style w:styleId="Tekstrezerviranogmjesta" w:type="character">
    <w:name w:val="Placeholder Text"/>
    <w:basedOn w:val="Zadanifontodlomka"/>
    <w:uiPriority w:val="99"/>
    <w:semiHidden/>
    <w:rsid w:val="00E05B9A"/>
    <w:rPr>
      <w:color w:val="808080"/>
      <w:bdr w:color="auto" w:space="0" w:sz="0" w:val="none"/>
      <w:shd w:color="auto" w:fill="auto" w:val="clear"/>
    </w:rPr>
  </w:style>
  <w:style w:customStyle="1" w:styleId="eSPISCCParagraphDefaultFont" w:type="character">
    <w:name w:val="eSPIS_CC_Paragraph Default Font"/>
    <w:basedOn w:val="Zadanifontodlomka"/>
    <w:rsid w:val="00E05B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5B9A"/>
    <w:rPr>
      <w:sz w:val="22"/>
      <w:bdr w:color="auto" w:space="0" w:sz="0" w:val="none"/>
      <w:shd w:color="auto" w:fill="FFFFCC" w:val="clear"/>
      <w:lang w:val="hr-HR"/>
    </w:rPr>
  </w:style>
  <w:style w:customStyle="1" w:styleId="PozadinaSvijetloCrvena" w:type="character">
    <w:name w:val="Pozadina_SvijetloCrvena"/>
    <w:basedOn w:val="eSPISCCParagraphDefaultFont"/>
    <w:rsid w:val="00E05B9A"/>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E05B9A"/>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19159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2017.</izvorni_sadrzaj>
    <derivirana_varijabla naziv="DomainObject.DatumDonosenjaOdluke_1">10.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Jelena Kešac</izvorni_sadrzaj>
    <derivirana_varijabla naziv="DomainObject.Predmet.Zapisnicar_1">Jelena Kešac</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2017.</izvorni_sadrzaj>
    <derivirana_varijabla naziv="DomainObject.Datum_1">10. kolovoza 2017.</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MIRKO BRAJDIĆ, UMAG</item>
      <item>DRAŽEN EZGETA</item>
      <item>HISTRIA GROUP d.d. u stečaju Umag</item>
      <item>ZOU Goran Veljović i dr.</item>
    </izvorni_sadrzaj>
    <derivirana_varijabla naziv="DomainObject.Predmet.SudioniciListNaziv_1">
      <item>MIRKO BRAJDIĆ, UMAG</item>
      <item>DRAŽEN EZGETA</item>
      <item>HISTRIA GROUP d.d. u stečaju Umag</item>
      <item>ZOU Goran Veljović i dr.</item>
    </derivirana_varijabla>
  </DomainObject.Predmet.SudioniciListNaziv>
  <DomainObject.Predmet.SudioniciListAdressOIB>
    <izvorni_sadrzaj>
      <item>MIRKO BRAJDIĆ, UMAG, OIB 01670495354, Ul.žrtava Fašizma 1 A,52470 Umag</item>
      <item>DRAŽEN EZGETA, OIB 62061046523, M. Benussi 8,52440 Poreč</item>
      <item>HISTRIA GROUP d.d. u stečaju Umag, OIB 34802459130</item>
      <item>ZOU Goran Veljović i dr., Dobrilina 9,52100 Pula</item>
    </izvorni_sadrzaj>
    <derivirana_varijabla naziv="DomainObject.Predmet.SudioniciListAdressOIB_1">
      <item>MIRKO BRAJDIĆ, UMAG, OIB 01670495354, Ul.žrtava Fašizma 1 A,52470 Umag</item>
      <item>DRAŽEN EZGETA, OIB 62061046523, M. Benussi 8,52440 Poreč</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01670495354</item>
      <item>, OIB 62061046523</item>
      <item>, OIB 34802459130</item>
      <item>, OIB null</item>
    </izvorni_sadrzaj>
    <derivirana_varijabla naziv="DomainObject.Predmet.SudioniciListNazivOIB_1">
      <item>, OIB 01670495354</item>
      <item>, OIB 62061046523</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B03E7-6FE6-4723-A32C-9BF681879C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1750</properties:Words>
  <properties:Characters>9508</properties:Characters>
  <properties:Lines>188</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2017-08-10T11:47:00Z</dcterms:created>
  <dc:creator>dkrizman</dc:creator>
  <cp:lastModifiedBy>Meri Simičić Beato</cp:lastModifiedBy>
  <cp:lastPrinted>2016-02-19T12:51:00Z</cp:lastPrinted>
  <dcterms:modified xmlns:xsi="http://www.w3.org/2001/XMLSchema-instance" xsi:type="dcterms:W3CDTF">2017-08-10T11:48:00Z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