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A637D" w:rsidRDefault="00AA637D" w14:paraId="e71821c" w14:textId="e71821c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81025" cy="722630"/>
            <wp:effectExtent l="0" t="0" r="9525" b="127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100E3" w:rsidR="00EC71E6" w:rsidRDefault="00EC71E6">
      <w:r w:rsidRPr="002100E3">
        <w:rPr>
          <w:b/>
        </w:rPr>
        <w:t xml:space="preserve">  </w:t>
      </w:r>
      <w:r w:rsidRPr="002100E3">
        <w:t xml:space="preserve">REPUBLIKA HRVATSKA </w:t>
      </w:r>
    </w:p>
    <w:p w:rsidR="002100E3" w:rsidRDefault="002100E3">
      <w:r>
        <w:t xml:space="preserve">  Trgovački sud u Zagreb</w:t>
      </w:r>
    </w:p>
    <w:p w:rsidRPr="002100E3" w:rsidR="0005449E" w:rsidRDefault="002100E3">
      <w:pPr>
        <w:rPr>
          <w:b/>
        </w:rPr>
      </w:pPr>
      <w:r>
        <w:t xml:space="preserve">  </w:t>
      </w:r>
      <w:r w:rsidRPr="002100E3" w:rsidR="00D95DAD">
        <w:t xml:space="preserve">Zagreb, </w:t>
      </w:r>
      <w:proofErr w:type="spellStart"/>
      <w:r w:rsidRPr="002100E3" w:rsidR="00D95DAD">
        <w:t>Amruševa</w:t>
      </w:r>
      <w:proofErr w:type="spellEnd"/>
      <w:r w:rsidRPr="002100E3" w:rsidR="00D95DAD">
        <w:t xml:space="preserve"> 2/II</w:t>
      </w:r>
      <w:r w:rsidRPr="002100E3" w:rsidR="0005449E">
        <w:rPr>
          <w:b/>
        </w:rPr>
        <w:t xml:space="preserve"> </w:t>
      </w:r>
      <w:r w:rsidRPr="002100E3" w:rsidR="0005449E">
        <w:rPr>
          <w:b/>
        </w:rPr>
        <w:tab/>
      </w:r>
      <w:r w:rsidRPr="002100E3" w:rsidR="0005449E">
        <w:rPr>
          <w:b/>
        </w:rPr>
        <w:tab/>
      </w:r>
      <w:r w:rsidRPr="002100E3" w:rsidR="0005449E">
        <w:rPr>
          <w:b/>
        </w:rPr>
        <w:tab/>
      </w:r>
      <w:r w:rsidRPr="002100E3" w:rsidR="00D95DAD">
        <w:rPr>
          <w:b/>
        </w:rPr>
        <w:tab/>
      </w:r>
      <w:r w:rsidRPr="002100E3" w:rsidR="00D95DAD">
        <w:rPr>
          <w:b/>
        </w:rPr>
        <w:tab/>
      </w:r>
      <w:r w:rsidRPr="002100E3" w:rsidR="00D95DAD">
        <w:rPr>
          <w:b/>
        </w:rPr>
        <w:tab/>
        <w:t xml:space="preserve">          </w:t>
      </w:r>
      <w:r w:rsidRPr="002100E3" w:rsidR="00A60AC9">
        <w:rPr>
          <w:b/>
        </w:rPr>
        <w:tab/>
      </w:r>
    </w:p>
    <w:p w:rsidR="002100E3" w:rsidP="00AA637D" w:rsidRDefault="002100E3">
      <w:pPr>
        <w:ind w:left="2832" w:firstLine="708"/>
      </w:pPr>
    </w:p>
    <w:p w:rsidRPr="002100E3" w:rsidR="00AA637D" w:rsidP="00AA637D" w:rsidRDefault="00AA637D">
      <w:pPr>
        <w:ind w:left="2832" w:firstLine="708"/>
      </w:pPr>
      <w:r w:rsidRPr="002100E3">
        <w:t>R</w:t>
      </w:r>
      <w:r w:rsidR="002100E3">
        <w:t xml:space="preserve"> </w:t>
      </w:r>
      <w:r w:rsidRPr="002100E3">
        <w:t>E</w:t>
      </w:r>
      <w:r w:rsidR="002100E3">
        <w:t xml:space="preserve"> </w:t>
      </w:r>
      <w:r w:rsidRPr="002100E3">
        <w:t>P</w:t>
      </w:r>
      <w:r w:rsidR="002100E3">
        <w:t xml:space="preserve"> </w:t>
      </w:r>
      <w:r w:rsidRPr="002100E3">
        <w:t>U</w:t>
      </w:r>
      <w:r w:rsidR="002100E3">
        <w:t xml:space="preserve"> </w:t>
      </w:r>
      <w:r w:rsidRPr="002100E3">
        <w:t>B</w:t>
      </w:r>
      <w:r w:rsidR="002100E3">
        <w:t xml:space="preserve"> </w:t>
      </w:r>
      <w:r w:rsidRPr="002100E3">
        <w:t>L</w:t>
      </w:r>
      <w:r w:rsidR="002100E3">
        <w:t xml:space="preserve"> </w:t>
      </w:r>
      <w:r w:rsidRPr="002100E3">
        <w:t>I</w:t>
      </w:r>
      <w:r w:rsidR="002100E3">
        <w:t xml:space="preserve"> </w:t>
      </w:r>
      <w:r w:rsidRPr="002100E3">
        <w:t>KA</w:t>
      </w:r>
      <w:r w:rsidR="002100E3">
        <w:t xml:space="preserve"> </w:t>
      </w:r>
      <w:r w:rsidRPr="002100E3">
        <w:t xml:space="preserve"> H</w:t>
      </w:r>
      <w:r w:rsidR="002100E3">
        <w:t xml:space="preserve"> </w:t>
      </w:r>
      <w:r w:rsidRPr="002100E3">
        <w:t>R</w:t>
      </w:r>
      <w:r w:rsidR="002100E3">
        <w:t xml:space="preserve"> </w:t>
      </w:r>
      <w:r w:rsidRPr="002100E3">
        <w:t>V</w:t>
      </w:r>
      <w:r w:rsidR="002100E3">
        <w:t xml:space="preserve"> </w:t>
      </w:r>
      <w:r w:rsidRPr="002100E3">
        <w:t>A</w:t>
      </w:r>
      <w:r w:rsidR="002100E3">
        <w:t xml:space="preserve"> </w:t>
      </w:r>
      <w:r w:rsidRPr="002100E3">
        <w:t>T</w:t>
      </w:r>
      <w:r w:rsidR="002100E3">
        <w:t xml:space="preserve"> </w:t>
      </w:r>
      <w:r w:rsidRPr="002100E3">
        <w:t>S</w:t>
      </w:r>
      <w:r w:rsidR="002100E3">
        <w:t xml:space="preserve"> </w:t>
      </w:r>
      <w:r w:rsidRPr="002100E3">
        <w:t>K</w:t>
      </w:r>
      <w:r w:rsidR="002100E3">
        <w:t xml:space="preserve"> </w:t>
      </w:r>
      <w:r w:rsidRPr="002100E3">
        <w:t>A</w:t>
      </w:r>
    </w:p>
    <w:p w:rsidRPr="002100E3" w:rsidR="00D95DAD" w:rsidP="00D95DAD" w:rsidRDefault="00D95DAD">
      <w:pPr>
        <w:jc w:val="center"/>
      </w:pPr>
      <w:r w:rsidRPr="002100E3">
        <w:t xml:space="preserve">Z A K L J U Č A K </w:t>
      </w:r>
    </w:p>
    <w:p w:rsidRPr="002100E3" w:rsidR="00314C0B" w:rsidP="0005449E" w:rsidRDefault="00314C0B">
      <w:pPr>
        <w:jc w:val="center"/>
        <w:rPr>
          <w:b/>
        </w:rPr>
      </w:pPr>
    </w:p>
    <w:p w:rsidRPr="002100E3" w:rsidR="00D05B62" w:rsidP="00D05B62" w:rsidRDefault="00D05B62">
      <w:pPr>
        <w:jc w:val="both"/>
      </w:pPr>
      <w:r w:rsidRPr="002100E3">
        <w:t xml:space="preserve">Trgovački sud u Zagrebu, po sucu Nikoli Ribariću, kao stečajnom sucu, u stečajnom predmetu nad stečajnim dužnikom AUTO BLAŽEVIĆ d.o.o. u stečaju, </w:t>
      </w:r>
      <w:proofErr w:type="spellStart"/>
      <w:r w:rsidRPr="002100E3">
        <w:t>Strmec</w:t>
      </w:r>
      <w:proofErr w:type="spellEnd"/>
      <w:r w:rsidRPr="002100E3">
        <w:t xml:space="preserve"> (Grad Sveta </w:t>
      </w:r>
      <w:proofErr w:type="spellStart"/>
      <w:r w:rsidRPr="002100E3">
        <w:t>Nedelja</w:t>
      </w:r>
      <w:proofErr w:type="spellEnd"/>
      <w:r w:rsidRPr="002100E3">
        <w:t xml:space="preserve">), V. Nazora 42, OIB: 46946518457, MBS: 080367025,  dana 2. kolovoza 2019.,   </w:t>
      </w:r>
    </w:p>
    <w:p w:rsidRPr="002100E3" w:rsidR="00D05B62" w:rsidP="00D95DAD" w:rsidRDefault="00D05B62">
      <w:pPr>
        <w:jc w:val="center"/>
      </w:pPr>
    </w:p>
    <w:p w:rsidRPr="002100E3" w:rsidR="00D95DAD" w:rsidP="00D95DAD" w:rsidRDefault="00D95DAD">
      <w:pPr>
        <w:jc w:val="center"/>
      </w:pPr>
      <w:r w:rsidRPr="002100E3">
        <w:t xml:space="preserve">z a k l j u č i o  j e </w:t>
      </w:r>
    </w:p>
    <w:p w:rsidRPr="002100E3" w:rsidR="00084318" w:rsidP="00084318" w:rsidRDefault="00314C0B">
      <w:pPr>
        <w:jc w:val="center"/>
      </w:pPr>
      <w:r w:rsidRPr="002100E3">
        <w:tab/>
      </w:r>
    </w:p>
    <w:p w:rsidRPr="002100E3" w:rsidR="00B779F6" w:rsidP="00B60525" w:rsidRDefault="00084318">
      <w:pPr>
        <w:jc w:val="both"/>
      </w:pPr>
      <w:r w:rsidRPr="002100E3">
        <w:tab/>
      </w:r>
      <w:r w:rsidRPr="002100E3" w:rsidR="00B60525">
        <w:t>I</w:t>
      </w:r>
      <w:r w:rsidRPr="002100E3" w:rsidR="00B60525">
        <w:tab/>
      </w:r>
      <w:r w:rsidRPr="002100E3" w:rsidR="00B779F6">
        <w:t>Poziva se stečajni upravitelj</w:t>
      </w:r>
      <w:r w:rsidRPr="002100E3" w:rsidR="00D05B62">
        <w:t xml:space="preserve"> </w:t>
      </w:r>
      <w:proofErr w:type="spellStart"/>
      <w:r w:rsidRPr="002100E3" w:rsidR="00D05B62">
        <w:t>Vidonija</w:t>
      </w:r>
      <w:proofErr w:type="spellEnd"/>
      <w:r w:rsidRPr="002100E3" w:rsidR="00D05B62">
        <w:t xml:space="preserve"> Miletić </w:t>
      </w:r>
      <w:proofErr w:type="spellStart"/>
      <w:r w:rsidRPr="002100E3" w:rsidR="00D05B62">
        <w:t>Plukavec</w:t>
      </w:r>
      <w:proofErr w:type="spellEnd"/>
      <w:r w:rsidRPr="002100E3" w:rsidR="00D05B62">
        <w:t xml:space="preserve">, iz Zagreba, </w:t>
      </w:r>
      <w:proofErr w:type="spellStart"/>
      <w:r w:rsidRPr="002100E3" w:rsidR="00D05B62">
        <w:t>Pirovec</w:t>
      </w:r>
      <w:proofErr w:type="spellEnd"/>
      <w:r w:rsidRPr="002100E3" w:rsidR="00D05B62">
        <w:t xml:space="preserve"> gornji 24, OIB: 05863527189</w:t>
      </w:r>
      <w:r w:rsidRPr="002100E3" w:rsidR="00B60525">
        <w:t>, u roku od 8 dana,</w:t>
      </w:r>
      <w:r w:rsidRPr="002100E3" w:rsidR="00B779F6">
        <w:t xml:space="preserve"> urediti podnesak od </w:t>
      </w:r>
      <w:r w:rsidRPr="002100E3" w:rsidR="00D05B62">
        <w:t>31</w:t>
      </w:r>
      <w:r w:rsidRPr="002100E3" w:rsidR="00B779F6">
        <w:t>.</w:t>
      </w:r>
      <w:r w:rsidRPr="002100E3" w:rsidR="00D05B62">
        <w:t>7.2019</w:t>
      </w:r>
      <w:r w:rsidRPr="002100E3" w:rsidR="00B779F6">
        <w:t xml:space="preserve">. godine u dijelu u kojem predlaže da sud </w:t>
      </w:r>
      <w:r w:rsidRPr="002100E3" w:rsidR="00515D43">
        <w:t>odredi nagradu stečajnom upravitelju za posao obavljen u stečajnom postupku</w:t>
      </w:r>
      <w:r w:rsidR="002100E3">
        <w:t>.</w:t>
      </w:r>
    </w:p>
    <w:p w:rsidRPr="002100E3" w:rsidR="00B60525" w:rsidP="00B60525" w:rsidRDefault="00B60525">
      <w:pPr>
        <w:jc w:val="both"/>
      </w:pPr>
    </w:p>
    <w:p w:rsidRPr="002100E3" w:rsidR="00B60525" w:rsidP="00B60525" w:rsidRDefault="00B60525">
      <w:pPr>
        <w:jc w:val="both"/>
      </w:pPr>
      <w:r w:rsidRPr="002100E3">
        <w:tab/>
        <w:t xml:space="preserve">II  </w:t>
      </w:r>
      <w:r w:rsidRPr="002100E3">
        <w:tab/>
        <w:t>Ako podnesak bude ispravljen odnosno dopunjen i predan sudu u roku određenom za dopunu ili ispravak, smatrat će se da je podnesen sudu onog dana kad je prvi put bio podnesen.</w:t>
      </w:r>
    </w:p>
    <w:p w:rsidRPr="002100E3" w:rsidR="00B60525" w:rsidP="00B60525" w:rsidRDefault="00B60525">
      <w:pPr>
        <w:jc w:val="both"/>
      </w:pPr>
      <w:r w:rsidRPr="002100E3">
        <w:t>Smatrat će se da je podnesak povučen ako ne bude vraćen sudu u određenom roku i ispravljen u skladu s dobivenom uputom suda, a ako bude vraćen bez ispravka odnosno dopune, odbacit će se.</w:t>
      </w:r>
    </w:p>
    <w:p w:rsidRPr="002100E3" w:rsidR="00084318" w:rsidP="00084318" w:rsidRDefault="00084318"/>
    <w:p w:rsidRPr="002100E3" w:rsidR="00B779F6" w:rsidP="00084318" w:rsidRDefault="00B779F6">
      <w:r w:rsidRPr="002100E3">
        <w:tab/>
      </w:r>
      <w:r w:rsidRPr="002100E3">
        <w:tab/>
      </w:r>
      <w:r w:rsidRPr="002100E3">
        <w:tab/>
      </w:r>
      <w:r w:rsidRPr="002100E3">
        <w:tab/>
      </w:r>
      <w:r w:rsidRPr="002100E3">
        <w:tab/>
      </w:r>
      <w:r w:rsidRPr="002100E3">
        <w:tab/>
        <w:t>Obrazloženje</w:t>
      </w:r>
    </w:p>
    <w:p w:rsidRPr="002100E3" w:rsidR="00B779F6" w:rsidP="00084318" w:rsidRDefault="00B779F6"/>
    <w:p w:rsidRPr="002100E3" w:rsidR="00A24313" w:rsidP="009C7639" w:rsidRDefault="00515D43">
      <w:pPr>
        <w:jc w:val="both"/>
      </w:pPr>
      <w:r w:rsidRPr="002100E3">
        <w:t>S</w:t>
      </w:r>
      <w:r w:rsidRPr="002100E3" w:rsidR="00B779F6">
        <w:t xml:space="preserve">tečajni upravitelj je podneskom od </w:t>
      </w:r>
      <w:r w:rsidRPr="002100E3">
        <w:t>31.7.2019. godine</w:t>
      </w:r>
      <w:r w:rsidRPr="002100E3" w:rsidR="00B60525">
        <w:t xml:space="preserve"> predložio </w:t>
      </w:r>
      <w:r w:rsidRPr="002100E3" w:rsidR="00B779F6">
        <w:t xml:space="preserve">da sud </w:t>
      </w:r>
      <w:r w:rsidRPr="002100E3">
        <w:t>određivanje nagrad</w:t>
      </w:r>
      <w:r w:rsidRPr="002100E3" w:rsidR="00A24313">
        <w:t>u</w:t>
      </w:r>
      <w:r w:rsidRPr="002100E3">
        <w:t xml:space="preserve"> za obavljeni posao u </w:t>
      </w:r>
      <w:proofErr w:type="spellStart"/>
      <w:r w:rsidRPr="002100E3">
        <w:t>ovosudnom</w:t>
      </w:r>
      <w:proofErr w:type="spellEnd"/>
      <w:r w:rsidRPr="002100E3">
        <w:t xml:space="preserve"> predmetu, </w:t>
      </w:r>
      <w:r w:rsidRPr="002100E3" w:rsidR="009C7639">
        <w:t xml:space="preserve">temeljem članka </w:t>
      </w:r>
      <w:r w:rsidRPr="002100E3">
        <w:t>5</w:t>
      </w:r>
      <w:r w:rsidRPr="002100E3" w:rsidR="009C7639">
        <w:t xml:space="preserve">. </w:t>
      </w:r>
      <w:r w:rsidRPr="002100E3">
        <w:t xml:space="preserve">8 15. </w:t>
      </w:r>
      <w:r w:rsidRPr="002100E3" w:rsidR="009C7639">
        <w:t>Uredbe o kriterijima i načinu obračuna i plaćanja nagrade stečajnim upraviteljima (NN 105/15; dalje Uredba)</w:t>
      </w:r>
      <w:r w:rsidRPr="002100E3" w:rsidR="00A24313">
        <w:t xml:space="preserve"> u iznosu od 5.000,00 kuna bruto.</w:t>
      </w:r>
    </w:p>
    <w:p w:rsidRPr="002100E3" w:rsidR="009C7639" w:rsidP="009C7639" w:rsidRDefault="00A24313">
      <w:pPr>
        <w:jc w:val="both"/>
      </w:pPr>
      <w:r w:rsidRPr="002100E3">
        <w:t>U podnesku od 31.7.2019. stečajni upravitelj navodi kako je u predmetu izradio i dostavio sudu Izvješće o gospodarskom položaju stečajnog dužnika, kako je dana 30. rujna 2014. održano Ispitno i izvještajno ročište gdje su utvrđene tražbine stečajnih vjerovnika, kako je priznato ukupno 6 tražbina vjerovnika drugog višeg isplatnog reda u iznosu od 1.182.875,84 kuna.</w:t>
      </w:r>
      <w:r w:rsidRPr="002100E3" w:rsidR="00A109F9">
        <w:t xml:space="preserve"> Osporena je tražbina jednog vjerovnika drugog višeg isplatnog reda u visini od 6.094,02 kuna.</w:t>
      </w:r>
    </w:p>
    <w:p w:rsidRPr="002100E3" w:rsidR="00A109F9" w:rsidP="00400A99" w:rsidRDefault="00400A99">
      <w:pPr>
        <w:jc w:val="both"/>
      </w:pPr>
      <w:r w:rsidRPr="002100E3">
        <w:t>Uvodom u spis sud je utvrdio kako su sve radnje za koje se traži nagrada obavljene u predmetu za vrijeme važenja Uredbe o kriterijima i načinu obračuna i plaćanja nagrada stečajnim upraviteljima (Narodne novine 189/2003, 71/2015, 105/2015; dalje Uredba).</w:t>
      </w:r>
    </w:p>
    <w:p w:rsidRPr="002100E3" w:rsidR="00157FCC" w:rsidP="00157FCC" w:rsidRDefault="00400A99">
      <w:pPr>
        <w:jc w:val="both"/>
      </w:pPr>
      <w:r w:rsidRPr="002100E3">
        <w:t xml:space="preserve">Člankom </w:t>
      </w:r>
      <w:r w:rsidRPr="002100E3" w:rsidR="00157FCC">
        <w:t xml:space="preserve"> 7.  Uredbe određeno je kako privremenom stečajnom upravitelju pripada pravo na jednokratnu nagradu za poslove obavljene u prethodnom postupku (postupku ispitivanja uvjeta za otvaranje stečajnog postupka) u maksimalnom iznosu od 10.000,00 kuna, koju će odrediti stečajni sudac vodeći računa o kriterijima iz članka 7. stavka 3. ove Uredbe.</w:t>
      </w:r>
    </w:p>
    <w:p w:rsidRPr="002100E3" w:rsidR="005E02E0" w:rsidP="00157FCC" w:rsidRDefault="005E02E0">
      <w:pPr>
        <w:jc w:val="both"/>
        <w:rPr>
          <w:color w:val="484848"/>
        </w:rPr>
      </w:pPr>
      <w:r w:rsidRPr="002100E3">
        <w:t xml:space="preserve">Nadalje Uredbom je propisano da </w:t>
      </w:r>
      <w:r w:rsidRPr="002100E3">
        <w:rPr>
          <w:color w:val="484848"/>
        </w:rPr>
        <w:t>ako stečajni sudac temeljem članka 203. SZ obustavi i zaključi postupak, stečajnom upravitelju pripada nagrada obračunata primjenom kriterija iz članka 8. stavka 1. ove Uredbe, uvećana za 50% do 100%. (čl.7.).</w:t>
      </w:r>
    </w:p>
    <w:p w:rsidRPr="002100E3" w:rsidR="005E02E0" w:rsidP="005E02E0" w:rsidRDefault="005E02E0">
      <w:pPr>
        <w:jc w:val="both"/>
        <w:rPr>
          <w:color w:val="484848"/>
        </w:rPr>
      </w:pPr>
      <w:r w:rsidRPr="002100E3">
        <w:rPr>
          <w:color w:val="484848"/>
        </w:rPr>
        <w:t>Članom 19. Uredbe određeno je kako su iznosi nagrada stečajnim upraviteljima u smislu Uredbe određeni su u neto iznosima, te kako porezi i doprinosi na neto isplaćene iznose nagrada određene stečajnim upraviteljima u smislu ove Uredbe, terete troškove stečajnog postupka.</w:t>
      </w:r>
    </w:p>
    <w:p w:rsidRPr="002100E3" w:rsidR="005E02E0" w:rsidP="005E02E0" w:rsidRDefault="005E02E0">
      <w:pPr>
        <w:jc w:val="both"/>
        <w:rPr>
          <w:color w:val="484848"/>
        </w:rPr>
      </w:pPr>
    </w:p>
    <w:p w:rsidRPr="002100E3" w:rsidR="009C7639" w:rsidP="009C7639" w:rsidRDefault="005E02E0">
      <w:pPr>
        <w:jc w:val="both"/>
      </w:pPr>
      <w:r w:rsidRPr="002100E3">
        <w:rPr>
          <w:color w:val="484848"/>
        </w:rPr>
        <w:lastRenderedPageBreak/>
        <w:t xml:space="preserve">S obzirom da je stečajni upravitelj zatražio isplatu nagrade u bruto iznosu, što nije u skladu s Uredbom koja je bila na snazi u vrijeme dok je stečajni upravitelj obavljao poslove za koje sada traži nagradu,  </w:t>
      </w:r>
      <w:r w:rsidRPr="002100E3" w:rsidR="009C7639">
        <w:t xml:space="preserve">to je sud u skladu s odredbom članka 109. Zakona o parničnom postupku (Narodne novine </w:t>
      </w:r>
      <w:hyperlink w:tooltip="zakon o preuzimanju zakona o parničnom postupku" w:history="true" r:id="rId9">
        <w:r w:rsidRPr="002100E3" w:rsidR="009C7639">
          <w:rPr>
            <w:rStyle w:val="Hiperveza"/>
            <w:color w:val="auto"/>
            <w:u w:val="none"/>
          </w:rPr>
          <w:t>53/1991</w:t>
        </w:r>
      </w:hyperlink>
      <w:r w:rsidRPr="002100E3" w:rsidR="009C7639">
        <w:t xml:space="preserve">, </w:t>
      </w:r>
      <w:hyperlink w:tooltip="zakon o izmjenama zakona o parničnom postupku" w:history="true" r:id="rId10">
        <w:r w:rsidRPr="002100E3" w:rsidR="009C7639">
          <w:rPr>
            <w:rStyle w:val="Hiperveza"/>
            <w:color w:val="auto"/>
            <w:u w:val="none"/>
          </w:rPr>
          <w:t>91/1992</w:t>
        </w:r>
      </w:hyperlink>
      <w:r w:rsidRPr="002100E3" w:rsidR="009C7639">
        <w:t xml:space="preserve">, </w:t>
      </w:r>
      <w:hyperlink w:tooltip="zakon o izmjenama i dopunama zakona o parničnom postupku" w:history="true" r:id="rId11">
        <w:r w:rsidRPr="002100E3" w:rsidR="009C7639">
          <w:rPr>
            <w:rStyle w:val="Hiperveza"/>
            <w:color w:val="auto"/>
            <w:u w:val="none"/>
          </w:rPr>
          <w:t>112/1999</w:t>
        </w:r>
      </w:hyperlink>
      <w:r w:rsidRPr="002100E3" w:rsidR="009C7639">
        <w:t xml:space="preserve">, </w:t>
      </w:r>
      <w:hyperlink w:tooltip="zakon o izmjenama i dopunama stečajnog zakona" w:history="true" r:id="rId12">
        <w:r w:rsidRPr="002100E3" w:rsidR="009C7639">
          <w:rPr>
            <w:rStyle w:val="Hiperveza"/>
            <w:color w:val="auto"/>
            <w:u w:val="none"/>
          </w:rPr>
          <w:t>129/2000</w:t>
        </w:r>
      </w:hyperlink>
      <w:r w:rsidRPr="002100E3" w:rsidR="009C7639">
        <w:t xml:space="preserve">, </w:t>
      </w:r>
      <w:hyperlink w:tooltip="zakon o arbitraži" w:history="true" r:id="rId13">
        <w:r w:rsidRPr="002100E3" w:rsidR="009C7639">
          <w:rPr>
            <w:rStyle w:val="Hiperveza"/>
            <w:color w:val="auto"/>
            <w:u w:val="none"/>
          </w:rPr>
          <w:t>88/2001</w:t>
        </w:r>
      </w:hyperlink>
      <w:r w:rsidRPr="002100E3" w:rsidR="009C7639">
        <w:t xml:space="preserve">, </w:t>
      </w:r>
      <w:hyperlink w:tooltip="zakon o izmjenama i dopunama zakona o parničnom postupku" w:history="true" r:id="rId14">
        <w:r w:rsidRPr="002100E3" w:rsidR="009C7639">
          <w:rPr>
            <w:rStyle w:val="Hiperveza"/>
            <w:color w:val="auto"/>
            <w:u w:val="none"/>
          </w:rPr>
          <w:t>117/2003</w:t>
        </w:r>
      </w:hyperlink>
      <w:r w:rsidRPr="002100E3" w:rsidR="009C7639">
        <w:t xml:space="preserve">, </w:t>
      </w:r>
      <w:hyperlink w:tooltip="zakon o izmjenama i dopunama ovršnog zakona" w:history="true" r:id="rId15">
        <w:r w:rsidRPr="002100E3" w:rsidR="009C7639">
          <w:rPr>
            <w:rStyle w:val="Hiperveza"/>
            <w:color w:val="auto"/>
            <w:u w:val="none"/>
          </w:rPr>
          <w:t>88/2005</w:t>
        </w:r>
      </w:hyperlink>
      <w:r w:rsidRPr="002100E3" w:rsidR="009C7639">
        <w:t xml:space="preserve">, </w:t>
      </w:r>
      <w:hyperlink w:tooltip="odluka ustavnog suda republike hrvatske broj: u-i-1569/2004, u-i-305/2005, u-i-1677/2004, u-i-320/2005, u-i-1702/2004, u-i-464/2006, u-i-1904/2004, u-i-3351/2006, u-i-2677/2004 od 20. prosinca 2006." w:history="true" r:id="rId16">
        <w:r w:rsidRPr="002100E3" w:rsidR="009C7639">
          <w:rPr>
            <w:rStyle w:val="Hiperveza"/>
            <w:color w:val="auto"/>
            <w:u w:val="none"/>
          </w:rPr>
          <w:t>2/2007</w:t>
        </w:r>
      </w:hyperlink>
      <w:r w:rsidRPr="002100E3" w:rsidR="009C7639">
        <w:t xml:space="preserve">, </w:t>
      </w:r>
      <w:hyperlink w:tooltip="odluka ustavnog suda republike hrvatske broj: u-i-1569/2004, u-i-1677/2004, u-i-1702/2004, u-i-1904/2004, u-i-2677/2004, u-i-305/2005, u-i-320/2005, u-i-464/2006, u-i-3351/2006 od 9. srpnja 2008." w:history="true" r:id="rId17">
        <w:r w:rsidRPr="002100E3" w:rsidR="009C7639">
          <w:rPr>
            <w:rStyle w:val="Hiperveza"/>
            <w:color w:val="auto"/>
            <w:u w:val="none"/>
          </w:rPr>
          <w:t>96/2008</w:t>
        </w:r>
      </w:hyperlink>
      <w:r w:rsidRPr="002100E3" w:rsidR="009C7639">
        <w:t xml:space="preserve">, </w:t>
      </w:r>
      <w:hyperlink w:tooltip="zakon o izmjenama i dopunama zakona o parničnom postupku" w:history="true" r:id="rId18">
        <w:r w:rsidRPr="002100E3" w:rsidR="009C7639">
          <w:rPr>
            <w:rStyle w:val="Hiperveza"/>
            <w:color w:val="auto"/>
            <w:u w:val="none"/>
          </w:rPr>
          <w:t>84/2008</w:t>
        </w:r>
      </w:hyperlink>
      <w:r w:rsidRPr="002100E3" w:rsidR="009C7639">
        <w:t xml:space="preserve">, </w:t>
      </w:r>
      <w:hyperlink w:tooltip="ispravak zakona o izmjenama i dopunama zakona o parničnom postupku" w:history="true" r:id="rId19">
        <w:r w:rsidRPr="002100E3" w:rsidR="009C7639">
          <w:rPr>
            <w:rStyle w:val="Hiperveza"/>
            <w:color w:val="auto"/>
            <w:u w:val="none"/>
          </w:rPr>
          <w:t>123/2008</w:t>
        </w:r>
      </w:hyperlink>
      <w:r w:rsidRPr="002100E3" w:rsidR="009C7639">
        <w:t xml:space="preserve">, </w:t>
      </w:r>
      <w:hyperlink w:tooltip="zakon o izmjenama i dopunama zakona o parničnom postupku" w:history="true" r:id="rId20">
        <w:r w:rsidRPr="002100E3" w:rsidR="009C7639">
          <w:rPr>
            <w:rStyle w:val="Hiperveza"/>
            <w:color w:val="auto"/>
            <w:u w:val="none"/>
          </w:rPr>
          <w:t>57/2011</w:t>
        </w:r>
      </w:hyperlink>
      <w:r w:rsidRPr="002100E3" w:rsidR="009C7639">
        <w:t xml:space="preserve">, </w:t>
      </w:r>
      <w:hyperlink w:tooltip="zakon o izmjenama i dopunama zakona o parničnom postupku" w:history="true" r:id="rId21">
        <w:r w:rsidRPr="002100E3" w:rsidR="009C7639">
          <w:rPr>
            <w:rStyle w:val="Hiperveza"/>
            <w:color w:val="auto"/>
            <w:u w:val="none"/>
          </w:rPr>
          <w:t>25/2013</w:t>
        </w:r>
      </w:hyperlink>
      <w:r w:rsidRPr="002100E3" w:rsidR="009C7639">
        <w:t xml:space="preserve">, </w:t>
      </w:r>
      <w:hyperlink w:tooltip="odluka ustavnog suda republike hrvatske broj: u-i-885/2013 od 11. srpnja 2014." w:history="true" r:id="rId22">
        <w:r w:rsidRPr="002100E3" w:rsidR="009C7639">
          <w:rPr>
            <w:rStyle w:val="Hiperveza"/>
            <w:color w:val="auto"/>
            <w:u w:val="none"/>
          </w:rPr>
          <w:t>89/2014</w:t>
        </w:r>
      </w:hyperlink>
      <w:r w:rsidRPr="002100E3" w:rsidR="009C7639">
        <w:t>) odlučio kao u izreci.</w:t>
      </w:r>
    </w:p>
    <w:p w:rsidRPr="002100E3" w:rsidR="00B779F6" w:rsidP="00084318" w:rsidRDefault="00B779F6"/>
    <w:p w:rsidR="002100E3" w:rsidP="00837B23" w:rsidRDefault="00A60AC9">
      <w:pPr>
        <w:ind w:left="2124" w:firstLine="708"/>
      </w:pPr>
      <w:r w:rsidRPr="002100E3">
        <w:tab/>
      </w:r>
    </w:p>
    <w:p w:rsidRPr="002100E3" w:rsidR="00314C0B" w:rsidP="00837B23" w:rsidRDefault="002100E3">
      <w:pPr>
        <w:ind w:left="2124" w:firstLine="708"/>
      </w:pPr>
      <w:r>
        <w:t xml:space="preserve">     </w:t>
      </w:r>
      <w:r w:rsidRPr="002100E3" w:rsidR="00314C0B">
        <w:t xml:space="preserve">U Zagrebu, </w:t>
      </w:r>
      <w:r w:rsidRPr="002100E3" w:rsidR="005E02E0">
        <w:t>2</w:t>
      </w:r>
      <w:r w:rsidRPr="002100E3" w:rsidR="00A60AC9">
        <w:t>.</w:t>
      </w:r>
      <w:r w:rsidRPr="002100E3" w:rsidR="005E02E0">
        <w:t xml:space="preserve"> kolovoza 2019</w:t>
      </w:r>
      <w:r w:rsidRPr="002100E3" w:rsidR="00314C0B">
        <w:t>.</w:t>
      </w:r>
      <w:r w:rsidRPr="002100E3" w:rsidR="00A60AC9">
        <w:t xml:space="preserve"> </w:t>
      </w:r>
      <w:r w:rsidRPr="002100E3" w:rsidR="00314C0B">
        <w:t xml:space="preserve"> </w:t>
      </w:r>
    </w:p>
    <w:p w:rsidR="002100E3" w:rsidP="00837B23" w:rsidRDefault="00A60AC9">
      <w:pPr>
        <w:pStyle w:val="Podnaslov"/>
        <w:ind w:left="6372"/>
        <w:rPr>
          <w:rFonts w:ascii="Times New Roman" w:hAnsi="Times New Roman"/>
          <w:szCs w:val="24"/>
        </w:rPr>
      </w:pPr>
      <w:r w:rsidRPr="002100E3">
        <w:rPr>
          <w:rFonts w:ascii="Times New Roman" w:hAnsi="Times New Roman"/>
          <w:szCs w:val="24"/>
        </w:rPr>
        <w:tab/>
      </w:r>
      <w:r w:rsidRPr="002100E3">
        <w:rPr>
          <w:rFonts w:ascii="Times New Roman" w:hAnsi="Times New Roman"/>
          <w:szCs w:val="24"/>
        </w:rPr>
        <w:tab/>
      </w:r>
      <w:r w:rsidRPr="002100E3">
        <w:rPr>
          <w:rFonts w:ascii="Times New Roman" w:hAnsi="Times New Roman"/>
          <w:szCs w:val="24"/>
        </w:rPr>
        <w:tab/>
      </w:r>
      <w:r w:rsidRPr="002100E3">
        <w:rPr>
          <w:rFonts w:ascii="Times New Roman" w:hAnsi="Times New Roman"/>
          <w:szCs w:val="24"/>
        </w:rPr>
        <w:tab/>
      </w:r>
      <w:r w:rsidRPr="002100E3">
        <w:rPr>
          <w:rFonts w:ascii="Times New Roman" w:hAnsi="Times New Roman"/>
          <w:szCs w:val="24"/>
        </w:rPr>
        <w:tab/>
      </w:r>
      <w:r w:rsidRPr="002100E3" w:rsidR="00AA637D">
        <w:rPr>
          <w:rFonts w:ascii="Times New Roman" w:hAnsi="Times New Roman"/>
          <w:szCs w:val="24"/>
        </w:rPr>
        <w:t xml:space="preserve">   </w:t>
      </w:r>
      <w:r w:rsidRPr="002100E3" w:rsidR="00837B23">
        <w:rPr>
          <w:rFonts w:ascii="Times New Roman" w:hAnsi="Times New Roman"/>
          <w:szCs w:val="24"/>
        </w:rPr>
        <w:t xml:space="preserve"> </w:t>
      </w:r>
    </w:p>
    <w:p w:rsidR="002100E3" w:rsidP="00837B23" w:rsidRDefault="002100E3">
      <w:pPr>
        <w:pStyle w:val="Podnaslov"/>
        <w:ind w:left="6372"/>
        <w:rPr>
          <w:rFonts w:ascii="Times New Roman" w:hAnsi="Times New Roman"/>
          <w:szCs w:val="24"/>
        </w:rPr>
      </w:pPr>
    </w:p>
    <w:p w:rsidRPr="002100E3" w:rsidR="00AA637D" w:rsidP="00837B23" w:rsidRDefault="002100E3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szCs w:val="24"/>
        </w:rPr>
        <w:t xml:space="preserve">                </w:t>
      </w:r>
      <w:r w:rsidRPr="002100E3" w:rsidR="00837B23">
        <w:rPr>
          <w:rFonts w:ascii="Times New Roman" w:hAnsi="Times New Roman"/>
          <w:szCs w:val="24"/>
        </w:rPr>
        <w:t xml:space="preserve">       </w:t>
      </w:r>
      <w:r w:rsidRPr="002100E3" w:rsidR="00AA637D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6132BA" w:rsidP="00837B23" w:rsidRDefault="00837B23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2100E3">
        <w:rPr>
          <w:rFonts w:ascii="Times New Roman" w:hAnsi="Times New Roman"/>
          <w:b w:val="false"/>
          <w:color w:val="auto"/>
          <w:szCs w:val="24"/>
        </w:rPr>
        <w:t xml:space="preserve">   </w:t>
      </w:r>
      <w:r w:rsidRPr="002100E3">
        <w:rPr>
          <w:rFonts w:ascii="Times New Roman" w:hAnsi="Times New Roman"/>
          <w:b w:val="false"/>
          <w:color w:val="auto"/>
          <w:szCs w:val="24"/>
        </w:rPr>
        <w:tab/>
      </w:r>
      <w:r w:rsidRPr="002100E3">
        <w:rPr>
          <w:rFonts w:ascii="Times New Roman" w:hAnsi="Times New Roman"/>
          <w:b w:val="false"/>
          <w:color w:val="auto"/>
          <w:szCs w:val="24"/>
        </w:rPr>
        <w:tab/>
      </w:r>
      <w:r w:rsidRPr="002100E3">
        <w:rPr>
          <w:rFonts w:ascii="Times New Roman" w:hAnsi="Times New Roman"/>
          <w:b w:val="false"/>
          <w:color w:val="auto"/>
          <w:szCs w:val="24"/>
        </w:rPr>
        <w:tab/>
      </w:r>
      <w:r w:rsidRPr="002100E3" w:rsidR="00AA637D">
        <w:rPr>
          <w:rFonts w:ascii="Times New Roman" w:hAnsi="Times New Roman"/>
          <w:b w:val="false"/>
          <w:color w:val="auto"/>
          <w:szCs w:val="24"/>
        </w:rPr>
        <w:t>Nikola Ribarić</w:t>
      </w:r>
      <w:r w:rsidR="006132BA">
        <w:rPr>
          <w:rFonts w:ascii="Times New Roman" w:hAnsi="Times New Roman"/>
          <w:b w:val="false"/>
          <w:color w:val="auto"/>
          <w:szCs w:val="24"/>
        </w:rPr>
        <w:t>,v.r.</w:t>
      </w:r>
    </w:p>
    <w:p w:rsidR="006132BA" w:rsidP="00837B23" w:rsidRDefault="006132BA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6132BA" w:rsidP="00837B23" w:rsidRDefault="006132BA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>-ovlašteni službenik</w:t>
      </w:r>
    </w:p>
    <w:p w:rsidRPr="002100E3" w:rsidR="00D95DAD" w:rsidP="00837B23" w:rsidRDefault="006132BA">
      <w:pPr>
        <w:pStyle w:val="Podnaslov"/>
        <w:ind w:left="4956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Maja Hajtek</w:t>
      </w:r>
      <w:r w:rsidRPr="002100E3" w:rsidR="00AA637D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2100E3" w:rsidP="00EC71E6" w:rsidRDefault="00D95DAD">
      <w:r w:rsidRPr="002100E3">
        <w:tab/>
      </w:r>
    </w:p>
    <w:p w:rsidR="006132BA" w:rsidP="00EC71E6" w:rsidRDefault="002100E3">
      <w:r>
        <w:t xml:space="preserve">        </w:t>
      </w:r>
    </w:p>
    <w:p w:rsidRPr="002100E3" w:rsidR="003575FD" w:rsidP="00EC71E6" w:rsidRDefault="006132BA">
      <w:r>
        <w:t xml:space="preserve">        </w:t>
      </w:r>
      <w:r w:rsidR="002100E3">
        <w:t xml:space="preserve">    </w:t>
      </w:r>
      <w:r w:rsidRPr="002100E3" w:rsidR="003575FD">
        <w:t>Uputa o pravnom lijeku:</w:t>
      </w:r>
    </w:p>
    <w:p w:rsidRPr="002100E3" w:rsidR="00AA637D" w:rsidP="003575FD" w:rsidRDefault="003575FD">
      <w:pPr>
        <w:ind w:firstLine="708"/>
      </w:pPr>
      <w:r w:rsidRPr="002100E3">
        <w:t>Protiv ovog zaklj</w:t>
      </w:r>
      <w:r w:rsidRPr="002100E3" w:rsidR="00837B23">
        <w:t>učka nije dopuštena žalba (čl.11.st.9</w:t>
      </w:r>
      <w:r w:rsidRPr="002100E3">
        <w:t>. SZ-a)</w:t>
      </w:r>
    </w:p>
    <w:p w:rsidRPr="002100E3" w:rsidR="00142A38" w:rsidP="003575FD" w:rsidRDefault="00142A38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AA637D" w:rsidP="003575FD" w:rsidRDefault="00AA637D">
      <w:pPr>
        <w:ind w:firstLine="708"/>
      </w:pPr>
    </w:p>
    <w:p w:rsidRPr="002100E3" w:rsidR="00EC71E6" w:rsidP="003575FD" w:rsidRDefault="00D95DAD">
      <w:pPr>
        <w:ind w:firstLine="708"/>
      </w:pPr>
      <w:r w:rsidRPr="002100E3">
        <w:tab/>
      </w:r>
      <w:r w:rsidRPr="002100E3">
        <w:tab/>
      </w:r>
      <w:r w:rsidRPr="002100E3" w:rsidR="00EC71E6">
        <w:t xml:space="preserve"> </w:t>
      </w:r>
    </w:p>
    <w:sectPr w:rsidRPr="002100E3" w:rsidR="00EC71E6" w:rsidSect="002100E3">
      <w:headerReference w:type="default" r:id="rId23"/>
      <w:pgSz w:w="11906" w:h="16838"/>
      <w:pgMar w:top="962" w:right="110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00E3" w:rsidP="002100E3" w:rsidRDefault="002100E3">
      <w:r>
        <w:separator/>
      </w:r>
    </w:p>
  </w:endnote>
  <w:endnote w:type="continuationSeparator" w:id="0">
    <w:p w:rsidR="002100E3" w:rsidP="002100E3" w:rsidRDefault="002100E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00E3" w:rsidP="002100E3" w:rsidRDefault="002100E3">
      <w:r>
        <w:separator/>
      </w:r>
    </w:p>
  </w:footnote>
  <w:footnote w:type="continuationSeparator" w:id="0">
    <w:p w:rsidR="002100E3" w:rsidP="002100E3" w:rsidRDefault="002100E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60AC9" w:rsidR="002100E3" w:rsidP="002100E3" w:rsidRDefault="002100E3">
    <w:pPr>
      <w:rPr>
        <w:b/>
      </w:rPr>
    </w:pPr>
    <w:r>
      <w:t xml:space="preserve">                                                                                                                                 </w:t>
    </w:r>
    <w:r w:rsidRPr="00A60AC9">
      <w:t>72.S</w:t>
    </w:r>
    <w:r>
      <w:t>t</w:t>
    </w:r>
    <w:r w:rsidRPr="00A60AC9">
      <w:t>-</w:t>
    </w:r>
    <w:r>
      <w:t>1210/2013-46</w:t>
    </w:r>
  </w:p>
  <w:p w:rsidR="002100E3" w:rsidP="002100E3" w:rsidRDefault="002100E3">
    <w:pPr>
      <w:pStyle w:val="Zaglavlje"/>
      <w:tabs>
        <w:tab w:val="clear" w:pos="4536"/>
        <w:tab w:val="clear" w:pos="9072"/>
        <w:tab w:val="left" w:pos="3751"/>
      </w:tabs>
    </w:pPr>
    <w:r>
      <w:tab/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2A38"/>
    <w:rsid w:val="0014542D"/>
    <w:rsid w:val="0014603D"/>
    <w:rsid w:val="00150696"/>
    <w:rsid w:val="001515F0"/>
    <w:rsid w:val="00151DD6"/>
    <w:rsid w:val="00153703"/>
    <w:rsid w:val="00157FCC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0E3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5FD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39A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A99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5D4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02E0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32BA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6F3B8F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B23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C7639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09F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3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637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525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779F6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5B62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5DAD"/>
    <w:rPr>
      <w:rFonts w:ascii="Tahoma" w:hAnsi="Tahoma" w:cs="Tahoma"/>
      <w:sz w:val="16"/>
      <w:szCs w:val="16"/>
    </w:rPr>
  </w:style>
  <w:style w:type="character" w:styleId="Hiperveza">
    <w:name w:val="Hyperlink"/>
    <w:rsid w:val="009C7639"/>
    <w:rPr>
      <w:color w:val="0000FF"/>
      <w:u w:val="single"/>
    </w:rPr>
  </w:style>
  <w:style w:type="paragraph" w:styleId="Podnaslov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nhideWhenUsed/>
    <w:rsid w:val="002100E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100E3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2100E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2100E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132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32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32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32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32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nhideWhenUsed/>
    <w:rsid w:val="002100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100E3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100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00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71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6855281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49876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3069839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Mode="External" Target="http://www.iusinfo.hr/Publication/Content.aspx?Sopi=NN2001B88A1498&amp;Ver=17" Type="http://schemas.openxmlformats.org/officeDocument/2006/relationships/hyperlink" Id="rId13"/><Relationship TargetMode="External" Target="http://www.iusinfo.hr/Publication/Content.aspx?Sopi=NN2008B84A2720&amp;Ver=22" Type="http://schemas.openxmlformats.org/officeDocument/2006/relationships/hyperlink" Id="rId18"/><Relationship Target="stylesWithEffects.xml" Type="http://schemas.microsoft.com/office/2007/relationships/stylesWithEffects" Id="rId3"/><Relationship TargetMode="External" Target="http://www.iusinfo.hr/Publication/Content.aspx?Sopi=NN2013B25A405&amp;Ver=25" Type="http://schemas.openxmlformats.org/officeDocument/2006/relationships/hyperlink" Id="rId21"/><Relationship Target="endnotes.xml" Type="http://schemas.openxmlformats.org/officeDocument/2006/relationships/endnotes" Id="rId7"/><Relationship TargetMode="External" Target="http://www.iusinfo.hr/Publication/Content.aspx?Sopi=NN2000B129A2386&amp;Ver=16" Type="http://schemas.openxmlformats.org/officeDocument/2006/relationships/hyperlink" Id="rId12"/><Relationship TargetMode="External" Target="http://www.iusinfo.hr/Publication/Content.aspx?Sopi=NN2008B96A3004&amp;Ver=21" Type="http://schemas.openxmlformats.org/officeDocument/2006/relationships/hyperlink" Id="rId17"/><Relationship Target="theme/theme1.xml" Type="http://schemas.openxmlformats.org/officeDocument/2006/relationships/theme" Id="rId25"/><Relationship Target="styles.xml" Type="http://schemas.openxmlformats.org/officeDocument/2006/relationships/styles" Id="rId2"/><Relationship TargetMode="External" Target="http://www.iusinfo.hr/Publication/Content.aspx?Sopi=NN2007B2A185&amp;Ver=20" Type="http://schemas.openxmlformats.org/officeDocument/2006/relationships/hyperlink" Id="rId16"/><Relationship TargetMode="External" Target="http://www.iusinfo.hr/Publication/Content.aspx?Sopi=NN2011B57A1260&amp;Ver=24" Type="http://schemas.openxmlformats.org/officeDocument/2006/relationships/hyperlink" Id="rId20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Mode="External" Target="http://www.iusinfo.hr/Publication/Content.aspx?Sopi=NN1999B112A1823&amp;Ver=15" Type="http://schemas.openxmlformats.org/officeDocument/2006/relationships/hyperlink" Id="rId11"/><Relationship Target="fontTable.xml" Type="http://schemas.openxmlformats.org/officeDocument/2006/relationships/fontTable" Id="rId24"/><Relationship Target="webSettings.xml" Type="http://schemas.openxmlformats.org/officeDocument/2006/relationships/webSettings" Id="rId5"/><Relationship TargetMode="External" Target="http://www.iusinfo.hr/Publication/Content.aspx?Sopi=NN2005B88A1731&amp;Ver=19" Type="http://schemas.openxmlformats.org/officeDocument/2006/relationships/hyperlink" Id="rId15"/><Relationship Target="header1.xml" Type="http://schemas.openxmlformats.org/officeDocument/2006/relationships/header" Id="rId23"/><Relationship TargetMode="External" Target="http://www.iusinfo.hr/Publication/Content.aspx?Sopi=NN1992B91A2357&amp;Ver=14" Type="http://schemas.openxmlformats.org/officeDocument/2006/relationships/hyperlink" Id="rId10"/><Relationship TargetMode="External" Target="http://www.iusinfo.hr/Publication/Content.aspx?Sopi=NN2008B123A3550&amp;Ver=23" Type="http://schemas.openxmlformats.org/officeDocument/2006/relationships/hyperlink" Id="rId19"/><Relationship Target="settings.xml" Type="http://schemas.openxmlformats.org/officeDocument/2006/relationships/settings" Id="rId4"/><Relationship TargetMode="External" Target="http://www.iusinfo.hr/Publication/Content.aspx?Sopi=NN1991B53A1297&amp;Ver=13" Type="http://schemas.openxmlformats.org/officeDocument/2006/relationships/hyperlink" Id="rId9"/><Relationship TargetMode="External" Target="http://www.iusinfo.hr/Publication/Content.aspx?Sopi=NN2003B117A1639&amp;Ver=18" Type="http://schemas.openxmlformats.org/officeDocument/2006/relationships/hyperlink" Id="rId14"/><Relationship TargetMode="External" Target="http://www.iusinfo.hr/Publication/Content.aspx?Sopi=NN2014B89A1807&amp;Ver=26" Type="http://schemas.openxmlformats.org/officeDocument/2006/relationships/hyperlink" Id="rId22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2014.</izvorni_sadrzaj>
    <derivirana_varijabla naziv="DomainObject.Predmet.DatumRjesavanja_1">22.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St-1210/2013</izvorni_sadrzaj>
    <derivirana_varijabla naziv="DomainObject.Predmet.OznakaBroj_1">St-1210/2013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BLAŽEVIĆ d.o.o.</izvorni_sadrzaj>
    <derivirana_varijabla naziv="DomainObject.Predmet.ProtustrankaFormated_1">  AUTO BLAŽEVIĆ d.o.o.</derivirana_varijabla>
  </DomainObject.Predmet.ProtustrankaFormated>
  <DomainObject.Predmet.ProtustrankaFormatedOIB>
    <izvorni_sadrzaj>  AUTO BLAŽEVIĆ d.o.o., OIB 46946518457</izvorni_sadrzaj>
    <derivirana_varijabla naziv="DomainObject.Predmet.ProtustrankaFormatedOIB_1">  AUTO BLAŽEVIĆ d.o.o., OIB 46946518457</derivirana_varijabla>
  </DomainObject.Predmet.ProtustrankaFormatedOIB>
  <DomainObject.Predmet.ProtustrankaFormatedWithAdress>
    <izvorni_sadrzaj> AUTO BLAŽEVIĆ d.o.o., Vladimira Nazora 42, 10434 Strmec Samoborski</izvorni_sadrzaj>
    <derivirana_varijabla naziv="DomainObject.Predmet.ProtustrankaFormatedWithAdress_1"> AUTO BLAŽEVIĆ d.o.o., Vladimira Nazora 42, 10434 Strmec Samoborski</derivirana_varijabla>
  </DomainObject.Predmet.ProtustrankaFormatedWithAdress>
  <DomainObject.Predmet.ProtustrankaFormatedWithAdressOIB>
    <izvorni_sadrzaj> AUTO BLAŽEVIĆ d.o.o., OIB 46946518457, Vladimira Nazora 42, 10434 Strmec Samoborski</izvorni_sadrzaj>
    <derivirana_varijabla naziv="DomainObject.Predmet.ProtustrankaFormatedWithAdressOIB_1"> AUTO BLAŽEVIĆ d.o.o., OIB 46946518457, Vladimira Nazora 42, 10434 Strmec Samoborski</derivirana_varijabla>
  </DomainObject.Predmet.ProtustrankaFormatedWithAdressOIB>
  <DomainObject.Predmet.ProtustrankaWithAdress>
    <izvorni_sadrzaj>AUTO BLAŽEVIĆ d.o.o. Vladimira Nazora 42, 10434 Strmec Samoborski</izvorni_sadrzaj>
    <derivirana_varijabla naziv="DomainObject.Predmet.ProtustrankaWithAdress_1">AUTO BLAŽEVIĆ d.o.o. Vladimira Nazora 42, 10434 Strmec Samoborski</derivirana_varijabla>
  </DomainObject.Predmet.ProtustrankaWithAdress>
  <DomainObject.Predmet.ProtustrankaWithAdressOIB>
    <izvorni_sadrzaj>AUTO BLAŽEVIĆ d.o.o., OIB 46946518457, Vladimira Nazora 42, 10434 Strmec Samoborski</izvorni_sadrzaj>
    <derivirana_varijabla naziv="DomainObject.Predmet.ProtustrankaWithAdressOIB_1">AUTO BLAŽEVIĆ d.o.o., OIB 46946518457, Vladimira Nazora 42, 10434 Strmec Samoborski</derivirana_varijabla>
  </DomainObject.Predmet.ProtustrankaWithAdressOIB>
  <DomainObject.Predmet.ProtustrankaNazivFormated>
    <izvorni_sadrzaj>AUTO BLAŽEVIĆ d.o.o.</izvorni_sadrzaj>
    <derivirana_varijabla naziv="DomainObject.Predmet.ProtustrankaNazivFormated_1">AUTO BLAŽEVIĆ d.o.o.</derivirana_varijabla>
  </DomainObject.Predmet.ProtustrankaNazivFormated>
  <DomainObject.Predmet.ProtustrankaNazivFormatedOIB>
    <izvorni_sadrzaj>AUTO BLAŽEVIĆ d.o.o., OIB 46946518457</izvorni_sadrzaj>
    <derivirana_varijabla naziv="DomainObject.Predmet.ProtustrankaNazivFormatedOIB_1">AUTO BLAŽEVIĆ d.o.o., OIB 46946518457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AUTO BLAŽEVIĆ d.o.o.</item>
    </izvorni_sadrzaj>
    <derivirana_varijabla naziv="DomainObject.Predmet.ProtuStrankaListFormated_1">
      <item>AUTO BLAŽEVIĆ d.o.o.</item>
    </derivirana_varijabla>
  </DomainObject.Predmet.ProtuStrankaListFormated>
  <DomainObject.Predmet.ProtuStrankaListFormatedOIB>
    <izvorni_sadrzaj>
      <item>AUTO BLAŽEVIĆ d.o.o., OIB 46946518457</item>
    </izvorni_sadrzaj>
    <derivirana_varijabla naziv="DomainObject.Predmet.ProtuStrankaListFormatedOIB_1">
      <item>AUTO BLAŽEVIĆ d.o.o., OIB 46946518457</item>
    </derivirana_varijabla>
  </DomainObject.Predmet.ProtuStrankaListFormatedOIB>
  <DomainObject.Predmet.ProtuStrankaListFormatedWithAdress>
    <izvorni_sadrzaj>
      <item>AUTO BLAŽEVIĆ d.o.o., Vladimira Nazora 42, 10434 Strmec Samoborski</item>
    </izvorni_sadrzaj>
    <derivirana_varijabla naziv="DomainObject.Predmet.ProtuStrankaListFormatedWithAdress_1">
      <item>AUTO BLAŽEVIĆ d.o.o., Vladimira Nazora 42, 10434 Strmec Samoborski</item>
    </derivirana_varijabla>
  </DomainObject.Predmet.ProtuStrankaListFormatedWithAdress>
  <DomainObject.Predmet.ProtuStrankaListFormatedWithAdressOIB>
    <izvorni_sadrzaj>
      <item>AUTO BLAŽEVIĆ d.o.o., OIB 46946518457, Vladimira Nazora 42, 10434 Strmec Samoborski</item>
    </izvorni_sadrzaj>
    <derivirana_varijabla naziv="DomainObject.Predmet.ProtuStrankaListFormatedWithAdressOIB_1">
      <item>AUTO BLAŽEVIĆ d.o.o., OIB 46946518457, Vladimira Nazora 42, 10434 Strmec Samoborski</item>
    </derivirana_varijabla>
  </DomainObject.Predmet.ProtuStrankaListFormatedWithAdressOIB>
  <DomainObject.Predmet.ProtuStrankaListNazivFormated>
    <izvorni_sadrzaj>
      <item>AUTO BLAŽEVIĆ d.o.o.</item>
    </izvorni_sadrzaj>
    <derivirana_varijabla naziv="DomainObject.Predmet.ProtuStrankaListNazivFormated_1">
      <item>AUTO BLAŽEVIĆ d.o.o.</item>
    </derivirana_varijabla>
  </DomainObject.Predmet.ProtuStrankaListNazivFormated>
  <DomainObject.Predmet.ProtuStrankaListNazivFormatedOIB>
    <izvorni_sadrzaj>
      <item>AUTO BLAŽEVIĆ d.o.o., OIB 46946518457</item>
    </izvorni_sadrzaj>
    <derivirana_varijabla naziv="DomainObject.Predmet.ProtuStrankaListNazivFormatedOIB_1">
      <item>AUTO BLAŽEVIĆ d.o.o., OIB 46946518457</item>
    </derivirana_varijabla>
  </DomainObject.Predmet.ProtuStrankaListNazivFormatedOIB>
  <DomainObject.Predmet.OstaliListFormated>
    <izvorni_sadrzaj>
      <item>Vidonija Miletić Plukavec</item>
    </izvorni_sadrzaj>
    <derivirana_varijabla naziv="DomainObject.Predmet.OstaliListFormated_1">
      <item>Vidonija Miletić Plukavec</item>
    </derivirana_varijabla>
  </DomainObject.Predmet.OstaliListFormated>
  <DomainObject.Predmet.OstaliListFormatedOIB>
    <izvorni_sadrzaj>
      <item>Vidonija Miletić Plukavec, OIB 05863527189</item>
    </izvorni_sadrzaj>
    <derivirana_varijabla naziv="DomainObject.Predmet.OstaliListFormatedOIB_1">
      <item>Vidonija Miletić Plukavec, OIB 05863527189</item>
    </derivirana_varijabla>
  </DomainObject.Predmet.OstaliListFormatedOIB>
  <DomainObject.Predmet.OstaliListFormatedWithAdress>
    <izvorni_sadrzaj>
      <item>Vidonija Miletić Plukavec</item>
    </izvorni_sadrzaj>
    <derivirana_varijabla naziv="DomainObject.Predmet.OstaliListFormatedWithAdress_1">
      <item>Vidonija Miletić Plukavec</item>
    </derivirana_varijabla>
  </DomainObject.Predmet.OstaliListFormatedWithAdress>
  <DomainObject.Predmet.OstaliListFormatedWithAdressOIB>
    <izvorni_sadrzaj>
      <item>Vidonija Miletić Plukavec, OIB 05863527189</item>
    </izvorni_sadrzaj>
    <derivirana_varijabla naziv="DomainObject.Predmet.OstaliListFormatedWithAdressOIB_1">
      <item>Vidonija Miletić Plukavec, OIB 05863527189</item>
    </derivirana_varijabla>
  </DomainObject.Predmet.OstaliListFormatedWithAdressOIB>
  <DomainObject.Predmet.OstaliListNazivFormated>
    <izvorni_sadrzaj>
      <item>Vidonija Miletić Plukavec</item>
    </izvorni_sadrzaj>
    <derivirana_varijabla naziv="DomainObject.Predmet.OstaliListNazivFormated_1">
      <item>Vidonija Miletić Plukavec</item>
    </derivirana_varijabla>
  </DomainObject.Predmet.OstaliListNazivFormated>
  <DomainObject.Predmet.OstaliListNazivFormatedOIB>
    <izvorni_sadrzaj>
      <item>Vidonija Miletić Plukavec, OIB 05863527189</item>
    </izvorni_sadrzaj>
    <derivirana_varijabla naziv="DomainObject.Predmet.OstaliListNazivFormatedOIB_1"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AUTO BLAŽEVIĆ d.o.o.</izvorni_sadrzaj>
    <derivirana_varijabla naziv="DomainObject.Predmet.ProtustrankaIDrugi_1">AUTO BLAŽEVIĆ d.o.o.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AUTO BLAŽEVIĆ d.o.o., OIB 46946518457, Vladimira Nazora 42, 10434 Strmec Samoborski</izvorni_sadrzaj>
    <derivirana_varijabla naziv="DomainObject.Predmet.ProtustrankaIDrugiAdressOIB_1">AUTO BLAŽEVIĆ d.o.o., OIB 46946518457, Vladimira Nazora 42, 10434 Strmec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2014.</izvorni_sadrzaj>
    <derivirana_varijabla naziv="DomainObject.Predmet.OdlukaRjesenje.DatumDonosenjaOdluke_1">18. studenog 2014.</derivirana_varijabla>
  </DomainObject.Predmet.OdlukaRjesenje.DatumDonosenjaOdluke>
  <DomainObject.Predmet.OdlukaRjesenje.DatumPravomocnosti>
    <izvorni_sadrzaj>10. prosinca 2014.</izvorni_sadrzaj>
    <derivirana_varijabla naziv="DomainObject.Predmet.OdlukaRjesenje.DatumPravomocnosti_1">10. prosinca 2014.</derivirana_varijabla>
  </DomainObject.Predmet.OdlukaRjesenje.DatumPravomocnosti>
  <DomainObject.Predmet.OdlukaRjesenje.Oznaka>
    <izvorni_sadrzaj>St-1210/2013-39</izvorni_sadrzaj>
    <derivirana_varijabla naziv="DomainObject.Predmet.OdlukaRjesenje.Oznaka_1">St-1210/2013-39</derivirana_varijabla>
  </DomainObject.Predmet.OdlukaRjesenje.Oznaka>
  <DomainObject.Predmet.SudioniciListNaziv>
    <izvorni_sadrzaj>
      <item>FINA ZAGREB</item>
      <item>AUTO BLAŽEVIĆ d.o.o.</item>
      <item>Vidonija Miletić Plukavec</item>
    </izvorni_sadrzaj>
    <derivirana_varijabla naziv="DomainObject.Predmet.SudioniciListNaziv_1">
      <item>FINA ZAGREB</item>
      <item>AUTO BLAŽEVIĆ d.o.o.</item>
      <item>Vidonija Miletić Plukavec</item>
    </derivirana_varijabla>
  </DomainObject.Predmet.SudioniciListNaziv>
  <DomainObject.Predmet.SudioniciListAdressOIB>
    <izvorni_sadrzaj>
      <item>FINA ZAGREB, OIB 85821130368, Albrechtova 42,10000 Zagreb</item>
      <item>AUTO BLAŽEVIĆ d.o.o., OIB 46946518457, Vladimira Nazora 42,10434 Strmec Samoborski</item>
      <item>Vidonija Miletić Plukavec, OIB 05863527189</item>
    </izvorni_sadrzaj>
    <derivirana_varijabla naziv="DomainObject.Predmet.SudioniciListAdressOIB_1">
      <item>FINA ZAGREB, OIB 85821130368, Albrechtova 42,10000 Zagreb</item>
      <item>AUTO BLAŽEVIĆ d.o.o., OIB 46946518457, Vladimira Nazora 42,10434 Strmec Samoborski</item>
      <item>Vidonija Miletić Plukavec, OIB 05863527189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46946518457</item>
      <item>, OIB 05863527189</item>
    </izvorni_sadrzaj>
    <derivirana_varijabla naziv="DomainObject.Predmet.SudioniciListNazivOIB_1">
      <item>, OIB 85821130368</item>
      <item>, OIB 46946518457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rujna 2014.</izvorni_sadrzaj>
    <derivirana_varijabla naziv="DomainObject.Predmet.DatumZadnjeOdrzaneSudskeRadnje_1">30. rujna 2014.</derivirana_varijabla>
  </DomainObject.Predmet.DatumZadnjeOdrzaneSudskeRadnje>
  <DomainObject.PredzadnjaOdlukaIzPredmeta.DatumDonosenjaOdluke>
    <izvorni_sadrzaj>18. studenog 2014.</izvorni_sadrzaj>
    <derivirana_varijabla naziv="DomainObject.PredzadnjaOdlukaIzPredmeta.DatumDonosenjaOdluke_1">18. studenog 2014.</derivirana_varijabla>
  </DomainObject.PredzadnjaOdlukaIzPredmeta.DatumDonosenjaOdluke>
  <DomainObject.PredzadnjaOdlukaIzPredmeta.Oznaka>
    <izvorni_sadrzaj>St-1210/2013-39</izvorni_sadrzaj>
    <derivirana_varijabla naziv="DomainObject.PredzadnjaOdlukaIzPredmeta.Oznaka_1">St-1210/2013-39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563</properties:Words>
  <properties:Characters>2996</properties:Characters>
  <properties:Lines>89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3687</properties:CharactersWithSpaces>
  <properties:SharedDoc>false</properties:SharedDoc>
  <properties:HLinks>
    <vt:vector baseType="variant" size="84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2019-08-02T08:06:00Z</dcterms:created>
  <dc:creator>kraljicn</dc:creator>
  <cp:lastModifiedBy>Irena Belamarić</cp:lastModifiedBy>
  <cp:lastPrinted>2019-08-02T08:14:00Z</cp:lastPrinted>
  <dcterms:modified xmlns:xsi="http://www.w3.org/2001/XMLSchema-instance" xsi:type="dcterms:W3CDTF">2019-08-02T08:14:00Z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(Zaključak_21.2.2017._poziv_upravitelj_na_ispravak_podneska_--_nagrada_auto_blažević_2.8.2019-46.2019-46)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