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C5243C" w:rsidR="006963C7" w:rsidRPr="003B0691">
        <w:tc>
          <w:tcPr>
            <w:tcW w:type="dxa" w:w="2829"/>
            <w:shd w:fill="auto" w:color="auto" w:val="clear"/>
          </w:tcPr>
          <w:p w:rsidRDefault="006963C7" w:rsidP="003B0691" w:rsidR="006963C7" w:rsidRPr="003B0691">
            <w:pPr>
              <w:spacing w:lineRule="auto" w:line="240" w:after="0"/>
              <w:jc w:val="center"/>
              <w:rPr>
                <w:rFonts w:cs="Times New Roman" w:hAnsi="Times New Roman" w:ascii="Times New Roman"/>
                <w:sz w:val="24"/>
                <w:szCs w:val="24"/>
              </w:rPr>
            </w:pPr>
            <w:bookmarkStart w:name="_GoBack" w:id="0"/>
            <w:bookmarkEnd w:id="0"/>
            <w:r w:rsidRPr="003B0691">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963C7" w:rsidP="003B0691" w:rsidR="006963C7" w:rsidRPr="003B0691">
            <w:pPr>
              <w:spacing w:lineRule="auto" w:line="240" w:after="0" w:before="120"/>
              <w:jc w:val="center"/>
              <w:rPr>
                <w:rFonts w:cs="Times New Roman" w:hAnsi="Times New Roman" w:ascii="Times New Roman"/>
                <w:sz w:val="24"/>
                <w:szCs w:val="24"/>
              </w:rPr>
            </w:pPr>
            <w:r w:rsidRPr="003B0691">
              <w:rPr>
                <w:rFonts w:cs="Times New Roman" w:hAnsi="Times New Roman" w:ascii="Times New Roman"/>
                <w:sz w:val="24"/>
                <w:szCs w:val="24"/>
              </w:rPr>
              <w:t>Republika Hrvatska</w:t>
            </w:r>
          </w:p>
          <w:p w:rsidRDefault="006963C7" w:rsidP="003B0691" w:rsidR="006963C7" w:rsidRPr="003B0691">
            <w:pPr>
              <w:spacing w:lineRule="auto" w:line="240" w:after="0"/>
              <w:jc w:val="center"/>
              <w:rPr>
                <w:rFonts w:cs="Times New Roman" w:hAnsi="Times New Roman" w:ascii="Times New Roman"/>
                <w:sz w:val="24"/>
                <w:szCs w:val="24"/>
              </w:rPr>
            </w:pPr>
            <w:r w:rsidRPr="003B0691">
              <w:rPr>
                <w:rFonts w:cs="Times New Roman" w:hAnsi="Times New Roman" w:ascii="Times New Roman"/>
                <w:sz w:val="24"/>
                <w:szCs w:val="24"/>
              </w:rPr>
              <w:t>Trgovački sud u Varaždinu</w:t>
            </w:r>
          </w:p>
          <w:p w:rsidRDefault="006963C7" w:rsidP="003B0691" w:rsidR="006963C7" w:rsidRPr="003B0691">
            <w:pPr>
              <w:spacing w:lineRule="auto" w:line="240" w:after="0"/>
              <w:jc w:val="center"/>
              <w:rPr>
                <w:rFonts w:cs="Times New Roman" w:hAnsi="Times New Roman" w:ascii="Times New Roman"/>
                <w:sz w:val="24"/>
                <w:szCs w:val="24"/>
              </w:rPr>
            </w:pPr>
            <w:r w:rsidRPr="003B0691">
              <w:rPr>
                <w:rFonts w:cs="Times New Roman" w:hAnsi="Times New Roman" w:ascii="Times New Roman"/>
                <w:sz w:val="24"/>
                <w:szCs w:val="24"/>
              </w:rPr>
              <w:t>Varaždin, Braće Radić 2</w:t>
            </w:r>
          </w:p>
        </w:tc>
      </w:tr>
    </w:tbl>
    <w:p w14:textId="cf00976" w14:paraId="cf00976" w:rsidRDefault="006963C7" w:rsidP="003B0691" w:rsidR="006963C7" w:rsidRPr="003B0691">
      <w:pPr>
        <w:spacing w:lineRule="auto" w:line="240" w:after="0"/>
        <w15:collapsed w:val="false"/>
        <w:rPr>
          <w:rFonts w:cs="Times New Roman" w:hAnsi="Times New Roman" w:ascii="Times New Roman"/>
          <w:sz w:val="24"/>
          <w:szCs w:val="24"/>
        </w:rPr>
      </w:pPr>
    </w:p>
    <w:p w:rsidRDefault="00D67ADF" w:rsidP="003B0691" w:rsidR="00D67ADF" w:rsidRPr="003B0691">
      <w:pPr>
        <w:spacing w:lineRule="auto" w:line="240" w:after="0"/>
        <w:rPr>
          <w:rFonts w:cs="Times New Roman" w:hAnsi="Times New Roman" w:ascii="Times New Roman"/>
          <w:b/>
          <w:sz w:val="24"/>
          <w:szCs w:val="24"/>
        </w:rPr>
      </w:pPr>
    </w:p>
    <w:p w:rsidRDefault="00531F93" w:rsidP="003B0691" w:rsidR="00531F93" w:rsidRPr="003B0691">
      <w:pPr>
        <w:spacing w:lineRule="auto" w:line="240" w:after="0"/>
        <w:jc w:val="center"/>
        <w:rPr>
          <w:rFonts w:cs="Times New Roman" w:hAnsi="Times New Roman" w:ascii="Times New Roman"/>
          <w:sz w:val="24"/>
          <w:szCs w:val="24"/>
        </w:rPr>
      </w:pPr>
      <w:r w:rsidRPr="003B0691">
        <w:rPr>
          <w:rFonts w:cs="Times New Roman" w:hAnsi="Times New Roman" w:ascii="Times New Roman"/>
          <w:sz w:val="24"/>
          <w:szCs w:val="24"/>
        </w:rPr>
        <w:t>U   I M E   R E P U B L I K E   H R V A T S K E</w:t>
      </w:r>
    </w:p>
    <w:p w:rsidRDefault="00531F93" w:rsidP="003B0691" w:rsidR="00531F93" w:rsidRPr="003B0691">
      <w:pPr>
        <w:spacing w:lineRule="auto" w:line="240" w:after="0"/>
        <w:jc w:val="center"/>
        <w:rPr>
          <w:rFonts w:cs="Times New Roman" w:hAnsi="Times New Roman" w:ascii="Times New Roman"/>
          <w:b/>
          <w:sz w:val="24"/>
          <w:szCs w:val="24"/>
        </w:rPr>
      </w:pPr>
    </w:p>
    <w:p w:rsidRDefault="00531F93" w:rsidP="003B0691" w:rsidR="00531F93" w:rsidRPr="003B0691">
      <w:pPr>
        <w:spacing w:lineRule="auto" w:line="240" w:after="0"/>
        <w:jc w:val="center"/>
        <w:rPr>
          <w:rFonts w:cs="Times New Roman" w:hAnsi="Times New Roman" w:ascii="Times New Roman"/>
          <w:sz w:val="24"/>
          <w:szCs w:val="24"/>
        </w:rPr>
      </w:pPr>
      <w:r w:rsidRPr="003B0691">
        <w:rPr>
          <w:rFonts w:cs="Times New Roman" w:hAnsi="Times New Roman" w:ascii="Times New Roman"/>
          <w:sz w:val="24"/>
          <w:szCs w:val="24"/>
        </w:rPr>
        <w:t xml:space="preserve">R J E Š E NJ E </w:t>
      </w:r>
    </w:p>
    <w:p w:rsidRDefault="00531F93" w:rsidP="003B0691" w:rsidR="00531F93" w:rsidRPr="003B0691">
      <w:pPr>
        <w:spacing w:lineRule="auto" w:line="240" w:after="0"/>
        <w:jc w:val="center"/>
        <w:rPr>
          <w:rFonts w:cs="Times New Roman" w:hAnsi="Times New Roman" w:ascii="Times New Roman"/>
          <w:sz w:val="24"/>
          <w:szCs w:val="24"/>
        </w:rPr>
      </w:pPr>
    </w:p>
    <w:p w:rsidRDefault="000823E3" w:rsidP="003B0691" w:rsidR="00070BBF" w:rsidRPr="003B0691">
      <w:pPr>
        <w:spacing w:lineRule="auto" w:line="240" w:after="0"/>
        <w:ind w:firstLine="708"/>
        <w:jc w:val="both"/>
        <w:rPr>
          <w:rFonts w:cs="Times New Roman" w:hAnsi="Times New Roman" w:ascii="Times New Roman"/>
          <w:sz w:val="24"/>
          <w:szCs w:val="24"/>
        </w:rPr>
      </w:pPr>
      <w:r w:rsidRPr="003B0691">
        <w:rPr>
          <w:rFonts w:cs="Times New Roman" w:hAnsi="Times New Roman" w:ascii="Times New Roman"/>
          <w:sz w:val="24"/>
          <w:szCs w:val="24"/>
        </w:rPr>
        <w:t xml:space="preserve">Trgovački sud u Varaždinu, po stečajnom sucu Iris Hatvalić Nemec, u stečajnom postupku nad stečajnim dužnikom TRGO-NOVI DOM j.d.o.o. u stečaju, Okrugli Vrh, Okrugli Vrh 37/B, OIB: </w:t>
      </w:r>
      <w:r w:rsidR="009601A7" w:rsidRPr="009601A7">
        <w:rPr>
          <w:rFonts w:cs="Times New Roman" w:hAnsi="Times New Roman" w:ascii="Times New Roman"/>
          <w:sz w:val="24"/>
          <w:szCs w:val="24"/>
        </w:rPr>
        <w:t>48207074823</w:t>
      </w:r>
      <w:r w:rsidRPr="003B0691">
        <w:rPr>
          <w:rFonts w:cs="Times New Roman" w:hAnsi="Times New Roman" w:ascii="Times New Roman"/>
          <w:sz w:val="24"/>
          <w:szCs w:val="24"/>
        </w:rPr>
        <w:t>, zastupanom po stečajnom upravitelju Antunu Mišanoviću iz Varaždina</w:t>
      </w:r>
      <w:r w:rsidR="00070BBF" w:rsidRPr="003B0691">
        <w:rPr>
          <w:rFonts w:cs="Times New Roman" w:hAnsi="Times New Roman" w:ascii="Times New Roman"/>
          <w:sz w:val="24"/>
          <w:szCs w:val="24"/>
        </w:rPr>
        <w:t xml:space="preserve">, </w:t>
      </w:r>
      <w:r w:rsidR="00480258">
        <w:rPr>
          <w:rFonts w:cs="Times New Roman" w:hAnsi="Times New Roman" w:ascii="Times New Roman"/>
          <w:sz w:val="24"/>
          <w:szCs w:val="24"/>
        </w:rPr>
        <w:t>5</w:t>
      </w:r>
      <w:r w:rsidRPr="003B0691">
        <w:rPr>
          <w:rFonts w:cs="Times New Roman" w:hAnsi="Times New Roman" w:ascii="Times New Roman"/>
          <w:sz w:val="24"/>
          <w:szCs w:val="24"/>
        </w:rPr>
        <w:t>. ožujka 2018</w:t>
      </w:r>
      <w:r w:rsidR="00070BBF" w:rsidRPr="003B0691">
        <w:rPr>
          <w:rFonts w:cs="Times New Roman" w:hAnsi="Times New Roman" w:ascii="Times New Roman"/>
          <w:sz w:val="24"/>
          <w:szCs w:val="24"/>
        </w:rPr>
        <w:t>.</w:t>
      </w:r>
    </w:p>
    <w:p w:rsidRDefault="00531F93" w:rsidP="003B0691" w:rsidR="00531F93" w:rsidRPr="003B0691">
      <w:pPr>
        <w:spacing w:lineRule="auto" w:line="240" w:after="0"/>
        <w:ind w:firstLine="720"/>
        <w:jc w:val="both"/>
        <w:rPr>
          <w:rFonts w:cs="Times New Roman" w:hAnsi="Times New Roman" w:ascii="Times New Roman"/>
          <w:sz w:val="24"/>
          <w:szCs w:val="24"/>
        </w:rPr>
      </w:pPr>
    </w:p>
    <w:p w:rsidRDefault="00531F93" w:rsidP="003B0691" w:rsidR="00531F93" w:rsidRPr="003B0691">
      <w:pPr>
        <w:spacing w:lineRule="auto" w:line="240" w:after="0"/>
        <w:ind w:firstLine="720"/>
        <w:jc w:val="center"/>
        <w:rPr>
          <w:rFonts w:cs="Times New Roman" w:hAnsi="Times New Roman" w:ascii="Times New Roman"/>
          <w:sz w:val="24"/>
          <w:szCs w:val="24"/>
        </w:rPr>
      </w:pPr>
      <w:r w:rsidRPr="003B0691">
        <w:rPr>
          <w:rFonts w:cs="Times New Roman" w:hAnsi="Times New Roman" w:ascii="Times New Roman"/>
          <w:sz w:val="24"/>
          <w:szCs w:val="24"/>
        </w:rPr>
        <w:t>r i j e š i o  j e</w:t>
      </w:r>
    </w:p>
    <w:p w:rsidRDefault="00531F93" w:rsidP="003B0691" w:rsidR="00531F93" w:rsidRPr="003B0691">
      <w:pPr>
        <w:spacing w:lineRule="auto" w:line="240" w:after="0"/>
        <w:rPr>
          <w:rFonts w:cs="Times New Roman" w:hAnsi="Times New Roman" w:ascii="Times New Roman"/>
          <w:sz w:val="24"/>
          <w:szCs w:val="24"/>
        </w:rPr>
      </w:pPr>
    </w:p>
    <w:p w:rsidRDefault="00A97AC8" w:rsidP="009601A7" w:rsidR="006963C7" w:rsidRPr="003B0691">
      <w:pPr>
        <w:pStyle w:val="Odlomakpopisa"/>
        <w:numPr>
          <w:ilvl w:val="0"/>
          <w:numId w:val="24"/>
        </w:numPr>
        <w:rPr>
          <w:sz w:val="24"/>
          <w:szCs w:val="24"/>
        </w:rPr>
      </w:pPr>
      <w:r w:rsidRPr="003B0691">
        <w:rPr>
          <w:sz w:val="24"/>
          <w:szCs w:val="24"/>
          <w:lang w:val="hr-HR"/>
        </w:rPr>
        <w:t xml:space="preserve">Obustavlja se i zaključuje stečajni postupak nad </w:t>
      </w:r>
      <w:r w:rsidR="00583F29" w:rsidRPr="003B0691">
        <w:rPr>
          <w:sz w:val="24"/>
          <w:szCs w:val="24"/>
          <w:lang w:val="hr-HR"/>
        </w:rPr>
        <w:t xml:space="preserve">dužnikom </w:t>
      </w:r>
      <w:r w:rsidR="000823E3" w:rsidRPr="003B0691">
        <w:rPr>
          <w:sz w:val="24"/>
          <w:szCs w:val="24"/>
        </w:rPr>
        <w:t xml:space="preserve">TRGO-NOVI DOM j.d.o.o. u stečaju, Okrugli Vrh, Okrugli Vrh 37/B, OIB: </w:t>
      </w:r>
      <w:r w:rsidR="009601A7" w:rsidRPr="009601A7">
        <w:rPr>
          <w:sz w:val="24"/>
          <w:szCs w:val="24"/>
        </w:rPr>
        <w:t>48207074823</w:t>
      </w:r>
      <w:r w:rsidR="006963C7" w:rsidRPr="003B0691">
        <w:rPr>
          <w:sz w:val="24"/>
          <w:szCs w:val="24"/>
        </w:rPr>
        <w:t xml:space="preserve">. </w:t>
      </w:r>
    </w:p>
    <w:p w:rsidRDefault="006963C7" w:rsidP="003B0691" w:rsidR="006963C7" w:rsidRPr="003B0691">
      <w:pPr>
        <w:spacing w:lineRule="auto" w:line="240" w:after="0"/>
        <w:rPr>
          <w:rFonts w:cs="Times New Roman" w:hAnsi="Times New Roman" w:ascii="Times New Roman"/>
          <w:sz w:val="24"/>
          <w:szCs w:val="24"/>
          <w:lang w:eastAsia="hr-HR" w:val="en-AU"/>
        </w:rPr>
      </w:pPr>
    </w:p>
    <w:p w:rsidRDefault="00EE6A7B" w:rsidP="003B0691" w:rsidR="00EE6A7B" w:rsidRPr="003B0691">
      <w:pPr>
        <w:pStyle w:val="Odlomakpopisa"/>
        <w:numPr>
          <w:ilvl w:val="0"/>
          <w:numId w:val="24"/>
        </w:numPr>
        <w:rPr>
          <w:sz w:val="24"/>
          <w:szCs w:val="24"/>
        </w:rPr>
      </w:pPr>
      <w:r w:rsidRPr="003B0691">
        <w:rPr>
          <w:sz w:val="24"/>
          <w:szCs w:val="24"/>
        </w:rPr>
        <w:t>Ovo rješenje će se objaviti na e-Oglasnoj ploči suda i dostaviti sudskom registru radi brisanja dužnika iz sudskog registra po pravomoćnosti ovoga rješenja.</w:t>
      </w:r>
    </w:p>
    <w:p w:rsidRDefault="00583F29" w:rsidP="003B0691" w:rsidR="00583F29" w:rsidRPr="003B0691">
      <w:pPr>
        <w:pStyle w:val="Odlomakpopisa"/>
        <w:rPr>
          <w:sz w:val="24"/>
          <w:szCs w:val="24"/>
          <w:lang w:val="hr-HR"/>
        </w:rPr>
      </w:pPr>
    </w:p>
    <w:p w:rsidRDefault="00A97AC8" w:rsidP="003B0691" w:rsidR="00D67ADF">
      <w:pPr>
        <w:spacing w:lineRule="auto" w:line="240" w:after="0"/>
        <w:jc w:val="center"/>
        <w:rPr>
          <w:rFonts w:cs="Times New Roman" w:hAnsi="Times New Roman" w:ascii="Times New Roman"/>
          <w:sz w:val="24"/>
          <w:szCs w:val="24"/>
        </w:rPr>
      </w:pPr>
      <w:r w:rsidRPr="003B0691">
        <w:rPr>
          <w:rFonts w:cs="Times New Roman" w:hAnsi="Times New Roman" w:ascii="Times New Roman"/>
          <w:sz w:val="24"/>
          <w:szCs w:val="24"/>
        </w:rPr>
        <w:t>Obrazloženje</w:t>
      </w:r>
    </w:p>
    <w:p w:rsidRDefault="00480258" w:rsidP="003B0691" w:rsidR="00480258" w:rsidRPr="003B0691">
      <w:pPr>
        <w:spacing w:lineRule="auto" w:line="240" w:after="0"/>
        <w:jc w:val="center"/>
        <w:rPr>
          <w:rFonts w:cs="Times New Roman" w:hAnsi="Times New Roman" w:ascii="Times New Roman"/>
          <w:sz w:val="24"/>
          <w:szCs w:val="24"/>
        </w:rPr>
      </w:pPr>
    </w:p>
    <w:p w:rsidRDefault="00A97AC8" w:rsidP="003B0691" w:rsidR="00A97AC8">
      <w:pPr>
        <w:spacing w:lineRule="auto" w:line="240" w:after="0"/>
        <w:ind w:firstLine="720"/>
        <w:jc w:val="both"/>
        <w:rPr>
          <w:rFonts w:cs="Times New Roman" w:hAnsi="Times New Roman" w:ascii="Times New Roman"/>
          <w:sz w:val="24"/>
          <w:szCs w:val="24"/>
        </w:rPr>
      </w:pPr>
      <w:r w:rsidRPr="003B0691">
        <w:rPr>
          <w:rFonts w:cs="Times New Roman" w:hAnsi="Times New Roman" w:ascii="Times New Roman"/>
          <w:sz w:val="24"/>
          <w:szCs w:val="24"/>
        </w:rPr>
        <w:t xml:space="preserve">Rješenjem ovoga suda </w:t>
      </w:r>
      <w:r w:rsidR="00070BBF" w:rsidRPr="003B0691">
        <w:rPr>
          <w:rFonts w:cs="Times New Roman" w:hAnsi="Times New Roman" w:ascii="Times New Roman"/>
          <w:sz w:val="24"/>
          <w:szCs w:val="24"/>
        </w:rPr>
        <w:t>St-</w:t>
      </w:r>
      <w:r w:rsidR="000823E3" w:rsidRPr="003B0691">
        <w:rPr>
          <w:rFonts w:cs="Times New Roman" w:hAnsi="Times New Roman" w:ascii="Times New Roman"/>
          <w:sz w:val="24"/>
          <w:szCs w:val="24"/>
        </w:rPr>
        <w:t>526/16-12</w:t>
      </w:r>
      <w:r w:rsidR="00583F29" w:rsidRPr="003B0691">
        <w:rPr>
          <w:rFonts w:cs="Times New Roman" w:hAnsi="Times New Roman" w:ascii="Times New Roman"/>
          <w:sz w:val="24"/>
          <w:szCs w:val="24"/>
        </w:rPr>
        <w:t xml:space="preserve"> </w:t>
      </w:r>
      <w:r w:rsidRPr="003B0691">
        <w:rPr>
          <w:rFonts w:cs="Times New Roman" w:hAnsi="Times New Roman" w:ascii="Times New Roman"/>
          <w:sz w:val="24"/>
          <w:szCs w:val="24"/>
        </w:rPr>
        <w:t xml:space="preserve">od </w:t>
      </w:r>
      <w:r w:rsidR="000823E3" w:rsidRPr="003B0691">
        <w:rPr>
          <w:rFonts w:cs="Times New Roman" w:hAnsi="Times New Roman" w:ascii="Times New Roman"/>
          <w:sz w:val="24"/>
          <w:szCs w:val="24"/>
        </w:rPr>
        <w:t>21. prosinca 2016</w:t>
      </w:r>
      <w:r w:rsidRPr="003B0691">
        <w:rPr>
          <w:rFonts w:cs="Times New Roman" w:hAnsi="Times New Roman" w:ascii="Times New Roman"/>
          <w:sz w:val="24"/>
          <w:szCs w:val="24"/>
        </w:rPr>
        <w:t xml:space="preserve">. </w:t>
      </w:r>
      <w:r w:rsidR="00070BBF" w:rsidRPr="003B0691">
        <w:rPr>
          <w:rFonts w:cs="Times New Roman" w:hAnsi="Times New Roman" w:ascii="Times New Roman"/>
          <w:sz w:val="24"/>
          <w:szCs w:val="24"/>
        </w:rPr>
        <w:t>otvoren</w:t>
      </w:r>
      <w:r w:rsidRPr="003B0691">
        <w:rPr>
          <w:rFonts w:cs="Times New Roman" w:hAnsi="Times New Roman" w:ascii="Times New Roman"/>
          <w:sz w:val="24"/>
          <w:szCs w:val="24"/>
        </w:rPr>
        <w:t xml:space="preserve"> je</w:t>
      </w:r>
      <w:r w:rsidR="00583F29" w:rsidRPr="003B0691">
        <w:rPr>
          <w:rFonts w:cs="Times New Roman" w:hAnsi="Times New Roman" w:ascii="Times New Roman"/>
          <w:sz w:val="24"/>
          <w:szCs w:val="24"/>
        </w:rPr>
        <w:t xml:space="preserve"> stečajni postupak nad dužnikom.</w:t>
      </w:r>
      <w:r w:rsidR="007477C3" w:rsidRPr="003B0691">
        <w:rPr>
          <w:rFonts w:cs="Times New Roman" w:hAnsi="Times New Roman" w:ascii="Times New Roman"/>
          <w:sz w:val="24"/>
          <w:szCs w:val="24"/>
        </w:rPr>
        <w:t xml:space="preserve"> </w:t>
      </w:r>
    </w:p>
    <w:p w:rsidRDefault="003B0691" w:rsidP="003B0691" w:rsidR="003B0691" w:rsidRPr="003B0691">
      <w:pPr>
        <w:spacing w:lineRule="auto" w:line="240" w:after="0"/>
        <w:ind w:firstLine="720"/>
        <w:jc w:val="both"/>
        <w:rPr>
          <w:rFonts w:cs="Times New Roman" w:hAnsi="Times New Roman" w:ascii="Times New Roman"/>
          <w:sz w:val="24"/>
          <w:szCs w:val="24"/>
        </w:rPr>
      </w:pPr>
    </w:p>
    <w:p w:rsidRDefault="003B0691" w:rsidP="006950CA" w:rsidR="003B0691">
      <w:pPr>
        <w:spacing w:lineRule="auto" w:line="240" w:after="0"/>
        <w:ind w:firstLine="708"/>
        <w:jc w:val="both"/>
        <w:rPr>
          <w:rFonts w:cs="Times New Roman" w:hAnsi="Times New Roman" w:ascii="Times New Roman"/>
          <w:sz w:val="24"/>
          <w:szCs w:val="24"/>
        </w:rPr>
      </w:pPr>
      <w:r w:rsidRPr="003B0691">
        <w:rPr>
          <w:rFonts w:cs="Times New Roman" w:hAnsi="Times New Roman" w:ascii="Times New Roman"/>
          <w:sz w:val="24"/>
          <w:szCs w:val="24"/>
        </w:rPr>
        <w:t>Stečajni upravitelj je podnio stečajnom sucu Izvješće s prijedlogom obustave</w:t>
      </w:r>
      <w:r w:rsidRPr="003B0691">
        <w:rPr>
          <w:rFonts w:cs="Times New Roman" w:hAnsi="Times New Roman" w:ascii="Times New Roman"/>
          <w:color w:val="FF0000"/>
          <w:sz w:val="24"/>
          <w:szCs w:val="24"/>
        </w:rPr>
        <w:t xml:space="preserve"> </w:t>
      </w:r>
      <w:r w:rsidRPr="003B0691">
        <w:rPr>
          <w:rFonts w:cs="Times New Roman" w:hAnsi="Times New Roman" w:ascii="Times New Roman"/>
          <w:sz w:val="24"/>
          <w:szCs w:val="24"/>
        </w:rPr>
        <w:t>i zaključenja stečajnog postupka</w:t>
      </w:r>
      <w:r w:rsidR="006950CA">
        <w:rPr>
          <w:rFonts w:cs="Times New Roman" w:hAnsi="Times New Roman" w:ascii="Times New Roman"/>
          <w:sz w:val="24"/>
          <w:szCs w:val="24"/>
        </w:rPr>
        <w:t xml:space="preserve"> obzirom se stečajna masa sastoji isključivo od robe koju nitko ne želi kupiti pa ista nije unovčena, te nije moguće iz nje namiriti ni troškove stečajnog postupka niti utvrđene tražbine vjerovnika</w:t>
      </w:r>
      <w:r w:rsidRPr="003B0691">
        <w:rPr>
          <w:rFonts w:cs="Times New Roman" w:hAnsi="Times New Roman" w:ascii="Times New Roman"/>
          <w:sz w:val="24"/>
          <w:szCs w:val="24"/>
        </w:rPr>
        <w:t xml:space="preserve">. </w:t>
      </w:r>
    </w:p>
    <w:p w:rsidRDefault="006950CA" w:rsidP="006950CA" w:rsidR="006950CA">
      <w:pPr>
        <w:spacing w:lineRule="auto" w:line="240" w:after="0"/>
        <w:ind w:firstLine="708"/>
        <w:jc w:val="both"/>
        <w:rPr>
          <w:rFonts w:cs="Times New Roman" w:hAnsi="Times New Roman" w:ascii="Times New Roman"/>
          <w:sz w:val="24"/>
          <w:szCs w:val="24"/>
        </w:rPr>
      </w:pPr>
    </w:p>
    <w:p w:rsidRDefault="006950CA" w:rsidP="006950CA" w:rsidR="00017C9C" w:rsidRPr="00F35C2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Sud je radi pribave mišljenja skupštine vjerovnika o zaključenju stečajnog postupka 28. veljače 2018. </w:t>
      </w:r>
      <w:r w:rsidRPr="00F35C25">
        <w:rPr>
          <w:rFonts w:cs="Times New Roman" w:hAnsi="Times New Roman" w:ascii="Times New Roman"/>
          <w:sz w:val="24"/>
          <w:szCs w:val="24"/>
        </w:rPr>
        <w:t>održao skupštinu vjerovnika.</w:t>
      </w:r>
    </w:p>
    <w:p w:rsidRDefault="006950CA" w:rsidP="006950CA" w:rsidR="006950CA" w:rsidRPr="00F35C25">
      <w:pPr>
        <w:spacing w:lineRule="auto" w:line="240" w:after="0"/>
        <w:ind w:firstLine="708"/>
        <w:jc w:val="both"/>
        <w:rPr>
          <w:rFonts w:cs="Times New Roman" w:hAnsi="Times New Roman" w:ascii="Times New Roman"/>
          <w:sz w:val="24"/>
          <w:szCs w:val="24"/>
        </w:rPr>
      </w:pPr>
    </w:p>
    <w:p w:rsidRDefault="00017C9C" w:rsidP="00017C9C" w:rsidR="00017C9C" w:rsidRPr="00F35C25">
      <w:pPr>
        <w:spacing w:lineRule="auto" w:line="240"/>
        <w:ind w:firstLine="720"/>
        <w:jc w:val="both"/>
        <w:rPr>
          <w:rFonts w:cs="Times New Roman" w:hAnsi="Times New Roman" w:ascii="Times New Roman"/>
          <w:sz w:val="24"/>
          <w:szCs w:val="24"/>
        </w:rPr>
      </w:pPr>
      <w:r w:rsidRPr="00F35C25">
        <w:rPr>
          <w:rFonts w:cs="Times New Roman" w:hAnsi="Times New Roman" w:ascii="Times New Roman"/>
          <w:sz w:val="24"/>
          <w:szCs w:val="24"/>
        </w:rPr>
        <w:t xml:space="preserve">Stečajni upravitelj </w:t>
      </w:r>
      <w:r w:rsidR="006950CA" w:rsidRPr="00F35C25">
        <w:rPr>
          <w:rFonts w:cs="Times New Roman" w:hAnsi="Times New Roman" w:ascii="Times New Roman"/>
          <w:sz w:val="24"/>
          <w:szCs w:val="24"/>
        </w:rPr>
        <w:t>naveo je</w:t>
      </w:r>
      <w:r w:rsidRPr="00F35C25">
        <w:rPr>
          <w:rFonts w:cs="Times New Roman" w:hAnsi="Times New Roman" w:ascii="Times New Roman"/>
          <w:sz w:val="24"/>
          <w:szCs w:val="24"/>
        </w:rPr>
        <w:t xml:space="preserve"> kako stečajnu masu stečajnog dužnika čini roba sa skladišta koja se sastoji od raznih predmeta za kupaonsku namjenu kao i djela tapeta za zidnu oblogu, a koja roba prema inventuri stečajnog dužnika u maloprodaji sa svim porezima i davanjima iznosi 59.417,81 kn u koji iznos su dakle, uračunati i PDV i marža dok je nabavna cijena takve robe bitno manja. Osim toga, radi se o robi koju je teško prodati jer se takva roba nudi višestruko jeftinije na sajmovima rabljene robe, na slobodnoj prodaji i u specijaliziranim trgovinama. Prodaju navedene robe oglasio </w:t>
      </w:r>
      <w:r w:rsidR="006950CA" w:rsidRPr="00F35C25">
        <w:rPr>
          <w:rFonts w:cs="Times New Roman" w:hAnsi="Times New Roman" w:ascii="Times New Roman"/>
          <w:sz w:val="24"/>
          <w:szCs w:val="24"/>
        </w:rPr>
        <w:t>je</w:t>
      </w:r>
      <w:r w:rsidRPr="00F35C25">
        <w:rPr>
          <w:rFonts w:cs="Times New Roman" w:hAnsi="Times New Roman" w:ascii="Times New Roman"/>
          <w:sz w:val="24"/>
          <w:szCs w:val="24"/>
        </w:rPr>
        <w:t xml:space="preserve"> preko oglasa web. stečaj time da je prodaja navedene robe do danas ostala bezuspješna. Od oglašavanja robe za prodaju pa do danas dobio </w:t>
      </w:r>
      <w:r w:rsidR="00F35C25" w:rsidRPr="00F35C25">
        <w:rPr>
          <w:rFonts w:cs="Times New Roman" w:hAnsi="Times New Roman" w:ascii="Times New Roman"/>
          <w:sz w:val="24"/>
          <w:szCs w:val="24"/>
        </w:rPr>
        <w:t>je</w:t>
      </w:r>
      <w:r w:rsidRPr="00F35C25">
        <w:rPr>
          <w:rFonts w:cs="Times New Roman" w:hAnsi="Times New Roman" w:ascii="Times New Roman"/>
          <w:sz w:val="24"/>
          <w:szCs w:val="24"/>
        </w:rPr>
        <w:t xml:space="preserve"> samo </w:t>
      </w:r>
      <w:r w:rsidR="00F35C25" w:rsidRPr="00F35C25">
        <w:rPr>
          <w:rFonts w:cs="Times New Roman" w:hAnsi="Times New Roman" w:ascii="Times New Roman"/>
          <w:sz w:val="24"/>
          <w:szCs w:val="24"/>
        </w:rPr>
        <w:t>jedan</w:t>
      </w:r>
      <w:r w:rsidRPr="00F35C25">
        <w:rPr>
          <w:rFonts w:cs="Times New Roman" w:hAnsi="Times New Roman" w:ascii="Times New Roman"/>
          <w:sz w:val="24"/>
          <w:szCs w:val="24"/>
        </w:rPr>
        <w:t xml:space="preserve"> upit za kupnju predmetne robe te </w:t>
      </w:r>
      <w:r w:rsidR="00F35C25" w:rsidRPr="00F35C25">
        <w:rPr>
          <w:rFonts w:cs="Times New Roman" w:hAnsi="Times New Roman" w:ascii="Times New Roman"/>
          <w:sz w:val="24"/>
          <w:szCs w:val="24"/>
        </w:rPr>
        <w:t>je</w:t>
      </w:r>
      <w:r w:rsidRPr="00F35C25">
        <w:rPr>
          <w:rFonts w:cs="Times New Roman" w:hAnsi="Times New Roman" w:ascii="Times New Roman"/>
          <w:sz w:val="24"/>
          <w:szCs w:val="24"/>
        </w:rPr>
        <w:t xml:space="preserve"> na adresu osobe koja je dostavila upit dostavio popis robe te </w:t>
      </w:r>
      <w:r w:rsidR="00F35C25" w:rsidRPr="00F35C25">
        <w:rPr>
          <w:rFonts w:cs="Times New Roman" w:hAnsi="Times New Roman" w:ascii="Times New Roman"/>
          <w:sz w:val="24"/>
          <w:szCs w:val="24"/>
        </w:rPr>
        <w:t>je</w:t>
      </w:r>
      <w:r w:rsidRPr="00F35C25">
        <w:rPr>
          <w:rFonts w:cs="Times New Roman" w:hAnsi="Times New Roman" w:ascii="Times New Roman"/>
          <w:sz w:val="24"/>
          <w:szCs w:val="24"/>
        </w:rPr>
        <w:t xml:space="preserve"> dobio usmenu ponudu od 1.000,00 kn</w:t>
      </w:r>
      <w:r w:rsidR="00F35C25" w:rsidRPr="00F35C25">
        <w:rPr>
          <w:rFonts w:cs="Times New Roman" w:hAnsi="Times New Roman" w:ascii="Times New Roman"/>
          <w:sz w:val="24"/>
          <w:szCs w:val="24"/>
        </w:rPr>
        <w:t>,</w:t>
      </w:r>
      <w:r w:rsidRPr="00F35C25">
        <w:rPr>
          <w:rFonts w:cs="Times New Roman" w:hAnsi="Times New Roman" w:ascii="Times New Roman"/>
          <w:sz w:val="24"/>
          <w:szCs w:val="24"/>
        </w:rPr>
        <w:t xml:space="preserve"> ali nakon toga nije uslijedila nikakva pisana ponuda. U stečaju nema financijskih sredstava iz kojih bi se pokrili troškovi stečaja tako da za sada nije </w:t>
      </w:r>
      <w:r w:rsidRPr="00F35C25">
        <w:rPr>
          <w:rFonts w:cs="Times New Roman" w:hAnsi="Times New Roman" w:ascii="Times New Roman"/>
          <w:sz w:val="24"/>
          <w:szCs w:val="24"/>
        </w:rPr>
        <w:lastRenderedPageBreak/>
        <w:t>angažiran niti knjigovodstveni biro obzir</w:t>
      </w:r>
      <w:r w:rsidR="00F35C25" w:rsidRPr="00F35C25">
        <w:rPr>
          <w:rFonts w:cs="Times New Roman" w:hAnsi="Times New Roman" w:ascii="Times New Roman"/>
          <w:sz w:val="24"/>
          <w:szCs w:val="24"/>
        </w:rPr>
        <w:t>om za to nema sredstava. Smatra</w:t>
      </w:r>
      <w:r w:rsidRPr="00F35C25">
        <w:rPr>
          <w:rFonts w:cs="Times New Roman" w:hAnsi="Times New Roman" w:ascii="Times New Roman"/>
          <w:sz w:val="24"/>
          <w:szCs w:val="24"/>
        </w:rPr>
        <w:t xml:space="preserve"> kako je evidentno da stečajnu masu dužnika čini roba koju nitko ne želi kupiti pa ju se iz tog razloga ne može niti unovčiti</w:t>
      </w:r>
      <w:r w:rsidR="00F35C25" w:rsidRPr="00F35C25">
        <w:rPr>
          <w:rFonts w:cs="Times New Roman" w:hAnsi="Times New Roman" w:ascii="Times New Roman"/>
          <w:sz w:val="24"/>
          <w:szCs w:val="24"/>
        </w:rPr>
        <w:t xml:space="preserve"> te</w:t>
      </w:r>
      <w:r w:rsidRPr="00F35C25">
        <w:rPr>
          <w:rFonts w:cs="Times New Roman" w:hAnsi="Times New Roman" w:ascii="Times New Roman"/>
          <w:sz w:val="24"/>
          <w:szCs w:val="24"/>
        </w:rPr>
        <w:t xml:space="preserve"> bi bilo svrsishodno da skupština donese odluku da se stečaj obustavi i zaključi obzirom u samom stečaju nema nikakvih novaca te stečajna masa nije dostatna ni za namirenje troškova postupka. </w:t>
      </w:r>
    </w:p>
    <w:p w:rsidRDefault="00F35C25" w:rsidP="00017C9C" w:rsidR="00017C9C" w:rsidRPr="00F35C25">
      <w:pPr>
        <w:spacing w:lineRule="auto" w:line="240"/>
        <w:ind w:firstLine="720"/>
        <w:jc w:val="both"/>
        <w:rPr>
          <w:rFonts w:cs="Times New Roman" w:hAnsi="Times New Roman" w:ascii="Times New Roman"/>
          <w:sz w:val="24"/>
          <w:szCs w:val="24"/>
        </w:rPr>
      </w:pPr>
      <w:r w:rsidRPr="00F35C25">
        <w:rPr>
          <w:rFonts w:cs="Times New Roman" w:hAnsi="Times New Roman" w:ascii="Times New Roman"/>
          <w:sz w:val="24"/>
          <w:szCs w:val="24"/>
        </w:rPr>
        <w:t>Prisutna</w:t>
      </w:r>
      <w:r w:rsidR="00017C9C" w:rsidRPr="00F35C25">
        <w:rPr>
          <w:rFonts w:cs="Times New Roman" w:hAnsi="Times New Roman" w:ascii="Times New Roman"/>
          <w:sz w:val="24"/>
          <w:szCs w:val="24"/>
        </w:rPr>
        <w:t xml:space="preserve"> zastupnica stečajnog vjerovnika RH nav</w:t>
      </w:r>
      <w:r w:rsidRPr="00F35C25">
        <w:rPr>
          <w:rFonts w:cs="Times New Roman" w:hAnsi="Times New Roman" w:ascii="Times New Roman"/>
          <w:sz w:val="24"/>
          <w:szCs w:val="24"/>
        </w:rPr>
        <w:t>ela je</w:t>
      </w:r>
      <w:r w:rsidR="00017C9C" w:rsidRPr="00F35C25">
        <w:rPr>
          <w:rFonts w:cs="Times New Roman" w:hAnsi="Times New Roman" w:ascii="Times New Roman"/>
          <w:sz w:val="24"/>
          <w:szCs w:val="24"/>
        </w:rPr>
        <w:t xml:space="preserve"> kako je suglasna s prijedlogom stečajnog upravitelja za obustavu i zaključenje stečajnog postupka nad stečajnim dužnikom te da vjerovnik RH nije spreman predujmiti dostatan iznos novca za namirenje troškova postupka, a obzirom nije izgledno da bi se navedeni vjerovnik mogao namiriti u ovom postupku. </w:t>
      </w:r>
    </w:p>
    <w:p w:rsidRDefault="00B374D2" w:rsidP="003B0691" w:rsidR="003B0691">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 xml:space="preserve">Sud je, dakle, </w:t>
      </w:r>
      <w:r w:rsidR="003B0691" w:rsidRPr="00F35C25">
        <w:rPr>
          <w:rFonts w:cs="Times New Roman" w:hAnsi="Times New Roman" w:ascii="Times New Roman"/>
          <w:sz w:val="24"/>
          <w:szCs w:val="24"/>
        </w:rPr>
        <w:t xml:space="preserve">pribavio mišljenja vjerovnika stečajne mase, stečajnog upravitelja i skupštine vjerovnika o </w:t>
      </w:r>
      <w:r w:rsidR="003B0691" w:rsidRPr="003B0691">
        <w:rPr>
          <w:rFonts w:cs="Times New Roman" w:hAnsi="Times New Roman" w:ascii="Times New Roman"/>
          <w:sz w:val="24"/>
          <w:szCs w:val="24"/>
        </w:rPr>
        <w:t>obustavi i zaključenju stečajnog postupka zbog nedostatnosti stečajne mase za pokriće troškova stečajnog postupka te se skupština vjerovnika suglasila s prijedlogom obustave i zaključenja stečajnog postupka.</w:t>
      </w:r>
    </w:p>
    <w:p w:rsidRDefault="00017C9C" w:rsidP="003B0691" w:rsidR="00017C9C" w:rsidRPr="003B0691">
      <w:pPr>
        <w:spacing w:lineRule="auto" w:line="240" w:after="0"/>
        <w:ind w:firstLine="720"/>
        <w:jc w:val="both"/>
        <w:rPr>
          <w:rFonts w:cs="Times New Roman" w:hAnsi="Times New Roman" w:ascii="Times New Roman"/>
          <w:sz w:val="24"/>
          <w:szCs w:val="24"/>
        </w:rPr>
      </w:pPr>
    </w:p>
    <w:p w:rsidRDefault="003B0691" w:rsidP="003B0691" w:rsidR="003B0691" w:rsidRPr="003B0691">
      <w:pPr>
        <w:spacing w:lineRule="auto" w:line="240" w:after="0"/>
        <w:ind w:firstLine="720"/>
        <w:jc w:val="both"/>
        <w:rPr>
          <w:rFonts w:cs="Times New Roman" w:hAnsi="Times New Roman" w:ascii="Times New Roman"/>
          <w:sz w:val="24"/>
          <w:szCs w:val="24"/>
        </w:rPr>
      </w:pPr>
      <w:r w:rsidRPr="003B0691">
        <w:rPr>
          <w:rFonts w:cs="Times New Roman" w:hAnsi="Times New Roman" w:ascii="Times New Roman"/>
          <w:sz w:val="24"/>
          <w:szCs w:val="24"/>
        </w:rPr>
        <w:t>Slijedom navedenoga, kako je nakon otvaranja stečajnog postupka utvrđeno da stečajna masa nije dostatna ni za pokriće troškova stečajnog postupka te kako je, prethodno izloženim, ispunjena i pretpostavka za donošenje rješenja iz čl. 293. SZ, sud je odlučio kao u izreci rješenja.</w:t>
      </w:r>
    </w:p>
    <w:p w:rsidRDefault="003B0691" w:rsidP="003B0691" w:rsidR="003B0691" w:rsidRPr="003B0691">
      <w:pPr>
        <w:spacing w:lineRule="auto" w:line="240" w:after="0"/>
        <w:ind w:firstLine="720"/>
        <w:jc w:val="both"/>
        <w:rPr>
          <w:rFonts w:cs="Times New Roman" w:hAnsi="Times New Roman" w:ascii="Times New Roman"/>
          <w:sz w:val="24"/>
          <w:szCs w:val="24"/>
        </w:rPr>
      </w:pPr>
    </w:p>
    <w:p w:rsidRDefault="009601A7" w:rsidP="003B0691" w:rsidR="003B0691" w:rsidRPr="003B0691">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Varaždinu 5</w:t>
      </w:r>
      <w:r w:rsidR="00017C9C">
        <w:rPr>
          <w:rFonts w:cs="Times New Roman" w:hAnsi="Times New Roman" w:ascii="Times New Roman"/>
          <w:sz w:val="24"/>
          <w:szCs w:val="24"/>
        </w:rPr>
        <w:t>. ožujka 2018</w:t>
      </w:r>
      <w:r w:rsidR="003B0691" w:rsidRPr="003B0691">
        <w:rPr>
          <w:rFonts w:cs="Times New Roman" w:hAnsi="Times New Roman" w:ascii="Times New Roman"/>
          <w:sz w:val="24"/>
          <w:szCs w:val="24"/>
        </w:rPr>
        <w:t>.</w:t>
      </w:r>
    </w:p>
    <w:p w:rsidRDefault="003B0691" w:rsidP="003B0691" w:rsidR="003B0691" w:rsidRPr="003B0691">
      <w:pPr>
        <w:spacing w:lineRule="auto" w:line="240" w:after="0"/>
        <w:rPr>
          <w:rFonts w:cs="Times New Roman" w:hAnsi="Times New Roman" w:ascii="Times New Roman"/>
          <w:sz w:val="24"/>
          <w:szCs w:val="24"/>
        </w:rPr>
      </w:pPr>
    </w:p>
    <w:p w:rsidRDefault="003B0691" w:rsidP="003B0691" w:rsidR="003B0691" w:rsidRPr="003B0691">
      <w:pPr>
        <w:spacing w:lineRule="auto" w:line="240" w:after="0"/>
        <w:ind w:firstLine="720" w:left="5760"/>
        <w:jc w:val="both"/>
        <w:rPr>
          <w:rFonts w:cs="Times New Roman" w:hAnsi="Times New Roman" w:ascii="Times New Roman"/>
          <w:sz w:val="24"/>
          <w:szCs w:val="24"/>
        </w:rPr>
      </w:pPr>
      <w:r w:rsidRPr="003B0691">
        <w:rPr>
          <w:rFonts w:cs="Times New Roman" w:hAnsi="Times New Roman" w:ascii="Times New Roman"/>
          <w:sz w:val="24"/>
          <w:szCs w:val="24"/>
        </w:rPr>
        <w:t>SUDAC</w:t>
      </w:r>
    </w:p>
    <w:p w:rsidRDefault="003B0691" w:rsidP="003B0691" w:rsidR="003B0691" w:rsidRPr="003B0691">
      <w:pPr>
        <w:spacing w:lineRule="auto" w:line="240" w:after="0"/>
        <w:ind w:firstLine="720" w:left="5760"/>
        <w:jc w:val="both"/>
        <w:rPr>
          <w:rFonts w:cs="Times New Roman" w:hAnsi="Times New Roman" w:ascii="Times New Roman"/>
          <w:sz w:val="24"/>
          <w:szCs w:val="24"/>
        </w:rPr>
      </w:pPr>
    </w:p>
    <w:p w:rsidRDefault="003B0691" w:rsidP="004E19D9" w:rsidR="003B0691" w:rsidRPr="003B0691">
      <w:pPr>
        <w:spacing w:lineRule="auto" w:line="240" w:after="0"/>
        <w:jc w:val="both"/>
        <w:rPr>
          <w:rFonts w:cs="Times New Roman" w:hAnsi="Times New Roman" w:ascii="Times New Roman"/>
          <w:sz w:val="24"/>
          <w:szCs w:val="24"/>
        </w:rPr>
      </w:pPr>
      <w:r w:rsidRPr="003B0691">
        <w:rPr>
          <w:rFonts w:cs="Times New Roman" w:hAnsi="Times New Roman" w:ascii="Times New Roman"/>
          <w:sz w:val="24"/>
          <w:szCs w:val="24"/>
        </w:rPr>
        <w:tab/>
      </w:r>
      <w:r w:rsidRPr="003B0691">
        <w:rPr>
          <w:rFonts w:cs="Times New Roman" w:hAnsi="Times New Roman" w:ascii="Times New Roman"/>
          <w:sz w:val="24"/>
          <w:szCs w:val="24"/>
        </w:rPr>
        <w:tab/>
      </w:r>
      <w:r w:rsidRPr="003B0691">
        <w:rPr>
          <w:rFonts w:cs="Times New Roman" w:hAnsi="Times New Roman" w:ascii="Times New Roman"/>
          <w:sz w:val="24"/>
          <w:szCs w:val="24"/>
        </w:rPr>
        <w:tab/>
      </w:r>
      <w:r w:rsidRPr="003B0691">
        <w:rPr>
          <w:rFonts w:cs="Times New Roman" w:hAnsi="Times New Roman" w:ascii="Times New Roman"/>
          <w:sz w:val="24"/>
          <w:szCs w:val="24"/>
        </w:rPr>
        <w:tab/>
      </w:r>
      <w:r w:rsidRPr="003B0691">
        <w:rPr>
          <w:rFonts w:cs="Times New Roman" w:hAnsi="Times New Roman" w:ascii="Times New Roman"/>
          <w:sz w:val="24"/>
          <w:szCs w:val="24"/>
        </w:rPr>
        <w:tab/>
      </w:r>
      <w:r w:rsidRPr="003B0691">
        <w:rPr>
          <w:rFonts w:cs="Times New Roman" w:hAnsi="Times New Roman" w:ascii="Times New Roman"/>
          <w:sz w:val="24"/>
          <w:szCs w:val="24"/>
        </w:rPr>
        <w:tab/>
      </w:r>
      <w:r w:rsidRPr="003B0691">
        <w:rPr>
          <w:rFonts w:cs="Times New Roman" w:hAnsi="Times New Roman" w:ascii="Times New Roman"/>
          <w:sz w:val="24"/>
          <w:szCs w:val="24"/>
        </w:rPr>
        <w:tab/>
      </w:r>
      <w:r w:rsidRPr="003B0691">
        <w:rPr>
          <w:rFonts w:cs="Times New Roman" w:hAnsi="Times New Roman" w:ascii="Times New Roman"/>
          <w:sz w:val="24"/>
          <w:szCs w:val="24"/>
        </w:rPr>
        <w:tab/>
        <w:t xml:space="preserve">     Iris Hatvalić Nemec </w:t>
      </w:r>
    </w:p>
    <w:p w:rsidRDefault="003B0691" w:rsidP="003B0691" w:rsidR="003B0691" w:rsidRPr="003B0691">
      <w:pPr>
        <w:spacing w:lineRule="auto" w:line="240" w:after="0"/>
        <w:jc w:val="both"/>
        <w:rPr>
          <w:rFonts w:cs="Times New Roman" w:hAnsi="Times New Roman" w:ascii="Times New Roman"/>
          <w:sz w:val="24"/>
          <w:szCs w:val="24"/>
        </w:rPr>
      </w:pPr>
    </w:p>
    <w:p w:rsidRDefault="003B0691" w:rsidP="003B0691" w:rsidR="003B0691" w:rsidRPr="003B0691">
      <w:pPr>
        <w:spacing w:lineRule="auto" w:line="240" w:after="0"/>
        <w:jc w:val="both"/>
        <w:rPr>
          <w:rFonts w:cs="Times New Roman" w:hAnsi="Times New Roman" w:ascii="Times New Roman"/>
          <w:sz w:val="24"/>
          <w:szCs w:val="24"/>
        </w:rPr>
      </w:pPr>
    </w:p>
    <w:p w:rsidRDefault="003B0691" w:rsidP="003B0691" w:rsidR="003B0691" w:rsidRPr="003B0691">
      <w:pPr>
        <w:spacing w:lineRule="auto" w:line="240" w:after="0"/>
        <w:jc w:val="both"/>
        <w:rPr>
          <w:rFonts w:cs="Times New Roman" w:hAnsi="Times New Roman" w:ascii="Times New Roman"/>
          <w:sz w:val="24"/>
          <w:szCs w:val="24"/>
        </w:rPr>
      </w:pPr>
    </w:p>
    <w:p w:rsidRDefault="003B0691" w:rsidP="003B0691" w:rsidR="003B0691" w:rsidRPr="003B0691">
      <w:pPr>
        <w:spacing w:lineRule="auto" w:line="240" w:after="0"/>
        <w:jc w:val="both"/>
        <w:rPr>
          <w:rFonts w:cs="Times New Roman" w:hAnsi="Times New Roman" w:ascii="Times New Roman"/>
          <w:sz w:val="24"/>
          <w:szCs w:val="24"/>
        </w:rPr>
      </w:pPr>
      <w:r w:rsidRPr="003B0691">
        <w:rPr>
          <w:rFonts w:cs="Times New Roman" w:hAnsi="Times New Roman" w:ascii="Times New Roman"/>
          <w:sz w:val="24"/>
          <w:szCs w:val="24"/>
        </w:rPr>
        <w:t>POUKA O PRAVNOM LIJEKU:</w:t>
      </w:r>
    </w:p>
    <w:p w:rsidRDefault="003B0691" w:rsidP="003B0691" w:rsidR="003B0691" w:rsidRPr="003B0691">
      <w:pPr>
        <w:spacing w:lineRule="auto" w:line="240" w:after="0"/>
        <w:jc w:val="both"/>
        <w:rPr>
          <w:rFonts w:cs="Times New Roman" w:hAnsi="Times New Roman" w:ascii="Times New Roman"/>
          <w:sz w:val="24"/>
          <w:szCs w:val="24"/>
        </w:rPr>
      </w:pPr>
      <w:r w:rsidRPr="003B0691">
        <w:rPr>
          <w:rFonts w:cs="Times New Roman" w:hAnsi="Times New Roman" w:ascii="Times New Roman"/>
          <w:sz w:val="24"/>
          <w:szCs w:val="24"/>
        </w:rPr>
        <w:t>Protiv ovoga rješenja svaki stečajni vjerovnik mo</w:t>
      </w:r>
      <w:r w:rsidR="00B374D2">
        <w:rPr>
          <w:rFonts w:cs="Times New Roman" w:hAnsi="Times New Roman" w:ascii="Times New Roman"/>
          <w:sz w:val="24"/>
          <w:szCs w:val="24"/>
        </w:rPr>
        <w:t>že</w:t>
      </w:r>
      <w:r w:rsidRPr="003B0691">
        <w:rPr>
          <w:rFonts w:cs="Times New Roman" w:hAnsi="Times New Roman" w:ascii="Times New Roman"/>
          <w:sz w:val="24"/>
          <w:szCs w:val="24"/>
        </w:rPr>
        <w:t xml:space="preserve"> podnijeti žalbu u roku od osam dana od </w:t>
      </w:r>
      <w:r w:rsidR="00B374D2">
        <w:rPr>
          <w:rFonts w:cs="Times New Roman" w:hAnsi="Times New Roman" w:ascii="Times New Roman"/>
          <w:sz w:val="24"/>
          <w:szCs w:val="24"/>
        </w:rPr>
        <w:t>isteka osmog dana</w:t>
      </w:r>
      <w:r w:rsidRPr="003B0691">
        <w:rPr>
          <w:rFonts w:cs="Times New Roman" w:hAnsi="Times New Roman" w:ascii="Times New Roman"/>
          <w:sz w:val="24"/>
          <w:szCs w:val="24"/>
        </w:rPr>
        <w:t xml:space="preserve"> </w:t>
      </w:r>
      <w:r w:rsidR="00B374D2">
        <w:rPr>
          <w:rFonts w:cs="Times New Roman" w:hAnsi="Times New Roman" w:ascii="Times New Roman"/>
          <w:sz w:val="24"/>
          <w:szCs w:val="24"/>
        </w:rPr>
        <w:t>od njegove objave</w:t>
      </w:r>
      <w:r w:rsidRPr="003B0691">
        <w:rPr>
          <w:rFonts w:cs="Times New Roman" w:hAnsi="Times New Roman" w:ascii="Times New Roman"/>
          <w:sz w:val="24"/>
          <w:szCs w:val="24"/>
        </w:rPr>
        <w:t xml:space="preserve"> na mrežnoj stranici e-Oglasna ploča sudova, pismeno u tri istovjetna primjerka, putem ovog suda, Visokom trgovačkom sudu Republike Hrvatske. </w:t>
      </w:r>
    </w:p>
    <w:p w:rsidRDefault="003B0691" w:rsidP="003B0691" w:rsidR="003B0691" w:rsidRPr="003B0691">
      <w:pPr>
        <w:spacing w:lineRule="auto" w:line="240" w:after="0"/>
        <w:jc w:val="both"/>
        <w:rPr>
          <w:rFonts w:cs="Times New Roman" w:hAnsi="Times New Roman" w:ascii="Times New Roman"/>
          <w:sz w:val="24"/>
          <w:szCs w:val="24"/>
        </w:rPr>
      </w:pPr>
      <w:r w:rsidRPr="003B0691">
        <w:rPr>
          <w:rFonts w:cs="Times New Roman" w:hAnsi="Times New Roman" w:ascii="Times New Roman"/>
          <w:sz w:val="24"/>
          <w:szCs w:val="24"/>
        </w:rPr>
        <w:t>DNA:</w:t>
      </w:r>
    </w:p>
    <w:p w:rsidRDefault="003B0691" w:rsidP="003B0691" w:rsidR="003B0691" w:rsidRPr="003B0691">
      <w:pPr>
        <w:spacing w:lineRule="auto" w:line="240" w:after="0"/>
        <w:ind w:firstLine="720"/>
        <w:jc w:val="both"/>
        <w:rPr>
          <w:rFonts w:cs="Times New Roman" w:hAnsi="Times New Roman" w:ascii="Times New Roman"/>
          <w:sz w:val="24"/>
          <w:szCs w:val="24"/>
        </w:rPr>
      </w:pPr>
    </w:p>
    <w:p w:rsidRDefault="003B0691" w:rsidP="003B0691" w:rsidR="003B0691" w:rsidRPr="003B0691">
      <w:pPr>
        <w:numPr>
          <w:ilvl w:val="0"/>
          <w:numId w:val="23"/>
        </w:numPr>
        <w:autoSpaceDN w:val="false"/>
        <w:spacing w:lineRule="auto" w:line="240" w:after="0"/>
        <w:jc w:val="both"/>
        <w:rPr>
          <w:rFonts w:cs="Times New Roman" w:hAnsi="Times New Roman" w:ascii="Times New Roman"/>
          <w:sz w:val="24"/>
          <w:szCs w:val="24"/>
        </w:rPr>
      </w:pPr>
      <w:r w:rsidRPr="003B0691">
        <w:rPr>
          <w:rFonts w:cs="Times New Roman" w:hAnsi="Times New Roman" w:ascii="Times New Roman"/>
          <w:sz w:val="24"/>
          <w:szCs w:val="24"/>
        </w:rPr>
        <w:t xml:space="preserve">stečajni upravitelj </w:t>
      </w:r>
      <w:r w:rsidR="00017C9C" w:rsidRPr="00742F50">
        <w:rPr>
          <w:rFonts w:cs="Times New Roman" w:hAnsi="Times New Roman" w:ascii="Times New Roman"/>
          <w:sz w:val="24"/>
          <w:szCs w:val="24"/>
        </w:rPr>
        <w:t>Antun Mišanović, Braće Radić 24, Varaždin</w:t>
      </w:r>
    </w:p>
    <w:p w:rsidRDefault="003B0691" w:rsidP="003B0691" w:rsidR="003B0691" w:rsidRPr="003B0691">
      <w:pPr>
        <w:numPr>
          <w:ilvl w:val="0"/>
          <w:numId w:val="23"/>
        </w:numPr>
        <w:autoSpaceDN w:val="false"/>
        <w:spacing w:lineRule="auto" w:line="240" w:after="0"/>
        <w:jc w:val="both"/>
        <w:rPr>
          <w:rFonts w:cs="Times New Roman" w:hAnsi="Times New Roman" w:ascii="Times New Roman"/>
          <w:sz w:val="24"/>
          <w:szCs w:val="24"/>
        </w:rPr>
      </w:pPr>
      <w:r w:rsidRPr="003B0691">
        <w:rPr>
          <w:rFonts w:cs="Times New Roman" w:hAnsi="Times New Roman" w:ascii="Times New Roman"/>
          <w:sz w:val="24"/>
          <w:szCs w:val="24"/>
        </w:rPr>
        <w:t>Financijska agencija Zagreb, Vrtni put 3</w:t>
      </w:r>
    </w:p>
    <w:p w:rsidRDefault="003B0691" w:rsidP="003B0691" w:rsidR="003B0691" w:rsidRPr="003B0691">
      <w:pPr>
        <w:numPr>
          <w:ilvl w:val="0"/>
          <w:numId w:val="23"/>
        </w:numPr>
        <w:autoSpaceDN w:val="false"/>
        <w:spacing w:lineRule="auto" w:line="240" w:after="0"/>
        <w:jc w:val="both"/>
        <w:rPr>
          <w:rFonts w:cs="Times New Roman" w:hAnsi="Times New Roman" w:ascii="Times New Roman"/>
          <w:sz w:val="24"/>
          <w:szCs w:val="24"/>
        </w:rPr>
      </w:pPr>
      <w:r w:rsidRPr="003B0691">
        <w:rPr>
          <w:rFonts w:cs="Times New Roman" w:hAnsi="Times New Roman" w:ascii="Times New Roman"/>
          <w:sz w:val="24"/>
          <w:szCs w:val="24"/>
        </w:rPr>
        <w:t xml:space="preserve">Porezna uprava, Područni ured Čakovec, </w:t>
      </w:r>
      <w:r w:rsidRPr="003B0691">
        <w:rPr>
          <w:rStyle w:val="xbe"/>
          <w:rFonts w:cs="Times New Roman" w:hAnsi="Times New Roman" w:ascii="Times New Roman"/>
          <w:color w:val="222222"/>
          <w:sz w:val="24"/>
          <w:szCs w:val="24"/>
        </w:rPr>
        <w:t>Otokara Keršovanija 11, 40000 Čakovec</w:t>
      </w:r>
    </w:p>
    <w:p w:rsidRDefault="003B0691" w:rsidP="003B0691" w:rsidR="003B0691" w:rsidRPr="003B0691">
      <w:pPr>
        <w:numPr>
          <w:ilvl w:val="0"/>
          <w:numId w:val="23"/>
        </w:numPr>
        <w:autoSpaceDN w:val="false"/>
        <w:spacing w:lineRule="auto" w:line="240" w:after="0"/>
        <w:jc w:val="both"/>
        <w:rPr>
          <w:rFonts w:cs="Times New Roman" w:hAnsi="Times New Roman" w:ascii="Times New Roman"/>
          <w:sz w:val="24"/>
          <w:szCs w:val="24"/>
        </w:rPr>
      </w:pPr>
      <w:r w:rsidRPr="003B0691">
        <w:rPr>
          <w:rFonts w:cs="Times New Roman" w:hAnsi="Times New Roman" w:ascii="Times New Roman"/>
          <w:sz w:val="24"/>
          <w:szCs w:val="24"/>
        </w:rPr>
        <w:t>Županijsko državno odvjetništvo u Varaždinu, građansko upravni odjel</w:t>
      </w:r>
    </w:p>
    <w:p w:rsidRDefault="003B0691" w:rsidP="003B0691" w:rsidR="003B0691" w:rsidRPr="003B0691">
      <w:pPr>
        <w:numPr>
          <w:ilvl w:val="0"/>
          <w:numId w:val="23"/>
        </w:numPr>
        <w:autoSpaceDN w:val="false"/>
        <w:spacing w:lineRule="auto" w:line="240" w:after="0"/>
        <w:jc w:val="both"/>
        <w:rPr>
          <w:rFonts w:cs="Times New Roman" w:hAnsi="Times New Roman" w:ascii="Times New Roman"/>
          <w:sz w:val="24"/>
          <w:szCs w:val="24"/>
        </w:rPr>
      </w:pPr>
      <w:r w:rsidRPr="003B0691">
        <w:rPr>
          <w:rFonts w:cs="Times New Roman" w:hAnsi="Times New Roman" w:ascii="Times New Roman"/>
          <w:sz w:val="24"/>
          <w:szCs w:val="24"/>
        </w:rPr>
        <w:t>Sudski registar ovoga suda, po pravomoćnosti</w:t>
      </w:r>
    </w:p>
    <w:p w:rsidRDefault="003B0691" w:rsidP="003B0691" w:rsidR="003B0691" w:rsidRPr="003B0691">
      <w:pPr>
        <w:numPr>
          <w:ilvl w:val="0"/>
          <w:numId w:val="23"/>
        </w:numPr>
        <w:autoSpaceDN w:val="false"/>
        <w:spacing w:lineRule="auto" w:line="240" w:after="0"/>
        <w:jc w:val="both"/>
        <w:rPr>
          <w:rFonts w:cs="Times New Roman" w:hAnsi="Times New Roman" w:ascii="Times New Roman"/>
          <w:sz w:val="24"/>
          <w:szCs w:val="24"/>
        </w:rPr>
      </w:pPr>
      <w:r w:rsidRPr="003B0691">
        <w:rPr>
          <w:rFonts w:cs="Times New Roman" w:hAnsi="Times New Roman" w:ascii="Times New Roman"/>
          <w:sz w:val="24"/>
          <w:szCs w:val="24"/>
        </w:rPr>
        <w:t xml:space="preserve">e-oglasna ploča </w:t>
      </w:r>
    </w:p>
    <w:p w:rsidRDefault="00667A97" w:rsidP="003B0691" w:rsidR="00667A97" w:rsidRPr="003B0691">
      <w:pPr>
        <w:spacing w:lineRule="auto" w:line="240" w:after="0"/>
        <w:ind w:firstLine="720"/>
        <w:jc w:val="both"/>
        <w:rPr>
          <w:rFonts w:cs="Times New Roman" w:hAnsi="Times New Roman" w:ascii="Times New Roman"/>
          <w:sz w:val="24"/>
          <w:szCs w:val="24"/>
        </w:rPr>
      </w:pPr>
    </w:p>
    <w:sectPr w:rsidSect="00DC1ECA" w:rsidR="00667A97" w:rsidRPr="003B0691">
      <w:headerReference w:type="default" r:id="rId11"/>
      <w:pgSz w:h="16838" w:w="11906"/>
      <w:pgMar w:gutter="0" w:footer="708" w:header="708" w:left="1276" w:bottom="1418" w:right="1274"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25CF" w:rsidP="005E25CF" w:rsidR="005E25CF">
      <w:pPr>
        <w:spacing w:lineRule="auto" w:line="240" w:after="0"/>
      </w:pPr>
      <w:r>
        <w:separator/>
      </w:r>
    </w:p>
  </w:endnote>
  <w:endnote w:id="0" w:type="continuationSeparator">
    <w:p w:rsidRDefault="005E25CF" w:rsidP="005E25CF" w:rsidR="005E25C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ndale Sans UI">
    <w:altName w:val="Times New Roman"/>
    <w:charset w:val="00"/>
    <w:family w:val="auto"/>
    <w:pitch w:val="variable"/>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25CF" w:rsidP="005E25CF" w:rsidR="005E25CF">
      <w:pPr>
        <w:spacing w:lineRule="auto" w:line="240" w:after="0"/>
      </w:pPr>
      <w:r>
        <w:separator/>
      </w:r>
    </w:p>
  </w:footnote>
  <w:footnote w:id="0" w:type="continuationSeparator">
    <w:p w:rsidRDefault="005E25CF" w:rsidP="005E25CF" w:rsidR="005E25C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36053168"/>
      <w:docPartObj>
        <w:docPartGallery w:val="Page Numbers (Top of Page)"/>
        <w:docPartUnique/>
      </w:docPartObj>
    </w:sdtPr>
    <w:sdtEndPr/>
    <w:sdtContent>
      <w:p w:rsidRDefault="005E25CF" w:rsidR="005E25CF" w:rsidRPr="005E25CF">
        <w:pPr>
          <w:pStyle w:val="Zaglavlje"/>
          <w:jc w:val="center"/>
          <w:rPr>
            <w:rFonts w:cs="Times New Roman" w:hAnsi="Times New Roman" w:ascii="Times New Roman"/>
            <w:sz w:val="24"/>
            <w:szCs w:val="24"/>
          </w:rPr>
        </w:pPr>
        <w:r w:rsidRPr="005E25CF">
          <w:rPr>
            <w:rFonts w:cs="Times New Roman" w:hAnsi="Times New Roman" w:ascii="Times New Roman"/>
            <w:sz w:val="24"/>
            <w:szCs w:val="24"/>
          </w:rPr>
          <w:fldChar w:fldCharType="begin"/>
        </w:r>
        <w:r w:rsidRPr="005E25CF">
          <w:rPr>
            <w:rFonts w:cs="Times New Roman" w:hAnsi="Times New Roman" w:ascii="Times New Roman"/>
            <w:sz w:val="24"/>
            <w:szCs w:val="24"/>
          </w:rPr>
          <w:instrText>PAGE   \* MERGEFORMAT</w:instrText>
        </w:r>
        <w:r w:rsidRPr="005E25CF">
          <w:rPr>
            <w:rFonts w:cs="Times New Roman" w:hAnsi="Times New Roman" w:ascii="Times New Roman"/>
            <w:sz w:val="24"/>
            <w:szCs w:val="24"/>
          </w:rPr>
          <w:fldChar w:fldCharType="separate"/>
        </w:r>
        <w:r w:rsidR="00015492">
          <w:rPr>
            <w:rFonts w:cs="Times New Roman" w:hAnsi="Times New Roman" w:ascii="Times New Roman"/>
            <w:noProof/>
            <w:sz w:val="24"/>
            <w:szCs w:val="24"/>
          </w:rPr>
          <w:t>1</w:t>
        </w:r>
        <w:r w:rsidRPr="005E25CF">
          <w:rPr>
            <w:rFonts w:cs="Times New Roman" w:hAnsi="Times New Roman" w:ascii="Times New Roman"/>
            <w:sz w:val="24"/>
            <w:szCs w:val="24"/>
          </w:rPr>
          <w:fldChar w:fldCharType="end"/>
        </w:r>
      </w:p>
    </w:sdtContent>
  </w:sdt>
  <w:p w:rsidRDefault="005E25CF" w:rsidP="00DC1ECA" w:rsidR="005E25CF" w:rsidRPr="005E25CF">
    <w:pPr>
      <w:pStyle w:val="Zaglavlje"/>
      <w:tabs>
        <w:tab w:pos="9072" w:val="clear"/>
        <w:tab w:pos="9356" w:val="right"/>
      </w:tabs>
      <w:rPr>
        <w:rFonts w:cs="Times New Roman" w:hAnsi="Times New Roman" w:ascii="Times New Roman"/>
        <w:sz w:val="24"/>
        <w:szCs w:val="24"/>
      </w:rPr>
    </w:pPr>
    <w:r>
      <w:tab/>
    </w:r>
    <w:r>
      <w:tab/>
    </w:r>
    <w:r w:rsidR="00DC1ECA">
      <w:t xml:space="preserve">     </w:t>
    </w:r>
    <w:r w:rsidR="00531F93" w:rsidRPr="005E25CF">
      <w:rPr>
        <w:rFonts w:cs="Times New Roman" w:hAnsi="Times New Roman" w:ascii="Times New Roman"/>
        <w:sz w:val="24"/>
        <w:szCs w:val="24"/>
      </w:rPr>
      <w:t>Poslovni broj: 4 St-</w:t>
    </w:r>
    <w:r w:rsidR="000823E3">
      <w:rPr>
        <w:rFonts w:cs="Times New Roman" w:hAnsi="Times New Roman" w:ascii="Times New Roman"/>
        <w:sz w:val="24"/>
        <w:szCs w:val="24"/>
      </w:rPr>
      <w:t>526/16-30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1EC7744"/>
    <w:multiLevelType w:val="hybridMultilevel"/>
    <w:tmpl w:val="2636687A"/>
    <w:lvl w:tplc="041A0001" w:ilvl="0">
      <w:start w:val="1"/>
      <w:numFmt w:val="bullet"/>
      <w:lvlText w:val=""/>
      <w:lvlJc w:val="left"/>
      <w:pPr>
        <w:ind w:hanging="360" w:left="1740"/>
      </w:pPr>
      <w:rPr>
        <w:rFonts w:hAnsi="Symbol" w:ascii="Symbol" w:hint="default"/>
      </w:rPr>
    </w:lvl>
    <w:lvl w:tentative="true" w:tplc="041A0003" w:ilvl="1">
      <w:start w:val="1"/>
      <w:numFmt w:val="bullet"/>
      <w:lvlText w:val="o"/>
      <w:lvlJc w:val="left"/>
      <w:pPr>
        <w:ind w:hanging="360" w:left="2460"/>
      </w:pPr>
      <w:rPr>
        <w:rFonts w:cs="Courier New" w:hAnsi="Courier New" w:ascii="Courier New" w:hint="default"/>
      </w:rPr>
    </w:lvl>
    <w:lvl w:tentative="true" w:tplc="041A0005" w:ilvl="2">
      <w:start w:val="1"/>
      <w:numFmt w:val="bullet"/>
      <w:lvlText w:val=""/>
      <w:lvlJc w:val="left"/>
      <w:pPr>
        <w:ind w:hanging="360" w:left="3180"/>
      </w:pPr>
      <w:rPr>
        <w:rFonts w:hAnsi="Wingdings" w:ascii="Wingdings" w:hint="default"/>
      </w:rPr>
    </w:lvl>
    <w:lvl w:tentative="true" w:tplc="041A0001" w:ilvl="3">
      <w:start w:val="1"/>
      <w:numFmt w:val="bullet"/>
      <w:lvlText w:val=""/>
      <w:lvlJc w:val="left"/>
      <w:pPr>
        <w:ind w:hanging="360" w:left="3900"/>
      </w:pPr>
      <w:rPr>
        <w:rFonts w:hAnsi="Symbol" w:ascii="Symbol" w:hint="default"/>
      </w:rPr>
    </w:lvl>
    <w:lvl w:tentative="true" w:tplc="041A0003" w:ilvl="4">
      <w:start w:val="1"/>
      <w:numFmt w:val="bullet"/>
      <w:lvlText w:val="o"/>
      <w:lvlJc w:val="left"/>
      <w:pPr>
        <w:ind w:hanging="360" w:left="4620"/>
      </w:pPr>
      <w:rPr>
        <w:rFonts w:cs="Courier New" w:hAnsi="Courier New" w:ascii="Courier New" w:hint="default"/>
      </w:rPr>
    </w:lvl>
    <w:lvl w:tentative="true" w:tplc="041A0005" w:ilvl="5">
      <w:start w:val="1"/>
      <w:numFmt w:val="bullet"/>
      <w:lvlText w:val=""/>
      <w:lvlJc w:val="left"/>
      <w:pPr>
        <w:ind w:hanging="360" w:left="5340"/>
      </w:pPr>
      <w:rPr>
        <w:rFonts w:hAnsi="Wingdings" w:ascii="Wingdings" w:hint="default"/>
      </w:rPr>
    </w:lvl>
    <w:lvl w:tentative="true" w:tplc="041A0001" w:ilvl="6">
      <w:start w:val="1"/>
      <w:numFmt w:val="bullet"/>
      <w:lvlText w:val=""/>
      <w:lvlJc w:val="left"/>
      <w:pPr>
        <w:ind w:hanging="360" w:left="6060"/>
      </w:pPr>
      <w:rPr>
        <w:rFonts w:hAnsi="Symbol" w:ascii="Symbol" w:hint="default"/>
      </w:rPr>
    </w:lvl>
    <w:lvl w:tentative="true" w:tplc="041A0003" w:ilvl="7">
      <w:start w:val="1"/>
      <w:numFmt w:val="bullet"/>
      <w:lvlText w:val="o"/>
      <w:lvlJc w:val="left"/>
      <w:pPr>
        <w:ind w:hanging="360" w:left="6780"/>
      </w:pPr>
      <w:rPr>
        <w:rFonts w:cs="Courier New" w:hAnsi="Courier New" w:ascii="Courier New" w:hint="default"/>
      </w:rPr>
    </w:lvl>
    <w:lvl w:tentative="true" w:tplc="041A0005" w:ilvl="8">
      <w:start w:val="1"/>
      <w:numFmt w:val="bullet"/>
      <w:lvlText w:val=""/>
      <w:lvlJc w:val="left"/>
      <w:pPr>
        <w:ind w:hanging="360" w:left="7500"/>
      </w:pPr>
      <w:rPr>
        <w:rFonts w:hAnsi="Wingdings" w:ascii="Wingdings" w:hint="default"/>
      </w:rPr>
    </w:lvl>
  </w:abstractNum>
  <w:abstractNum w:abstractNumId="2">
    <w:nsid w:val="0BF56EAB"/>
    <w:multiLevelType w:val="hybridMultilevel"/>
    <w:tmpl w:val="4918ADCA"/>
    <w:lvl w:tplc="C2C0ECC0" w:ilvl="0">
      <w:numFmt w:val="bullet"/>
      <w:lvlText w:val="-"/>
      <w:lvlJc w:val="left"/>
      <w:pPr>
        <w:ind w:hanging="360" w:left="1767"/>
      </w:pPr>
      <w:rPr>
        <w:rFonts w:cs="Times New Roman" w:eastAsia="Times New Roman" w:hAnsi="Times New Roman" w:ascii="Times New Roman" w:hint="default"/>
      </w:rPr>
    </w:lvl>
    <w:lvl w:tentative="true" w:tplc="041A0003" w:ilvl="1">
      <w:start w:val="1"/>
      <w:numFmt w:val="bullet"/>
      <w:lvlText w:val="o"/>
      <w:lvlJc w:val="left"/>
      <w:pPr>
        <w:ind w:hanging="360" w:left="2487"/>
      </w:pPr>
      <w:rPr>
        <w:rFonts w:cs="Courier New" w:hAnsi="Courier New" w:ascii="Courier New" w:hint="default"/>
      </w:rPr>
    </w:lvl>
    <w:lvl w:tentative="true" w:tplc="041A0005" w:ilvl="2">
      <w:start w:val="1"/>
      <w:numFmt w:val="bullet"/>
      <w:lvlText w:val=""/>
      <w:lvlJc w:val="left"/>
      <w:pPr>
        <w:ind w:hanging="360" w:left="3207"/>
      </w:pPr>
      <w:rPr>
        <w:rFonts w:hAnsi="Wingdings" w:ascii="Wingdings" w:hint="default"/>
      </w:rPr>
    </w:lvl>
    <w:lvl w:tentative="true" w:tplc="041A0001" w:ilvl="3">
      <w:start w:val="1"/>
      <w:numFmt w:val="bullet"/>
      <w:lvlText w:val=""/>
      <w:lvlJc w:val="left"/>
      <w:pPr>
        <w:ind w:hanging="360" w:left="3927"/>
      </w:pPr>
      <w:rPr>
        <w:rFonts w:hAnsi="Symbol" w:ascii="Symbol" w:hint="default"/>
      </w:rPr>
    </w:lvl>
    <w:lvl w:tentative="true" w:tplc="041A0003" w:ilvl="4">
      <w:start w:val="1"/>
      <w:numFmt w:val="bullet"/>
      <w:lvlText w:val="o"/>
      <w:lvlJc w:val="left"/>
      <w:pPr>
        <w:ind w:hanging="360" w:left="4647"/>
      </w:pPr>
      <w:rPr>
        <w:rFonts w:cs="Courier New" w:hAnsi="Courier New" w:ascii="Courier New" w:hint="default"/>
      </w:rPr>
    </w:lvl>
    <w:lvl w:tentative="true" w:tplc="041A0005" w:ilvl="5">
      <w:start w:val="1"/>
      <w:numFmt w:val="bullet"/>
      <w:lvlText w:val=""/>
      <w:lvlJc w:val="left"/>
      <w:pPr>
        <w:ind w:hanging="360" w:left="5367"/>
      </w:pPr>
      <w:rPr>
        <w:rFonts w:hAnsi="Wingdings" w:ascii="Wingdings" w:hint="default"/>
      </w:rPr>
    </w:lvl>
    <w:lvl w:tentative="true" w:tplc="041A0001" w:ilvl="6">
      <w:start w:val="1"/>
      <w:numFmt w:val="bullet"/>
      <w:lvlText w:val=""/>
      <w:lvlJc w:val="left"/>
      <w:pPr>
        <w:ind w:hanging="360" w:left="6087"/>
      </w:pPr>
      <w:rPr>
        <w:rFonts w:hAnsi="Symbol" w:ascii="Symbol" w:hint="default"/>
      </w:rPr>
    </w:lvl>
    <w:lvl w:tentative="true" w:tplc="041A0003" w:ilvl="7">
      <w:start w:val="1"/>
      <w:numFmt w:val="bullet"/>
      <w:lvlText w:val="o"/>
      <w:lvlJc w:val="left"/>
      <w:pPr>
        <w:ind w:hanging="360" w:left="6807"/>
      </w:pPr>
      <w:rPr>
        <w:rFonts w:cs="Courier New" w:hAnsi="Courier New" w:ascii="Courier New" w:hint="default"/>
      </w:rPr>
    </w:lvl>
    <w:lvl w:tentative="true" w:tplc="041A0005" w:ilvl="8">
      <w:start w:val="1"/>
      <w:numFmt w:val="bullet"/>
      <w:lvlText w:val=""/>
      <w:lvlJc w:val="left"/>
      <w:pPr>
        <w:ind w:hanging="360" w:left="7527"/>
      </w:pPr>
      <w:rPr>
        <w:rFonts w:hAnsi="Wingdings" w:ascii="Wingdings" w:hint="default"/>
      </w:rPr>
    </w:lvl>
  </w:abstractNum>
  <w:abstractNum w:abstractNumId="3">
    <w:nsid w:val="0D5A64C9"/>
    <w:multiLevelType w:val="hybridMultilevel"/>
    <w:tmpl w:val="947037D6"/>
    <w:lvl w:tplc="2B689F6A"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F11A40"/>
    <w:multiLevelType w:val="hybridMultilevel"/>
    <w:tmpl w:val="7C0E9492"/>
    <w:lvl w:tplc="041A0001" w:ilvl="0">
      <w:start w:val="1"/>
      <w:numFmt w:val="bullet"/>
      <w:lvlText w:val=""/>
      <w:lvlJc w:val="left"/>
      <w:pPr>
        <w:ind w:hanging="360" w:left="1680"/>
      </w:pPr>
      <w:rPr>
        <w:rFonts w:hAnsi="Symbol" w:ascii="Symbol" w:hint="default"/>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5">
    <w:nsid w:val="0E091231"/>
    <w:multiLevelType w:val="hybridMultilevel"/>
    <w:tmpl w:val="9D5AFF4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7">
    <w:nsid w:val="23A34B71"/>
    <w:multiLevelType w:val="hybridMultilevel"/>
    <w:tmpl w:val="5C7EE702"/>
    <w:lvl w:tplc="15EC55A0" w:ilvl="0">
      <w:start w:val="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76550B"/>
    <w:multiLevelType w:val="hybridMultilevel"/>
    <w:tmpl w:val="2B26C3E6"/>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9">
    <w:nsid w:val="33AC074A"/>
    <w:multiLevelType w:val="hybridMultilevel"/>
    <w:tmpl w:val="C53AE682"/>
    <w:lvl w:tplc="BAEA303C"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0">
    <w:nsid w:val="341951B6"/>
    <w:multiLevelType w:val="hybridMultilevel"/>
    <w:tmpl w:val="FF6A1C04"/>
    <w:lvl w:tplc="E6E22EA0" w:ilvl="0">
      <w:start w:val="3"/>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363D70BB"/>
    <w:multiLevelType w:val="hybridMultilevel"/>
    <w:tmpl w:val="F13ACCDE"/>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39745A22"/>
    <w:multiLevelType w:val="hybridMultilevel"/>
    <w:tmpl w:val="558073E4"/>
    <w:lvl w:tplc="18F834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14">
    <w:nsid w:val="4B7621E9"/>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15">
    <w:nsid w:val="56DA2967"/>
    <w:multiLevelType w:val="hybridMultilevel"/>
    <w:tmpl w:val="4CBAF1FA"/>
    <w:lvl w:tplc="9168AB9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5CFF7B11"/>
    <w:multiLevelType w:val="hybridMultilevel"/>
    <w:tmpl w:val="675464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1072B6"/>
    <w:multiLevelType w:val="hybridMultilevel"/>
    <w:tmpl w:val="77F223A8"/>
    <w:lvl w:tplc="F6DAA370"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9">
    <w:nsid w:val="62052ABB"/>
    <w:multiLevelType w:val="hybridMultilevel"/>
    <w:tmpl w:val="8878EAF6"/>
    <w:lvl w:tplc="6DFCD3E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7557ECD"/>
    <w:multiLevelType w:val="hybridMultilevel"/>
    <w:tmpl w:val="80E444C4"/>
    <w:lvl w:tplc="BBDC87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6AC2548E"/>
    <w:multiLevelType w:val="hybridMultilevel"/>
    <w:tmpl w:val="4D9492B6"/>
    <w:lvl w:tplc="6810B2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6D400542"/>
    <w:multiLevelType w:val="hybridMultilevel"/>
    <w:tmpl w:val="7A220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E9A60AE"/>
    <w:multiLevelType w:val="hybridMultilevel"/>
    <w:tmpl w:val="AAA85CE4"/>
    <w:lvl w:tplc="69AC5E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71017A5F"/>
    <w:multiLevelType w:val="hybridMultilevel"/>
    <w:tmpl w:val="675464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AF42968"/>
    <w:multiLevelType w:val="hybridMultilevel"/>
    <w:tmpl w:val="FE5A8178"/>
    <w:lvl w:tplc="8C368AE6"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6"/>
  </w:num>
  <w:num w:numId="5">
    <w:abstractNumId w:val="14"/>
  </w:num>
  <w:num w:numId="6">
    <w:abstractNumId w:val="2"/>
  </w:num>
  <w:num w:numId="7">
    <w:abstractNumId w:val="5"/>
  </w:num>
  <w:num w:numId="8">
    <w:abstractNumId w:val="8"/>
  </w:num>
  <w:num w:numId="9">
    <w:abstractNumId w:val="18"/>
  </w:num>
  <w:num w:numId="10">
    <w:abstractNumId w:val="3"/>
  </w:num>
  <w:num w:numId="11">
    <w:abstractNumId w:val="9"/>
  </w:num>
  <w:num w:numId="12">
    <w:abstractNumId w:val="20"/>
  </w:num>
  <w:num w:numId="13">
    <w:abstractNumId w:val="21"/>
  </w:num>
  <w:num w:numId="14">
    <w:abstractNumId w:val="15"/>
  </w:num>
  <w:num w:numId="15">
    <w:abstractNumId w:val="19"/>
  </w:num>
  <w:num w:numId="16">
    <w:abstractNumId w:val="23"/>
  </w:num>
  <w:num w:numId="17">
    <w:abstractNumId w:val="12"/>
  </w:num>
  <w:num w:numId="18">
    <w:abstractNumId w:val="4"/>
  </w:num>
  <w:num w:numId="19">
    <w:abstractNumId w:val="1"/>
  </w:num>
  <w:num w:numId="20">
    <w:abstractNumId w:val="13"/>
  </w:num>
  <w:num w:numId="21">
    <w:abstractNumId w:val="7"/>
  </w:num>
  <w:num w:numId="22">
    <w:abstractNumId w:val="25"/>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1"/>
  </w:num>
  <w:num w:numId="26">
    <w:abstractNumId w:val="17"/>
  </w:num>
  <w:num w:numId="27">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555A"/>
    <w:rsid w:val="00015492"/>
    <w:rsid w:val="00017C9C"/>
    <w:rsid w:val="00042DF4"/>
    <w:rsid w:val="00070BBF"/>
    <w:rsid w:val="000823E3"/>
    <w:rsid w:val="00120C4B"/>
    <w:rsid w:val="00124814"/>
    <w:rsid w:val="00145C4C"/>
    <w:rsid w:val="001A3CB1"/>
    <w:rsid w:val="001F06C4"/>
    <w:rsid w:val="002016F7"/>
    <w:rsid w:val="002377FC"/>
    <w:rsid w:val="00272F2B"/>
    <w:rsid w:val="00283185"/>
    <w:rsid w:val="002936F1"/>
    <w:rsid w:val="002E6961"/>
    <w:rsid w:val="00335886"/>
    <w:rsid w:val="0036271D"/>
    <w:rsid w:val="0036466F"/>
    <w:rsid w:val="003B0691"/>
    <w:rsid w:val="00433066"/>
    <w:rsid w:val="00480258"/>
    <w:rsid w:val="0049132A"/>
    <w:rsid w:val="004E19D9"/>
    <w:rsid w:val="00526457"/>
    <w:rsid w:val="00531F93"/>
    <w:rsid w:val="00550DD0"/>
    <w:rsid w:val="00583F29"/>
    <w:rsid w:val="005C5800"/>
    <w:rsid w:val="005E25CF"/>
    <w:rsid w:val="005E333E"/>
    <w:rsid w:val="00625F2B"/>
    <w:rsid w:val="006528AD"/>
    <w:rsid w:val="006617FD"/>
    <w:rsid w:val="00667A97"/>
    <w:rsid w:val="006950CA"/>
    <w:rsid w:val="006963C7"/>
    <w:rsid w:val="006B36AC"/>
    <w:rsid w:val="006B3D79"/>
    <w:rsid w:val="007070DF"/>
    <w:rsid w:val="0073704B"/>
    <w:rsid w:val="007477C3"/>
    <w:rsid w:val="00797E28"/>
    <w:rsid w:val="007A2C46"/>
    <w:rsid w:val="007F7EDD"/>
    <w:rsid w:val="00813ECB"/>
    <w:rsid w:val="00835728"/>
    <w:rsid w:val="008814F7"/>
    <w:rsid w:val="008A555A"/>
    <w:rsid w:val="008F7F0B"/>
    <w:rsid w:val="00942A92"/>
    <w:rsid w:val="009601A7"/>
    <w:rsid w:val="009E7FF8"/>
    <w:rsid w:val="00A3387D"/>
    <w:rsid w:val="00A93EE9"/>
    <w:rsid w:val="00A9782D"/>
    <w:rsid w:val="00A97AC8"/>
    <w:rsid w:val="00AD56FB"/>
    <w:rsid w:val="00AD7437"/>
    <w:rsid w:val="00AE7428"/>
    <w:rsid w:val="00B0534B"/>
    <w:rsid w:val="00B25A89"/>
    <w:rsid w:val="00B374D2"/>
    <w:rsid w:val="00B55DC2"/>
    <w:rsid w:val="00B7048F"/>
    <w:rsid w:val="00B82DE9"/>
    <w:rsid w:val="00B92D66"/>
    <w:rsid w:val="00C33A53"/>
    <w:rsid w:val="00C61A7E"/>
    <w:rsid w:val="00D00B43"/>
    <w:rsid w:val="00D21278"/>
    <w:rsid w:val="00D67ADF"/>
    <w:rsid w:val="00D73556"/>
    <w:rsid w:val="00D850C8"/>
    <w:rsid w:val="00DC1ECA"/>
    <w:rsid w:val="00E34425"/>
    <w:rsid w:val="00E910FA"/>
    <w:rsid w:val="00EC0CE4"/>
    <w:rsid w:val="00EE6A7B"/>
    <w:rsid w:val="00F006CE"/>
    <w:rsid w:val="00F35C25"/>
    <w:rsid w:val="00FA5906"/>
    <w:rsid w:val="00FE7E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1F9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locked/>
    <w:rsid w:val="00283185"/>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qFormat/>
    <w:rsid w:val="00283185"/>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styleId="Zaglavlje" w:type="paragraph">
    <w:name w:val="header"/>
    <w:basedOn w:val="Normal"/>
    <w:link w:val="ZaglavljeChar"/>
    <w:uiPriority w:val="99"/>
    <w:unhideWhenUsed/>
    <w:rsid w:val="005E25C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E25CF"/>
  </w:style>
  <w:style w:styleId="Podnoje" w:type="paragraph">
    <w:name w:val="footer"/>
    <w:basedOn w:val="Normal"/>
    <w:link w:val="PodnojeChar"/>
    <w:uiPriority w:val="99"/>
    <w:unhideWhenUsed/>
    <w:rsid w:val="005E25C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E25CF"/>
  </w:style>
  <w:style w:styleId="Tijeloteksta" w:type="paragraph">
    <w:name w:val="Body Text"/>
    <w:basedOn w:val="Normal"/>
    <w:link w:val="TijelotekstaChar"/>
    <w:rsid w:val="00A3387D"/>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A3387D"/>
    <w:rPr>
      <w:rFonts w:cs="Times New Roman" w:eastAsia="Times New Roman" w:hAnsi="Times New Roman" w:ascii="Times New Roman"/>
      <w:sz w:val="24"/>
      <w:szCs w:val="24"/>
      <w:lang w:eastAsia="hr-HR"/>
    </w:rPr>
  </w:style>
  <w:style w:customStyle="true" w:styleId="st1" w:type="character">
    <w:name w:val="st1"/>
    <w:rsid w:val="00797E28"/>
  </w:style>
  <w:style w:customStyle="true" w:styleId="xbe" w:type="character">
    <w:name w:val="_xbe"/>
    <w:rsid w:val="00797E28"/>
  </w:style>
  <w:style w:styleId="Naglaeno" w:type="character">
    <w:name w:val="Strong"/>
    <w:uiPriority w:val="22"/>
    <w:qFormat/>
    <w:rsid w:val="00797E28"/>
    <w:rPr>
      <w:b/>
      <w:bCs/>
    </w:rPr>
  </w:style>
  <w:style w:customStyle="true" w:styleId="ta" w:type="character">
    <w:name w:val="_ta"/>
    <w:basedOn w:val="Zadanifontodlomka"/>
    <w:rsid w:val="00797E28"/>
  </w:style>
  <w:style w:styleId="Tekstbalonia" w:type="paragraph">
    <w:name w:val="Balloon Text"/>
    <w:basedOn w:val="Normal"/>
    <w:link w:val="TekstbaloniaChar"/>
    <w:uiPriority w:val="99"/>
    <w:semiHidden/>
    <w:unhideWhenUsed/>
    <w:rsid w:val="00EC0CE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0CE4"/>
    <w:rPr>
      <w:rFonts w:cs="Tahoma" w:hAnsi="Tahoma" w:ascii="Tahoma"/>
      <w:sz w:val="16"/>
      <w:szCs w:val="16"/>
    </w:rPr>
  </w:style>
  <w:style w:customStyle="true" w:styleId="Standard" w:type="paragraph">
    <w:name w:val="Standard"/>
    <w:rsid w:val="00AD56FB"/>
    <w:pPr>
      <w:widowControl w:val="false"/>
      <w:suppressAutoHyphens/>
      <w:autoSpaceDN w:val="false"/>
      <w:spacing w:lineRule="auto" w:line="240" w:after="0"/>
      <w:textAlignment w:val="baseline"/>
    </w:pPr>
    <w:rPr>
      <w:rFonts w:cs="Tahoma" w:eastAsia="Andale Sans UI" w:hAnsi="Times New Roman" w:ascii="Times New Roman"/>
      <w:kern w:val="3"/>
      <w:sz w:val="24"/>
      <w:szCs w:val="24"/>
      <w:lang w:bidi="en-US" w:val="en-US"/>
    </w:rPr>
  </w:style>
  <w:style w:styleId="Bezproreda" w:type="paragraph">
    <w:name w:val="No Spacing"/>
    <w:uiPriority w:val="1"/>
    <w:qFormat/>
    <w:rsid w:val="00AD7437"/>
    <w:pPr>
      <w:spacing w:lineRule="auto" w:line="240" w:after="80"/>
    </w:pPr>
    <w:rPr>
      <w:rFonts w:cs="Times New Roman" w:eastAsia="SimSun" w:hAnsi="Calibri" w:ascii="Calibri"/>
      <w:color w:val="00000A"/>
    </w:rPr>
  </w:style>
  <w:style w:styleId="Tekstrezerviranogmjesta" w:type="character">
    <w:name w:val="Placeholder Text"/>
    <w:basedOn w:val="Zadanifontodlomka"/>
    <w:uiPriority w:val="99"/>
    <w:semiHidden/>
    <w:rsid w:val="00015492"/>
    <w:rPr>
      <w:color w:val="808080"/>
      <w:bdr w:space="0" w:sz="0" w:color="auto" w:val="none"/>
      <w:shd w:fill="auto" w:color="auto" w:val="clear"/>
    </w:rPr>
  </w:style>
  <w:style w:customStyle="true" w:styleId="eSPISCCParagraphDefaultFont" w:type="character">
    <w:name w:val="eSPIS_CC_Paragraph Default Font"/>
    <w:basedOn w:val="Zadanifontodlomka"/>
    <w:rsid w:val="000154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1549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154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154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1F9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locked/>
    <w:rsid w:val="00283185"/>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qFormat/>
    <w:rsid w:val="00283185"/>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styleId="Zaglavlje" w:type="paragraph">
    <w:name w:val="header"/>
    <w:basedOn w:val="Normal"/>
    <w:link w:val="ZaglavljeChar"/>
    <w:uiPriority w:val="99"/>
    <w:unhideWhenUsed/>
    <w:rsid w:val="005E25C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E25CF"/>
  </w:style>
  <w:style w:styleId="Podnoje" w:type="paragraph">
    <w:name w:val="footer"/>
    <w:basedOn w:val="Normal"/>
    <w:link w:val="PodnojeChar"/>
    <w:uiPriority w:val="99"/>
    <w:unhideWhenUsed/>
    <w:rsid w:val="005E25C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E25CF"/>
  </w:style>
  <w:style w:styleId="Tijeloteksta" w:type="paragraph">
    <w:name w:val="Body Text"/>
    <w:basedOn w:val="Normal"/>
    <w:link w:val="TijelotekstaChar"/>
    <w:rsid w:val="00A3387D"/>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A3387D"/>
    <w:rPr>
      <w:rFonts w:ascii="Times New Roman" w:cs="Times New Roman" w:eastAsia="Times New Roman" w:hAnsi="Times New Roman"/>
      <w:sz w:val="24"/>
      <w:szCs w:val="24"/>
      <w:lang w:eastAsia="hr-HR"/>
    </w:rPr>
  </w:style>
  <w:style w:customStyle="1" w:styleId="st1" w:type="character">
    <w:name w:val="st1"/>
    <w:rsid w:val="00797E28"/>
  </w:style>
  <w:style w:customStyle="1" w:styleId="xbe" w:type="character">
    <w:name w:val="_xbe"/>
    <w:rsid w:val="00797E28"/>
  </w:style>
  <w:style w:styleId="Naglaeno" w:type="character">
    <w:name w:val="Strong"/>
    <w:uiPriority w:val="22"/>
    <w:qFormat/>
    <w:rsid w:val="00797E28"/>
    <w:rPr>
      <w:b/>
      <w:bCs/>
    </w:rPr>
  </w:style>
  <w:style w:customStyle="1" w:styleId="ta" w:type="character">
    <w:name w:val="_ta"/>
    <w:basedOn w:val="Zadanifontodlomka"/>
    <w:rsid w:val="00797E28"/>
  </w:style>
  <w:style w:styleId="Tekstbalonia" w:type="paragraph">
    <w:name w:val="Balloon Text"/>
    <w:basedOn w:val="Normal"/>
    <w:link w:val="TekstbaloniaChar"/>
    <w:uiPriority w:val="99"/>
    <w:semiHidden/>
    <w:unhideWhenUsed/>
    <w:rsid w:val="00EC0CE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C0CE4"/>
    <w:rPr>
      <w:rFonts w:ascii="Tahoma" w:cs="Tahoma" w:hAnsi="Tahoma"/>
      <w:sz w:val="16"/>
      <w:szCs w:val="16"/>
    </w:rPr>
  </w:style>
  <w:style w:customStyle="1" w:styleId="Standard" w:type="paragraph">
    <w:name w:val="Standard"/>
    <w:rsid w:val="00AD56FB"/>
    <w:pPr>
      <w:widowControl w:val="0"/>
      <w:suppressAutoHyphens/>
      <w:autoSpaceDN w:val="0"/>
      <w:spacing w:after="0" w:line="240" w:lineRule="auto"/>
      <w:textAlignment w:val="baseline"/>
    </w:pPr>
    <w:rPr>
      <w:rFonts w:ascii="Times New Roman" w:cs="Tahoma" w:eastAsia="Andale Sans UI" w:hAnsi="Times New Roman"/>
      <w:kern w:val="3"/>
      <w:sz w:val="24"/>
      <w:szCs w:val="24"/>
      <w:lang w:bidi="en-US" w:val="en-US"/>
    </w:rPr>
  </w:style>
  <w:style w:styleId="Bezproreda" w:type="paragraph">
    <w:name w:val="No Spacing"/>
    <w:uiPriority w:val="1"/>
    <w:qFormat/>
    <w:rsid w:val="00AD7437"/>
    <w:pPr>
      <w:spacing w:after="80" w:line="240" w:lineRule="auto"/>
    </w:pPr>
    <w:rPr>
      <w:rFonts w:ascii="Calibri" w:cs="Times New Roman" w:eastAsia="SimSun" w:hAnsi="Calibri"/>
      <w:color w:val="00000A"/>
    </w:rPr>
  </w:style>
  <w:style w:styleId="Tekstrezerviranogmjesta" w:type="character">
    <w:name w:val="Placeholder Text"/>
    <w:basedOn w:val="Zadanifontodlomka"/>
    <w:uiPriority w:val="99"/>
    <w:semiHidden/>
    <w:rsid w:val="00015492"/>
    <w:rPr>
      <w:color w:val="808080"/>
      <w:bdr w:color="auto" w:space="0" w:sz="0" w:val="none"/>
      <w:shd w:color="auto" w:fill="auto" w:val="clear"/>
    </w:rPr>
  </w:style>
  <w:style w:customStyle="1" w:styleId="eSPISCCParagraphDefaultFont" w:type="character">
    <w:name w:val="eSPIS_CC_Paragraph Default Font"/>
    <w:basedOn w:val="Zadanifontodlomka"/>
    <w:rsid w:val="000154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1549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154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154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7518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St-526/2016</izvorni_sadrzaj>
    <derivirana_varijabla naziv="DomainObject.Predmet.OznakaBroj_1">St-526/2016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TRGO-NOVI DOM  jednostavno društvo s ograničenom odgovornošću za trgovinu i usluge zastupanog po punomoćniku Darija Novak; Antun Mišanović, stečajni upravitelj</izvorni_sadrzaj>
    <derivirana_varijabla naziv="DomainObject.Predmet.ProtustrankaFormated_1">  TRGO-NOVI DOM  jednostavno društvo s ograničenom odgovornošću za trgovinu i usluge zastupanog po punomoćniku Darija Novak; Antun Mišanović, stečajni upravitelj</derivirana_varijabla>
  </DomainObject.Predmet.ProtustrankaFormated>
  <DomainObject.Predmet.ProtustrankaFormatedOIB>
    <izvorni_sadrzaj>  TRGO-NOVI DOM  jednostavno društvo s ograničenom odgovornošću za trgovinu i usluge, OIB 48207074823 zastupanog po punomoćniku Darija Novak; Antun Mišanović, stečajni upravitelj</izvorni_sadrzaj>
    <derivirana_varijabla naziv="DomainObject.Predmet.ProtustrankaFormatedOIB_1">  TRGO-NOVI DOM  jednostavno društvo s ograničenom odgovornošću za trgovinu i usluge, OIB 48207074823 zastupanog po punomoćniku Darija Novak; Antun Mišanović, stečajni upravitelj</derivirana_varijabla>
  </DomainObject.Predmet.ProtustrankaFormatedOIB>
  <DomainObject.Predmet.ProtustrankaFormatedWithAdress>
    <izvorni_sadrzaj> TRGO-NOVI DOM  jednostavno društvo s ograničenom odgovornošću za trgovinu i usluge, Okrugli Vrh 37/B, 40000 Okrugli Vrh zastupanog po punomoćniku Darija Novak; Antun Mišanović, stečajni upravitelj</izvorni_sadrzaj>
    <derivirana_varijabla naziv="DomainObject.Predmet.ProtustrankaFormatedWithAdress_1"> TRGO-NOVI DOM  jednostavno društvo s ograničenom odgovornošću za trgovinu i usluge, Okrugli Vrh 37/B, 40000 Okrugli Vrh zastupanog po punomoćniku Darija Novak; Antun Mišanović, stečajni upravitelj</derivirana_varijabla>
  </DomainObject.Predmet.ProtustrankaFormatedWithAdress>
  <DomainObject.Predmet.ProtustrankaFormatedWithAdressOIB>
    <izvorni_sadrzaj> TRGO-NOVI DOM  jednostavno društvo s ograničenom odgovornošću za trgovinu i usluge, OIB 48207074823, Okrugli Vrh 37/B, 40000 Okrugli Vrh zastupanog po punomoćniku Darija Novak; Antun Mišanović, stečajni upravitelj</izvorni_sadrzaj>
    <derivirana_varijabla naziv="DomainObject.Predmet.ProtustrankaFormatedWithAdressOIB_1"> TRGO-NOVI DOM  jednostavno društvo s ograničenom odgovornošću za trgovinu i usluge, OIB 48207074823, Okrugli Vrh 37/B, 40000 Okrugli Vrh zastupanog po punomoćniku Darija Novak; Antun Mišanović, stečajni upravitelj</derivirana_varijabla>
  </DomainObject.Predmet.ProtustrankaFormatedWithAdressOIB>
  <DomainObject.Predmet.ProtustrankaWithAdress>
    <izvorni_sadrzaj>TRGO-NOVI DOM  jednostavno društvo s ograničenom odgovornošću za trgovinu i usluge Okrugli Vrh 37/B, 40000 Okrugli Vrh</izvorni_sadrzaj>
    <derivirana_varijabla naziv="DomainObject.Predmet.ProtustrankaWithAdress_1">TRGO-NOVI DOM  jednostavno društvo s ograničenom odgovornošću za trgovinu i usluge Okrugli Vrh 37/B, 40000 Okrugli Vrh</derivirana_varijabla>
  </DomainObject.Predmet.ProtustrankaWithAdress>
  <DomainObject.Predmet.ProtustrankaWithAdressOIB>
    <izvorni_sadrzaj>TRGO-NOVI DOM  jednostavno društvo s ograničenom odgovornošću za trgovinu i usluge, OIB 48207074823, Okrugli Vrh 37/B, 40000 Okrugli Vrh</izvorni_sadrzaj>
    <derivirana_varijabla naziv="DomainObject.Predmet.ProtustrankaWithAdressOIB_1">TRGO-NOVI DOM  jednostavno društvo s ograničenom odgovornošću za trgovinu i usluge, OIB 48207074823, Okrugli Vrh 37/B, 40000 Okrugli Vrh</derivirana_varijabla>
  </DomainObject.Predmet.ProtustrankaWithAdressOIB>
  <DomainObject.Predmet.ProtustrankaNazivFormated>
    <izvorni_sadrzaj>TRGO-NOVI DOM  jednostavno društvo s ograničenom odgovornošću za trgovinu i usluge</izvorni_sadrzaj>
    <derivirana_varijabla naziv="DomainObject.Predmet.ProtustrankaNazivFormated_1">TRGO-NOVI DOM  jednostavno društvo s ograničenom odgovornošću za trgovinu i usluge</derivirana_varijabla>
  </DomainObject.Predmet.ProtustrankaNazivFormated>
  <DomainObject.Predmet.ProtustrankaNazivFormatedOIB>
    <izvorni_sadrzaj>TRGO-NOVI DOM  jednostavno društvo s ograničenom odgovornošću za trgovinu i usluge, OIB 48207074823</izvorni_sadrzaj>
    <derivirana_varijabla naziv="DomainObject.Predmet.ProtustrankaNazivFormatedOIB_1">TRGO-NOVI DOM  jednostavno društvo s ograničenom odgovornošću za trgovinu i usluge, OIB 48207074823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11118.45</izvorni_sadrzaj>
    <derivirana_varijabla naziv="DomainObject.Predmet.TrenutnaVrijednost_1">11118.45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TRGO-NOVI DOM  jednostavno društvo s ograničenom odgovornošću za trgovinu i usluge zastupanog po punomoćniku Darija Novak; Antun Mišanović, stečajni upravitelj</item>
    </izvorni_sadrzaj>
    <derivirana_varijabla naziv="DomainObject.Predmet.ProtuStrankaListFormated_1">
      <item>TRGO-NOVI DOM  jednostavno društvo s ograničenom odgovornošću za trgovinu i usluge zastupanog po punomoćniku Darija Novak; Antun Mišanović, stečajni upravitelj</item>
    </derivirana_varijabla>
  </DomainObject.Predmet.ProtuStrankaListFormated>
  <DomainObject.Predmet.ProtuStrankaListFormatedOIB>
    <izvorni_sadrzaj>
      <item>TRGO-NOVI DOM  jednostavno društvo s ograničenom odgovornošću za trgovinu i usluge, OIB 48207074823 zastupanog po punomoćniku Darija Novak; Antun Mišanović, stečajni upravitelj</item>
    </izvorni_sadrzaj>
    <derivirana_varijabla naziv="DomainObject.Predmet.ProtuStrankaListFormatedOIB_1">
      <item>TRGO-NOVI DOM  jednostavno društvo s ograničenom odgovornošću za trgovinu i usluge, OIB 48207074823 zastupanog po punomoćniku Darija Novak; Antun Mišanović, stečajni upravitelj</item>
    </derivirana_varijabla>
  </DomainObject.Predmet.ProtuStrankaListFormatedOIB>
  <DomainObject.Predmet.ProtuStrankaListFormatedWithAdress>
    <izvorni_sadrzaj>
      <item>TRGO-NOVI DOM  jednostavno društvo s ograničenom odgovornošću za trgovinu i usluge, Okrugli Vrh 37/B, 40000 Okrugli Vrh zastupanog po punomoćniku Darija Novak; Antun Mišanović, stečajni upravitelj</item>
    </izvorni_sadrzaj>
    <derivirana_varijabla naziv="DomainObject.Predmet.ProtuStrankaListFormatedWithAdress_1">
      <item>TRGO-NOVI DOM  jednostavno društvo s ograničenom odgovornošću za trgovinu i usluge, Okrugli Vrh 37/B, 40000 Okrugli Vrh zastupanog po punomoćniku Darija Novak; Antun Mišanović, stečajni upravitelj</item>
    </derivirana_varijabla>
  </DomainObject.Predmet.ProtuStrankaListFormatedWithAdress>
  <DomainObject.Predmet.ProtuStrankaListFormatedWithAdressOIB>
    <izvorni_sadrzaj>
      <item>TRGO-NOVI DOM  jednostavno društvo s ograničenom odgovornošću za trgovinu i usluge, OIB 48207074823, Okrugli Vrh 37/B, 40000 Okrugli Vrh zastupanog po punomoćniku Darija Novak; Antun Mišanović, stečajni upravitelj</item>
    </izvorni_sadrzaj>
    <derivirana_varijabla naziv="DomainObject.Predmet.ProtuStrankaListFormatedWithAdressOIB_1">
      <item>TRGO-NOVI DOM  jednostavno društvo s ograničenom odgovornošću za trgovinu i usluge, OIB 48207074823, Okrugli Vrh 37/B, 40000 Okrugli Vrh zastupanog po punomoćniku Darija Novak; Antun Mišanović, stečajni upravitelj</item>
    </derivirana_varijabla>
  </DomainObject.Predmet.ProtuStrankaListFormatedWithAdressOIB>
  <DomainObject.Predmet.ProtuStrankaListNazivFormated>
    <izvorni_sadrzaj>
      <item>TRGO-NOVI DOM  jednostavno društvo s ograničenom odgovornošću za trgovinu i usluge</item>
    </izvorni_sadrzaj>
    <derivirana_varijabla naziv="DomainObject.Predmet.ProtuStrankaListNazivFormated_1">
      <item>TRGO-NOVI DOM  jednostavno društvo s ograničenom odgovornošću za trgovinu i usluge</item>
    </derivirana_varijabla>
  </DomainObject.Predmet.ProtuStrankaListNazivFormated>
  <DomainObject.Predmet.ProtuStrankaListNazivFormatedOIB>
    <izvorni_sadrzaj>
      <item>TRGO-NOVI DOM  jednostavno društvo s ograničenom odgovornošću za trgovinu i usluge, OIB 48207074823</item>
    </izvorni_sadrzaj>
    <derivirana_varijabla naziv="DomainObject.Predmet.ProtuStrankaListNazivFormatedOIB_1">
      <item>TRGO-NOVI DOM  jednostavno društvo s ograničenom odgovornošću za trgovinu i usluge, OIB 48207074823</item>
    </derivirana_varijabla>
  </DomainObject.Predmet.ProtuStrankaListNazivFormatedOIB>
  <DomainObject.Predmet.OstaliListFormated>
    <izvorni_sadrzaj>
      <item>E-oglasna ploča</item>
      <item>Sudski registar</item>
      <item>Darija Novak punomoćnik sudionika u postupku TRGO-NOVI DOM  jednostavno društvo s ograničenom odgovornošću za trgovinu i usluge</item>
      <item>Privredna banka Zagreb</item>
      <item>ŽDO Varaždin, Građansko upravni odjel</item>
      <item>Antun Mišanović, stečajni upravitelj punomoćnik sudionika u postupku TRGO-NOVI DOM  jednostavno društvo s ograničenom odgovornošću za trgovinu i usluge</item>
    </izvorni_sadrzaj>
    <derivirana_varijabla naziv="DomainObject.Predmet.OstaliListFormated_1">
      <item>E-oglasna ploča</item>
      <item>Sudski registar</item>
      <item>Darija Novak punomoćnik sudionika u postupku TRGO-NOVI DOM  jednostavno društvo s ograničenom odgovornošću za trgovinu i usluge</item>
      <item>Privredna banka Zagreb</item>
      <item>ŽDO Varaždin, Građansko upravni odjel</item>
      <item>Antun Mišanović, stečajni upravitelj punomoćnik sudionika u postupku TRGO-NOVI DOM  jednostavno društvo s ograničenom odgovornošću za trgovinu i usluge</item>
    </derivirana_varijabla>
  </DomainObject.Predmet.OstaliListFormated>
  <DomainObject.Predmet.OstaliListFormatedOIB>
    <izvorni_sadrzaj>
      <item>E-oglasna ploča</item>
      <item>Sudski registar</item>
      <item>Darija Novak, OIB 22903381220 punomoćnik sudionika u postupku TRGO-NOVI DOM  jednostavno društvo s ograničenom odgovornošću za trgovinu i usluge</item>
      <item>Privredna banka Zagreb</item>
      <item>ŽDO Varaždin, Građansko upravni odjel</item>
      <item>Antun Mišanović, stečajni upravitelj, OIB 50827538620 punomoćnik sudionika u postupku TRGO-NOVI DOM  jednostavno društvo s ograničenom odgovornošću za trgovinu i usluge</item>
    </izvorni_sadrzaj>
    <derivirana_varijabla naziv="DomainObject.Predmet.OstaliListFormatedOIB_1">
      <item>E-oglasna ploča</item>
      <item>Sudski registar</item>
      <item>Darija Novak, OIB 22903381220 punomoćnik sudionika u postupku TRGO-NOVI DOM  jednostavno društvo s ograničenom odgovornošću za trgovinu i usluge</item>
      <item>Privredna banka Zagreb</item>
      <item>ŽDO Varaždin, Građansko upravni odjel</item>
      <item>Antun Mišanović, stečajni upravitelj, OIB 50827538620 punomoćnik sudionika u postupku TRGO-NOVI DOM  jednostavno društvo s ograničenom odgovornošću za trgovinu i usluge</item>
    </derivirana_varijabla>
  </DomainObject.Predmet.OstaliListFormatedOIB>
  <DomainObject.Predmet.OstaliListFormatedWithAdress>
    <izvorni_sadrzaj>
      <item>E-oglasna ploča</item>
      <item>Sudski registar</item>
      <item>Darija Novak, Okrugli Vrh 37b, 40000 Okrugli Vrh punomoćnik sudionika u postupku TRGO-NOVI DOM  jednostavno društvo s ograničenom odgovornošću za trgovinu i usluge</item>
      <item>Privredna banka Zagreb, Radnička cesta 50, 10000 Zagreb</item>
      <item>ŽDO Varaždin, Građansko upravni odjel</item>
      <item>Antun Mišanović, stečajni upravitelj, Braće Radića 24, 42000 Varaždin punomoćnik sudionika u postupku TRGO-NOVI DOM  jednostavno društvo s ograničenom odgovornošću za trgovinu i usluge</item>
    </izvorni_sadrzaj>
    <derivirana_varijabla naziv="DomainObject.Predmet.OstaliListFormatedWithAdress_1">
      <item>E-oglasna ploča</item>
      <item>Sudski registar</item>
      <item>Darija Novak, Okrugli Vrh 37b, 40000 Okrugli Vrh punomoćnik sudionika u postupku TRGO-NOVI DOM  jednostavno društvo s ograničenom odgovornošću za trgovinu i usluge</item>
      <item>Privredna banka Zagreb, Radnička cesta 50, 10000 Zagreb</item>
      <item>ŽDO Varaždin, Građansko upravni odjel</item>
      <item>Antun Mišanović, stečajni upravitelj, Braće Radića 24, 42000 Varaždin punomoćnik sudionika u postupku TRGO-NOVI DOM  jednostavno društvo s ograničenom odgovornošću za trgovinu i usluge</item>
    </derivirana_varijabla>
  </DomainObject.Predmet.OstaliListFormatedWithAdress>
  <DomainObject.Predmet.OstaliListFormatedWithAdressOIB>
    <izvorni_sadrzaj>
      <item>E-oglasna ploča</item>
      <item>Sudski registar</item>
      <item>Darija Novak, OIB 22903381220, Okrugli Vrh 37b, 40000 Okrugli Vrh punomoćnik sudionika u postupku TRGO-NOVI DOM  jednostavno društvo s ograničenom odgovornošću za trgovinu i usluge</item>
      <item>Privredna banka Zagreb, Radnička cesta 50, 10000 Zagreb</item>
      <item>ŽDO Varaždin, Građansko upravni odjel</item>
      <item>Antun Mišanović, stečajni upravitelj, OIB 50827538620, Braće Radića 24, 42000 Varaždin punomoćnik sudionika u postupku TRGO-NOVI DOM  jednostavno društvo s ograničenom odgovornošću za trgovinu i usluge</item>
    </izvorni_sadrzaj>
    <derivirana_varijabla naziv="DomainObject.Predmet.OstaliListFormatedWithAdressOIB_1">
      <item>E-oglasna ploča</item>
      <item>Sudski registar</item>
      <item>Darija Novak, OIB 22903381220, Okrugli Vrh 37b, 40000 Okrugli Vrh punomoćnik sudionika u postupku TRGO-NOVI DOM  jednostavno društvo s ograničenom odgovornošću za trgovinu i usluge</item>
      <item>Privredna banka Zagreb, Radnička cesta 50, 10000 Zagreb</item>
      <item>ŽDO Varaždin, Građansko upravni odjel</item>
      <item>Antun Mišanović, stečajni upravitelj, OIB 50827538620, Braće Radića 24, 42000 Varaždin punomoćnik sudionika u postupku TRGO-NOVI DOM  jednostavno društvo s ograničenom odgovornošću za trgovinu i usluge</item>
    </derivirana_varijabla>
  </DomainObject.Predmet.OstaliListFormatedWithAdressOIB>
  <DomainObject.Predmet.OstaliListNazivFormated>
    <izvorni_sadrzaj>
      <item>E-oglasna ploča</item>
      <item>Sudski registar</item>
      <item>Darija Novak</item>
      <item>Privredna banka Zagreb</item>
      <item>ŽDO Varaždin, Građansko upravni odjel</item>
      <item>Antun Mišanović, stečajni upravitelj</item>
    </izvorni_sadrzaj>
    <derivirana_varijabla naziv="DomainObject.Predmet.OstaliListNazivFormated_1">
      <item>E-oglasna ploča</item>
      <item>Sudski registar</item>
      <item>Darija Novak</item>
      <item>Privredna banka Zagreb</item>
      <item>ŽDO Varaždin, Građansko upravni odjel</item>
      <item>Antun Mišanović, stečajni upravitelj</item>
    </derivirana_varijabla>
  </DomainObject.Predmet.OstaliListNazivFormated>
  <DomainObject.Predmet.OstaliListNazivFormatedOIB>
    <izvorni_sadrzaj>
      <item>E-oglasna ploča</item>
      <item>Sudski registar</item>
      <item>Darija Novak, OIB 22903381220</item>
      <item>Privredna banka Zagreb</item>
      <item>ŽDO Varaždin, Građansko upravni odjel</item>
      <item>Antun Mišanović, stečajni upravitelj, OIB 50827538620</item>
    </izvorni_sadrzaj>
    <derivirana_varijabla naziv="DomainObject.Predmet.OstaliListNazivFormatedOIB_1">
      <item>E-oglasna ploča</item>
      <item>Sudski registar</item>
      <item>Darija Novak, OIB 22903381220</item>
      <item>Privredna banka Zagreb</item>
      <item>ŽDO Varaždin, Građansko upravni odjel</item>
      <item>Antun Mišanović, stečajni upravitelj, OIB 50827538620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TRGO-NOVI DOM  jednostavno društvo s ograničenom odgovornošću za trgovinu i usluge</izvorni_sadrzaj>
    <derivirana_varijabla naziv="DomainObject.Predmet.ProtustrankaIDrugi_1">TRGO-NOVI DOM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TRGO-NOVI DOM  jednostavno društvo s ograničenom odgovornošću za trgovinu i usluge, OIB 48207074823, Okrugli Vrh 37/B, 40000 Okrugli Vrh</izvorni_sadrzaj>
    <derivirana_varijabla naziv="DomainObject.Predmet.ProtustrankaIDrugiAdressOIB_1">TRGO-NOVI DOM  jednostavno društvo s ograničenom odgovornošću za trgovinu i usluge, OIB 48207074823, Okrugli Vrh 37/B, 40000 Okrugli Vrh</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TRGO-NOVI DOM  jednostavno društvo s ograničenom odgovornošću za trgovinu i usluge</item>
      <item>E-oglasna ploča</item>
      <item>Sudski registar</item>
      <item>Darija Novak</item>
      <item>Privredna banka Zagreb</item>
      <item>ŽDO Varaždin, Građansko upravni odjel</item>
      <item>Antun Mišanović, stečajni upravitelj</item>
    </izvorni_sadrzaj>
    <derivirana_varijabla naziv="DomainObject.Predmet.SudioniciListNaziv_1">
      <item>Financijska agencija</item>
      <item>TRGO-NOVI DOM  jednostavno društvo s ograničenom odgovornošću za trgovinu i usluge</item>
      <item>E-oglasna ploča</item>
      <item>Sudski registar</item>
      <item>Darija Novak</item>
      <item>Privredna banka Zagreb</item>
      <item>ŽDO Varaždin, Građansko upravni odjel</item>
      <item>Antun Mišanović, stečajni upravitelj</item>
    </derivirana_varijabla>
  </DomainObject.Predmet.SudioniciListNaziv>
  <DomainObject.Predmet.SudioniciListAdressOIB>
    <izvorni_sadrzaj>
      <item>Financijska agencija, OIB 85821130368, A. Cesarca 2,42000 Varaždin</item>
      <item>TRGO-NOVI DOM  jednostavno društvo s ograničenom odgovornošću za trgovinu i usluge, OIB 48207074823, Okrugli Vrh 37/B,40000 Okrugli Vrh</item>
      <item>E-oglasna ploča</item>
      <item>Sudski registar</item>
      <item>Darija Novak, OIB 22903381220, Okrugli Vrh 37b,40000 Okrugli Vrh</item>
      <item>Privredna banka Zagreb, Radnička cesta 50,10000 Zagreb</item>
      <item>ŽDO Varaždin, Građansko upravni odjel</item>
      <item>Antun Mišanović, stečajni upravitelj, OIB 50827538620, Braće Radića 24,42000 Varaždin</item>
    </izvorni_sadrzaj>
    <derivirana_varijabla naziv="DomainObject.Predmet.SudioniciListAdressOIB_1">
      <item>Financijska agencija, OIB 85821130368, A. Cesarca 2,42000 Varaždin</item>
      <item>TRGO-NOVI DOM  jednostavno društvo s ograničenom odgovornošću za trgovinu i usluge, OIB 48207074823, Okrugli Vrh 37/B,40000 Okrugli Vrh</item>
      <item>E-oglasna ploča</item>
      <item>Sudski registar</item>
      <item>Darija Novak, OIB 22903381220, Okrugli Vrh 37b,40000 Okrugli Vrh</item>
      <item>Privredna banka Zagreb, Radnička cesta 50,10000 Zagreb</item>
      <item>ŽDO Varaždin, Građansko upravni odjel</item>
      <item>Antun Mišanović, stečajni upravitelj, OIB 50827538620, Braće Radića 24,42000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48207074823</item>
      <item>, OIB null</item>
      <item>, OIB null</item>
      <item>, OIB 22903381220</item>
      <item>, OIB null</item>
      <item>, OIB null</item>
      <item>, OIB 50827538620</item>
    </izvorni_sadrzaj>
    <derivirana_varijabla naziv="DomainObject.Predmet.SudioniciListNazivOIB_1">
      <item>, OIB 85821130368</item>
      <item>, OIB 48207074823</item>
      <item>, OIB null</item>
      <item>, OIB null</item>
      <item>, OIB 22903381220</item>
      <item>, OIB null</item>
      <item>, OIB null</item>
      <item>, OIB 50827538620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9D1DB9-46E1-45F8-B2E6-CB54317925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679</properties:Words>
  <properties:Characters>3648</properties:Characters>
  <properties:Lines>85</properties:Lines>
  <properties:Paragraphs>29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2018-03-02T14:03:00Z</dcterms:created>
  <dc:creator>Tihana Martinez</dc:creator>
  <cp:lastModifiedBy>Tihana Martinez</cp:lastModifiedBy>
  <cp:lastPrinted>2018-03-05T08:55:00Z</cp:lastPrinted>
  <dcterms:modified xmlns:xsi="http://www.w3.org/2001/XMLSchema-instance" xsi:type="dcterms:W3CDTF">2018-03-05T08:59:00Z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(Trgo novi dom St-526-16-30 - Rješenje- obustava i zaključenje zbog nedostatnosti stečajne mase 2.3.18_.docx)</vt:lpwstr>
  </prop:property>
  <prop:property name="CC_coloring" pid="4" fmtid="{D5CDD505-2E9C-101B-9397-08002B2CF9AE}">
    <vt:bool>false</vt:bool>
  </prop:property>
  <prop:property name="BrojStranica" pid="5" fmtid="{D5CDD505-2E9C-101B-9397-08002B2CF9AE}">
    <vt:i4>2</vt:i4>
  </prop:property>
</prop:Properties>
</file>