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0be9" w14:paraId="2cf0be9" w:rsidRDefault="00AD13AA" w:rsidP="00AD13AA" w:rsidR="00AD13AA" w:rsidRPr="00AD13A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D13AA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13AA" w:rsidP="00AD13AA" w:rsidR="00AD13AA" w:rsidRPr="00AD13AA">
      <w:pPr>
        <w:rPr>
          <w:rFonts w:hAnsi="Times New Roman" w:ascii="Times New Roman"/>
          <w:b w:val="false"/>
        </w:rPr>
      </w:pPr>
      <w:r w:rsidRPr="00AD13AA">
        <w:rPr>
          <w:rFonts w:eastAsia="MS Mincho" w:hAnsi="Times New Roman" w:ascii="Times New Roman"/>
          <w:b w:val="false"/>
        </w:rPr>
        <w:t>REPUBLIKA HRVATSKA</w:t>
      </w:r>
    </w:p>
    <w:p w:rsidRDefault="00AD13AA" w:rsidP="00AD13AA" w:rsidR="00AD13AA" w:rsidRPr="00AD13AA">
      <w:pPr>
        <w:rPr>
          <w:rFonts w:hAnsi="Times New Roman" w:ascii="Times New Roman"/>
          <w:b w:val="false"/>
        </w:rPr>
      </w:pPr>
      <w:r w:rsidRPr="00AD13AA">
        <w:rPr>
          <w:rFonts w:eastAsia="MS Mincho" w:hAnsi="Times New Roman" w:ascii="Times New Roman"/>
          <w:b w:val="false"/>
        </w:rPr>
        <w:t>TRGOVAČKI SUD U RIJECI</w:t>
      </w:r>
    </w:p>
    <w:p w:rsidRDefault="00AD13AA" w:rsidP="00AD13AA" w:rsidR="00AD13AA" w:rsidRPr="00AD13AA">
      <w:pPr>
        <w:rPr>
          <w:rFonts w:eastAsia="MS Mincho" w:hAnsi="Times New Roman" w:ascii="Times New Roman"/>
          <w:b w:val="false"/>
        </w:rPr>
      </w:pPr>
      <w:r w:rsidRPr="00AD13AA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AD13AA" w:rsidP="00AD13AA" w:rsidR="00AD13AA" w:rsidRPr="00AD13AA">
      <w:pPr>
        <w:jc w:val="both"/>
        <w:rPr>
          <w:rFonts w:eastAsiaTheme="minorHAnsi" w:hAnsi="Times New Roman" w:ascii="Times New Roman"/>
          <w:b w:val="false"/>
          <w:szCs w:val="22"/>
        </w:rPr>
      </w:pP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</w:p>
    <w:p w:rsidRDefault="00AD13AA" w:rsidP="00AD13AA" w:rsidR="00AD13AA" w:rsidRPr="00AD13AA">
      <w:pPr>
        <w:jc w:val="center"/>
        <w:rPr>
          <w:rFonts w:hAnsi="Times New Roman" w:ascii="Times New Roman"/>
          <w:b w:val="false"/>
        </w:rPr>
      </w:pPr>
      <w:r w:rsidRPr="00AD13AA">
        <w:rPr>
          <w:rFonts w:hAnsi="Times New Roman" w:ascii="Times New Roman"/>
          <w:b w:val="false"/>
        </w:rPr>
        <w:t>R E P U B L I K A    H R V A T S K A</w:t>
      </w:r>
    </w:p>
    <w:p w:rsidRDefault="00AD13AA" w:rsidP="00AD13AA" w:rsidR="00AD13AA" w:rsidRPr="00AD13AA">
      <w:pPr>
        <w:jc w:val="center"/>
        <w:rPr>
          <w:rFonts w:hAnsi="Times New Roman" w:ascii="Times New Roman"/>
          <w:b w:val="false"/>
        </w:rPr>
      </w:pPr>
      <w:r w:rsidRPr="00AD13AA">
        <w:rPr>
          <w:rFonts w:hAnsi="Times New Roman" w:ascii="Times New Roman"/>
          <w:b w:val="false"/>
        </w:rPr>
        <w:t>R J E Š E N J E</w:t>
      </w: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  <w:r w:rsidRPr="00AD13AA">
        <w:rPr>
          <w:rFonts w:hAnsi="Times New Roman" w:ascii="Times New Roman"/>
          <w:b w:val="false"/>
        </w:rPr>
        <w:tab/>
        <w:t xml:space="preserve">Trgovački sud u Rijeci, po stečajnom sucu Veri Jelenović, u stečajnom postupku nad Stečajnom masom iza THE CASTLE društvo s ograničenom odgovornošću za promet nekretninama i građevinarstvo Rijeka, Mirka Jengića 33, OIB: 97543461695, dana </w:t>
      </w:r>
      <w:r w:rsidR="00A70C68">
        <w:rPr>
          <w:rFonts w:hAnsi="Times New Roman" w:ascii="Times New Roman"/>
          <w:b w:val="false"/>
        </w:rPr>
        <w:t>18</w:t>
      </w:r>
      <w:r w:rsidRPr="00AD13AA">
        <w:rPr>
          <w:rFonts w:hAnsi="Times New Roman" w:ascii="Times New Roman"/>
          <w:b w:val="false"/>
        </w:rPr>
        <w:t xml:space="preserve">. </w:t>
      </w:r>
      <w:r w:rsidR="00A70C68">
        <w:rPr>
          <w:rFonts w:hAnsi="Times New Roman" w:ascii="Times New Roman"/>
          <w:b w:val="false"/>
        </w:rPr>
        <w:t xml:space="preserve">srpnja </w:t>
      </w:r>
      <w:r w:rsidRPr="00AD13AA">
        <w:rPr>
          <w:rFonts w:hAnsi="Times New Roman" w:ascii="Times New Roman"/>
          <w:b w:val="false"/>
        </w:rPr>
        <w:t xml:space="preserve">2018. </w:t>
      </w: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</w:p>
    <w:p w:rsidRDefault="00AD13AA" w:rsidP="00AD13AA" w:rsidR="00AD13AA" w:rsidRPr="00AD13AA">
      <w:pPr>
        <w:jc w:val="center"/>
        <w:rPr>
          <w:rFonts w:hAnsi="Times New Roman" w:ascii="Times New Roman"/>
          <w:b w:val="false"/>
        </w:rPr>
      </w:pPr>
      <w:r w:rsidRPr="00AD13AA">
        <w:rPr>
          <w:rFonts w:hAnsi="Times New Roman" w:ascii="Times New Roman"/>
          <w:b w:val="false"/>
        </w:rPr>
        <w:t>r i j e š i o  j e</w:t>
      </w: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  <w:r w:rsidRPr="00AD13AA">
        <w:rPr>
          <w:rFonts w:hAnsi="Times New Roman" w:ascii="Times New Roman"/>
          <w:b w:val="false"/>
        </w:rPr>
        <w:t xml:space="preserve"> </w:t>
      </w:r>
      <w:r w:rsidRPr="00AD13AA">
        <w:rPr>
          <w:rFonts w:hAnsi="Times New Roman" w:ascii="Times New Roman"/>
          <w:b w:val="false"/>
        </w:rPr>
        <w:tab/>
        <w:t xml:space="preserve">Ispravlja se zaključak ovog suda posl. br. 14 St-279/2017-26 od 3. travnja 2018. u </w:t>
      </w:r>
      <w:r>
        <w:rPr>
          <w:rFonts w:hAnsi="Times New Roman" w:ascii="Times New Roman"/>
          <w:b w:val="false"/>
        </w:rPr>
        <w:t>izreci, točka IV.</w:t>
      </w:r>
      <w:r w:rsidRPr="00AD13AA">
        <w:rPr>
          <w:rFonts w:hAnsi="Times New Roman" w:ascii="Times New Roman"/>
          <w:b w:val="false"/>
        </w:rPr>
        <w:t xml:space="preserve">, redak </w:t>
      </w:r>
      <w:r>
        <w:rPr>
          <w:rFonts w:hAnsi="Times New Roman" w:ascii="Times New Roman"/>
          <w:b w:val="false"/>
        </w:rPr>
        <w:t xml:space="preserve">šezdeset i </w:t>
      </w:r>
      <w:r w:rsidRPr="00AD13AA">
        <w:rPr>
          <w:rFonts w:hAnsi="Times New Roman" w:ascii="Times New Roman"/>
          <w:b w:val="false"/>
        </w:rPr>
        <w:t>treći, tako da umjesto „</w:t>
      </w:r>
      <w:r>
        <w:rPr>
          <w:rFonts w:hAnsi="Times New Roman" w:ascii="Times New Roman"/>
          <w:b w:val="false"/>
        </w:rPr>
        <w:t>5.000,00</w:t>
      </w:r>
      <w:r w:rsidRPr="00AD13AA">
        <w:rPr>
          <w:rFonts w:hAnsi="Times New Roman" w:ascii="Times New Roman"/>
          <w:b w:val="false"/>
        </w:rPr>
        <w:t>“ treba pisati „</w:t>
      </w:r>
      <w:r>
        <w:rPr>
          <w:rFonts w:hAnsi="Times New Roman" w:ascii="Times New Roman"/>
          <w:b w:val="false"/>
        </w:rPr>
        <w:t>1.000,00</w:t>
      </w:r>
      <w:r w:rsidRPr="00AD13AA">
        <w:rPr>
          <w:rFonts w:hAnsi="Times New Roman" w:ascii="Times New Roman"/>
          <w:b w:val="false"/>
        </w:rPr>
        <w:t>“.</w:t>
      </w: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</w:p>
    <w:p w:rsidRDefault="00AD13AA" w:rsidP="00AD13AA" w:rsidR="00AD13AA" w:rsidRPr="00AD13AA">
      <w:pPr>
        <w:jc w:val="center"/>
        <w:rPr>
          <w:rFonts w:hAnsi="Times New Roman" w:ascii="Times New Roman"/>
          <w:b w:val="false"/>
        </w:rPr>
      </w:pPr>
      <w:r w:rsidRPr="00AD13AA">
        <w:rPr>
          <w:rFonts w:hAnsi="Times New Roman" w:ascii="Times New Roman"/>
          <w:b w:val="false"/>
        </w:rPr>
        <w:t>Obrazloženje</w:t>
      </w:r>
    </w:p>
    <w:p w:rsidRDefault="00AD13AA" w:rsidP="00AD13AA" w:rsidR="00AD13AA" w:rsidRPr="00AD13AA">
      <w:pPr>
        <w:jc w:val="center"/>
        <w:rPr>
          <w:rFonts w:hAnsi="Times New Roman" w:ascii="Times New Roman"/>
          <w:b w:val="false"/>
        </w:rPr>
      </w:pP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  <w:r w:rsidRPr="00AD13AA">
        <w:rPr>
          <w:rFonts w:hAnsi="Times New Roman" w:ascii="Times New Roman"/>
          <w:b w:val="false"/>
        </w:rPr>
        <w:tab/>
        <w:t xml:space="preserve">U ovosudnom je rješenju posl. br. 14 St-279/2017-26 od 3. travnja 2018.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6.  Stečajnog zakona </w:t>
      </w:r>
      <w:r w:rsidRPr="00AD13AA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AD13AA">
        <w:rPr>
          <w:rFonts w:hAnsi="Times New Roman" w:ascii="Times New Roman"/>
          <w:b w:val="false"/>
        </w:rPr>
        <w:t xml:space="preserve">, valjalo donijeti ovo rješenje.  </w:t>
      </w: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</w:p>
    <w:p w:rsidRDefault="00AD13AA" w:rsidP="00AD13AA" w:rsidR="00AD13AA" w:rsidRPr="00AD13AA">
      <w:pPr>
        <w:jc w:val="center"/>
        <w:rPr>
          <w:rFonts w:hAnsi="Times New Roman" w:ascii="Times New Roman"/>
          <w:b w:val="false"/>
        </w:rPr>
      </w:pPr>
      <w:r w:rsidRPr="00AD13AA">
        <w:rPr>
          <w:rFonts w:hAnsi="Times New Roman" w:ascii="Times New Roman"/>
          <w:b w:val="false"/>
        </w:rPr>
        <w:t xml:space="preserve">U Rijeci </w:t>
      </w:r>
      <w:r>
        <w:rPr>
          <w:rFonts w:hAnsi="Times New Roman" w:ascii="Times New Roman"/>
          <w:b w:val="false"/>
        </w:rPr>
        <w:t>18. srpnja</w:t>
      </w:r>
      <w:r w:rsidRPr="00AD13AA">
        <w:rPr>
          <w:rFonts w:hAnsi="Times New Roman" w:ascii="Times New Roman"/>
          <w:b w:val="false"/>
        </w:rPr>
        <w:t xml:space="preserve"> 2018.</w:t>
      </w: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</w:p>
    <w:p w:rsidRDefault="00AD13AA" w:rsidP="00AD13AA" w:rsidR="00AD13AA" w:rsidRPr="00AD13AA">
      <w:pPr>
        <w:jc w:val="center"/>
        <w:rPr>
          <w:rFonts w:hAnsi="Times New Roman" w:ascii="Times New Roman"/>
          <w:b w:val="false"/>
        </w:rPr>
      </w:pPr>
      <w:r w:rsidRPr="00AD13AA">
        <w:rPr>
          <w:rFonts w:hAnsi="Times New Roman" w:ascii="Times New Roman"/>
          <w:b w:val="false"/>
        </w:rPr>
        <w:t xml:space="preserve">                                                                               </w:t>
      </w:r>
      <w:r w:rsidR="00A70C68">
        <w:rPr>
          <w:rFonts w:hAnsi="Times New Roman" w:ascii="Times New Roman"/>
          <w:b w:val="false"/>
        </w:rPr>
        <w:t xml:space="preserve">     </w:t>
      </w:r>
      <w:r w:rsidRPr="00AD13AA">
        <w:rPr>
          <w:rFonts w:hAnsi="Times New Roman" w:ascii="Times New Roman"/>
          <w:b w:val="false"/>
        </w:rPr>
        <w:t>Stečajni sudac</w:t>
      </w: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  <w:r w:rsidRPr="00AD13AA">
        <w:rPr>
          <w:rFonts w:hAnsi="Times New Roman" w:ascii="Times New Roman"/>
          <w:b w:val="false"/>
        </w:rPr>
        <w:t xml:space="preserve">                                                                                                       Vera Jelenović</w:t>
      </w: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  <w:r w:rsidRPr="00AD13AA">
        <w:rPr>
          <w:rFonts w:hAnsi="Times New Roman" w:ascii="Times New Roman"/>
          <w:b w:val="false"/>
        </w:rPr>
        <w:t>UPUTA O PRAVNOM LIJEKU:</w:t>
      </w:r>
    </w:p>
    <w:p w:rsidRDefault="00AD13AA" w:rsidP="00AD13AA" w:rsidR="00AD13AA" w:rsidRPr="00AD13AA">
      <w:pPr>
        <w:jc w:val="both"/>
        <w:rPr>
          <w:rFonts w:hAnsi="Times New Roman" w:ascii="Times New Roman"/>
          <w:b w:val="false"/>
        </w:rPr>
      </w:pPr>
      <w:r w:rsidRPr="00AD13AA">
        <w:rPr>
          <w:rFonts w:hAnsi="Times New Roman" w:ascii="Times New Roman"/>
          <w:b w:val="false"/>
        </w:rPr>
        <w:tab/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 u Zagrebu.</w:t>
      </w:r>
    </w:p>
    <w:p w:rsidRDefault="00DA5409" w:rsidP="00AD13AA" w:rsidR="00DA5409" w:rsidRPr="00AD13AA">
      <w:pPr>
        <w:rPr>
          <w:rFonts w:hAnsi="Times New Roman" w:ascii="Times New Roman"/>
          <w:b w:val="false"/>
        </w:rPr>
      </w:pPr>
    </w:p>
    <w:sectPr w:rsidR="00DA5409" w:rsidRPr="00AD13A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E7A" w:rsidR="009E4E7A">
      <w:r>
        <w:separator/>
      </w:r>
    </w:p>
  </w:endnote>
  <w:endnote w:id="0" w:type="continuationSeparator">
    <w:p w:rsidRDefault="009E4E7A" w:rsidR="009E4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2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E7A" w:rsidR="009E4E7A">
      <w:r>
        <w:separator/>
      </w:r>
    </w:p>
  </w:footnote>
  <w:footnote w:id="0" w:type="continuationSeparator">
    <w:p w:rsidRDefault="009E4E7A" w:rsidR="009E4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8D5DBE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</w:t>
    </w:r>
    <w:r w:rsidR="00A70C68">
      <w:rPr>
        <w:rFonts w:hAnsi="Times New Roman" w:ascii="Times New Roman"/>
        <w:b w:val="false"/>
      </w:rPr>
      <w:t xml:space="preserve">            </w:t>
    </w:r>
    <w:r w:rsidRPr="00BA275F">
      <w:rPr>
        <w:rFonts w:hAnsi="Times New Roman" w:ascii="Times New Roman"/>
        <w:b w:val="false"/>
      </w:rPr>
      <w:t xml:space="preserve">      Posl.br. 14 St-</w:t>
    </w:r>
    <w:r w:rsidR="00AD13AA">
      <w:rPr>
        <w:rFonts w:hAnsi="Times New Roman" w:ascii="Times New Roman"/>
        <w:b w:val="false"/>
      </w:rPr>
      <w:t>279/2017</w:t>
    </w:r>
    <w:r w:rsidR="00A70C68">
      <w:rPr>
        <w:rFonts w:hAnsi="Times New Roman" w:ascii="Times New Roman"/>
        <w:b w:val="false"/>
      </w:rPr>
      <w:t>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227BC9"/>
    <w:rsid w:val="002F3A05"/>
    <w:rsid w:val="0038054A"/>
    <w:rsid w:val="00492890"/>
    <w:rsid w:val="004C1F9B"/>
    <w:rsid w:val="00542935"/>
    <w:rsid w:val="005A18B4"/>
    <w:rsid w:val="005E2EF9"/>
    <w:rsid w:val="00606084"/>
    <w:rsid w:val="0068225B"/>
    <w:rsid w:val="00696EDF"/>
    <w:rsid w:val="00736B17"/>
    <w:rsid w:val="007E5A69"/>
    <w:rsid w:val="0088261C"/>
    <w:rsid w:val="00883BC7"/>
    <w:rsid w:val="008D5DBE"/>
    <w:rsid w:val="00943F26"/>
    <w:rsid w:val="009D7637"/>
    <w:rsid w:val="009E4E7A"/>
    <w:rsid w:val="00A437AE"/>
    <w:rsid w:val="00A70C68"/>
    <w:rsid w:val="00AD13AA"/>
    <w:rsid w:val="00B24788"/>
    <w:rsid w:val="00BA275F"/>
    <w:rsid w:val="00C06B8F"/>
    <w:rsid w:val="00CC14A6"/>
    <w:rsid w:val="00CF6B54"/>
    <w:rsid w:val="00D033FD"/>
    <w:rsid w:val="00D36B12"/>
    <w:rsid w:val="00DA5409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3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F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F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F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F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3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F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F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F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F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546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THE CASTLE d.o.o.</izvorni_sadrzaj>
    <derivirana_varijabla naziv="DomainObject.Predmet.ProtustrankaFormated_1">  Likvidacijska masa THE CASTLE d.o.o.</derivirana_varijabla>
  </DomainObject.Predmet.ProtustrankaFormated>
  <DomainObject.Predmet.ProtustrankaFormatedOIB>
    <izvorni_sadrzaj>  Likvidacijska masa THE CASTLE d.o.o., OIB 63845714799</izvorni_sadrzaj>
    <derivirana_varijabla naziv="DomainObject.Predmet.ProtustrankaFormatedOIB_1">  Likvidacijska masa THE CASTLE d.o.o., OIB 63845714799</derivirana_varijabla>
  </DomainObject.Predmet.ProtustrankaFormatedOIB>
  <DomainObject.Predmet.ProtustrankaFormatedWithAdress>
    <izvorni_sadrzaj> Likvidacijska masa THE CASTLE d.o.o., Rubeši 136, 51215 Kastav</izvorni_sadrzaj>
    <derivirana_varijabla naziv="DomainObject.Predmet.ProtustrankaFormatedWithAdress_1"> Likvidacijska masa THE CASTLE d.o.o., Rubeši 136, 51215 Kastav</derivirana_varijabla>
  </DomainObject.Predmet.ProtustrankaFormatedWithAdress>
  <DomainObject.Predmet.ProtustrankaFormatedWithAdressOIB>
    <izvorni_sadrzaj> Likvidacijska masa THE CASTLE d.o.o., OIB 63845714799, Rubeši 136, 51215 Kastav</izvorni_sadrzaj>
    <derivirana_varijabla naziv="DomainObject.Predmet.ProtustrankaFormatedWithAdressOIB_1"> Likvidacijska masa THE CASTLE d.o.o., OIB 63845714799, Rubeši 136, 51215 Kastav</derivirana_varijabla>
  </DomainObject.Predmet.ProtustrankaFormatedWithAdressOIB>
  <DomainObject.Predmet.ProtustrankaWithAdress>
    <izvorni_sadrzaj>Likvidacijska masa THE CASTLE d.o.o. Rubeši 136, 51215 Kastav</izvorni_sadrzaj>
    <derivirana_varijabla naziv="DomainObject.Predmet.ProtustrankaWithAdress_1">Likvidacijska masa THE CASTLE d.o.o. Rubeši 136, 51215 Kastav</derivirana_varijabla>
  </DomainObject.Predmet.ProtustrankaWithAdress>
  <DomainObject.Predmet.ProtustrankaWithAdressOIB>
    <izvorni_sadrzaj>Likvidacijska masa THE CASTLE d.o.o., OIB 63845714799, Rubeši 136, 51215 Kastav</izvorni_sadrzaj>
    <derivirana_varijabla naziv="DomainObject.Predmet.ProtustrankaWithAdressOIB_1">Likvidacijska masa THE CASTLE d.o.o., OIB 63845714799, Rubeši 136, 51215 Kastav</derivirana_varijabla>
  </DomainObject.Predmet.ProtustrankaWithAdressOIB>
  <DomainObject.Predmet.ProtustrankaNazivFormated>
    <izvorni_sadrzaj>Likvidacijska masa THE CASTLE d.o.o.</izvorni_sadrzaj>
    <derivirana_varijabla naziv="DomainObject.Predmet.ProtustrankaNazivFormated_1">Likvidacijska masa THE CASTLE d.o.o.</derivirana_varijabla>
  </DomainObject.Predmet.ProtustrankaNazivFormated>
  <DomainObject.Predmet.ProtustrankaNazivFormatedOIB>
    <izvorni_sadrzaj>Likvidacijska masa THE CASTLE d.o.o., OIB 63845714799</izvorni_sadrzaj>
    <derivirana_varijabla naziv="DomainObject.Predmet.ProtustrankaNazivFormatedOIB_1">Likvidacijska masa THE CASTLE d.o.o., OIB 63845714799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Likvidacijska masa THE CASTLE d.o.o.</item>
    </izvorni_sadrzaj>
    <derivirana_varijabla naziv="DomainObject.Predmet.ProtuStrankaListFormated_1">
      <item>Likvidacijska masa THE CASTLE d.o.o.</item>
    </derivirana_varijabla>
  </DomainObject.Predmet.ProtuStrankaListFormated>
  <DomainObject.Predmet.ProtuStrankaListFormatedOIB>
    <izvorni_sadrzaj>
      <item>Likvidacijska masa THE CASTLE d.o.o., OIB 63845714799</item>
    </izvorni_sadrzaj>
    <derivirana_varijabla naziv="DomainObject.Predmet.ProtuStrankaListFormatedOIB_1">
      <item>Likvidacijska masa THE CASTLE d.o.o., OIB 63845714799</item>
    </derivirana_varijabla>
  </DomainObject.Predmet.ProtuStrankaListFormatedOIB>
  <DomainObject.Predmet.ProtuStrankaListFormatedWithAdress>
    <izvorni_sadrzaj>
      <item>Likvidacijska masa THE CASTLE d.o.o., Rubeši 136, 51215 Kastav</item>
    </izvorni_sadrzaj>
    <derivirana_varijabla naziv="DomainObject.Predmet.ProtuStrankaListFormatedWithAdress_1">
      <item>Likvidacijska masa THE CASTLE d.o.o., Rubeši 136, 51215 Kastav</item>
    </derivirana_varijabla>
  </DomainObject.Predmet.ProtuStrankaListFormatedWithAdress>
  <DomainObject.Predmet.ProtuStrankaListFormatedWithAdressOIB>
    <izvorni_sadrzaj>
      <item>Likvidacijska masa THE CASTLE d.o.o., OIB 63845714799, Rubeši 136, 51215 Kastav</item>
    </izvorni_sadrzaj>
    <derivirana_varijabla naziv="DomainObject.Predmet.ProtuStrankaListFormatedWithAdressOIB_1">
      <item>Likvidacijska masa THE CASTLE d.o.o., OIB 63845714799, Rubeši 136, 51215 Kastav</item>
    </derivirana_varijabla>
  </DomainObject.Predmet.ProtuStrankaListFormatedWithAdressOIB>
  <DomainObject.Predmet.ProtuStrankaListNazivFormated>
    <izvorni_sadrzaj>
      <item>Likvidacijska masa THE CASTLE d.o.o.</item>
    </izvorni_sadrzaj>
    <derivirana_varijabla naziv="DomainObject.Predmet.ProtuStrankaListNazivFormated_1">
      <item>Likvidacijska masa THE CASTLE d.o.o.</item>
    </derivirana_varijabla>
  </DomainObject.Predmet.ProtuStrankaListNazivFormated>
  <DomainObject.Predmet.ProtuStrankaListNazivFormatedOIB>
    <izvorni_sadrzaj>
      <item>Likvidacijska masa THE CASTLE d.o.o., OIB 63845714799</item>
    </izvorni_sadrzaj>
    <derivirana_varijabla naziv="DomainObject.Predmet.ProtuStrankaListNazivFormatedOIB_1">
      <item>Likvidacijska masa THE CASTLE d.o.o., OIB 63845714799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Likvidacijska masa THE CASTLE d.o.o.</izvorni_sadrzaj>
    <derivirana_varijabla naziv="DomainObject.Predmet.ProtustrankaIDrugi_1">Likvidacijska masa THE CASTLE d.o.o.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Likvidacijska masa THE CASTLE d.o.o., OIB 63845714799, Rubeši 136, 51215 Kastav</izvorni_sadrzaj>
    <derivirana_varijabla naziv="DomainObject.Predmet.ProtustrankaIDrugiAdressOIB_1">Likvidacijska masa THE CASTLE d.o.o., OIB 63845714799,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Likvidacijska masa THE CASTLE d.o.o.</item>
    </izvorni_sadrzaj>
    <derivirana_varijabla naziv="DomainObject.Predmet.SudioniciListNaziv_1">
      <item>MARIJA RUŽIĆ stečajni upravitelj</item>
      <item>Likvidacijska masa THE CASTLE d.o.o.</item>
    </derivirana_varijabla>
  </DomainObject.Predmet.SudioniciListNaziv>
  <DomainObject.Predmet.SudioniciListAdressOIB>
    <izvorni_sadrzaj>
      <item>MARIJA RUŽIĆ stečajni upravitelj, OIB 72695335756, Vrh Čavje 9,51219 Čavle</item>
      <item>Likvidacijska masa THE CASTLE d.o.o., OIB 63845714799, Rubeši 136,51215 Kastav</item>
    </izvorni_sadrzaj>
    <derivirana_varijabla naziv="DomainObject.Predmet.SudioniciListAdressOIB_1">
      <item>MARIJA RUŽIĆ stečajni upravitelj, OIB 72695335756, Vrh Čavje 9,51219 Čavle</item>
      <item>Likvidacijska masa THE CASTLE d.o.o., OIB 63845714799,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63845714799</item>
    </izvorni_sadrzaj>
    <derivirana_varijabla naziv="DomainObject.Predmet.SudioniciListNazivOIB_1">
      <item>, OIB 72695335756</item>
      <item>, OIB 63845714799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261</properties:Words>
  <properties:Characters>1261</properties:Characters>
  <properties:Lines>42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2018-07-18T10:44:00Z</dcterms:created>
  <dc:creator>vjelenovic</dc:creator>
  <cp:lastModifiedBy>Danijela Fumić</cp:lastModifiedBy>
  <cp:lastPrinted>2018-07-18T10:44:00Z</cp:lastPrinted>
  <dcterms:modified xmlns:xsi="http://www.w3.org/2001/XMLSchema-instance" xsi:type="dcterms:W3CDTF">2018-07-18T10:45:00Z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(279 17 ispravak2.docx)</vt:lpwstr>
  </prop:property>
  <prop:property name="CC_coloring" pid="5" fmtid="{D5CDD505-2E9C-101B-9397-08002B2CF9AE}">
    <vt:bool>false</vt:bool>
  </prop:property>
</prop:Properties>
</file>