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657F7" w:rsidP="004657F7" w:rsidRDefault="004657F7" w14:paraId="194634a" w14:textId="194634a">
      <w:pPr>
        <w:pStyle w:val="SudNaziv"/>
        <w15:collapsed w:val="false"/>
        <w:rPr>
          <w:rFonts w:eastAsia="Times New Roman" w:cs="Times New Roman"/>
          <w:lang w:eastAsia="hr-HR"/>
        </w:rPr>
      </w:pPr>
      <w:bookmarkStart w:name="_GoBack" w:id="0"/>
      <w:bookmarkEnd w:id="0"/>
      <w:r>
        <w:rPr>
          <w:lang w:eastAsia="hr-HR"/>
        </w:rPr>
        <w:drawing>
          <wp:anchor distT="0" distB="0" distL="114300" distR="114300" simplePos="false" relativeHeight="251659264" behindDoc="false" locked="false" layoutInCell="true" allowOverlap="true">
            <wp:simplePos x="0" y="0"/>
            <wp:positionH relativeFrom="page">
              <wp:posOffset>1083945</wp:posOffset>
            </wp:positionH>
            <wp:positionV relativeFrom="page">
              <wp:posOffset>543560</wp:posOffset>
            </wp:positionV>
            <wp:extent cx="720090" cy="961390"/>
            <wp:effectExtent l="0" t="0" r="3810" b="0"/>
            <wp:wrapNone/>
            <wp:docPr id="3" name="Slika 3"/>
            <wp:cNvGraphicFramePr>
              <a:graphicFrameLocks noChangeAspect="true"/>
            </wp:cNvGraphicFramePr>
            <a:graphic>
              <a:graphicData uri="http://schemas.openxmlformats.org/drawingml/2006/picture">
                <pic:pic>
                  <pic:nvPicPr>
                    <pic:cNvPr id="0" name="eSPIS_GrbRH"/>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0090" cy="961390"/>
                    </a:xfrm>
                    <a:prstGeom prst="rect">
                      <a:avLst/>
                    </a:prstGeom>
                    <a:noFill/>
                  </pic:spPr>
                </pic:pic>
              </a:graphicData>
            </a:graphic>
          </wp:anchor>
        </w:drawing>
      </w:r>
      <w:r>
        <w:rPr>
          <w:rFonts w:eastAsia="Times New Roman" w:cs="Times New Roman"/>
          <w:lang w:eastAsia="hr-HR"/>
        </w:rPr>
        <w:t xml:space="preserve">    </w:t>
      </w:r>
    </w:p>
    <w:p w:rsidR="004657F7" w:rsidP="004657F7" w:rsidRDefault="004657F7">
      <w:pPr>
        <w:pStyle w:val="SudNaziv"/>
        <w:rPr>
          <w:rFonts w:eastAsia="Times New Roman" w:cs="Times New Roman"/>
          <w:lang w:eastAsia="hr-HR"/>
        </w:rPr>
      </w:pPr>
    </w:p>
    <w:p w:rsidR="004657F7" w:rsidP="004657F7" w:rsidRDefault="004657F7">
      <w:pPr>
        <w:pStyle w:val="SudNaziv"/>
        <w:rPr>
          <w:rFonts w:eastAsia="Times New Roman" w:cs="Times New Roman"/>
          <w:lang w:eastAsia="hr-HR"/>
        </w:rPr>
      </w:pPr>
    </w:p>
    <w:p w:rsidR="004657F7" w:rsidP="004657F7" w:rsidRDefault="004657F7">
      <w:pPr>
        <w:pStyle w:val="SudNaziv"/>
        <w:rPr>
          <w:rFonts w:eastAsia="Times New Roman" w:cs="Times New Roman"/>
          <w:lang w:eastAsia="hr-HR"/>
        </w:rPr>
      </w:pPr>
    </w:p>
    <w:p w:rsidR="007222A8" w:rsidP="004657F7" w:rsidRDefault="004657F7">
      <w:pPr>
        <w:pStyle w:val="SudNaziv"/>
        <w:rPr>
          <w:rFonts w:eastAsia="Times New Roman" w:cs="Times New Roman"/>
          <w:lang w:eastAsia="hr-HR"/>
        </w:rPr>
      </w:pPr>
      <w:r>
        <w:rPr>
          <w:rFonts w:eastAsia="Times New Roman" w:cs="Times New Roman"/>
          <w:lang w:eastAsia="hr-HR"/>
        </w:rPr>
        <w:tab/>
      </w:r>
    </w:p>
    <w:p w:rsidR="004657F7" w:rsidP="004657F7" w:rsidRDefault="007222A8">
      <w:pPr>
        <w:pStyle w:val="SudNaziv"/>
        <w:rPr>
          <w:b w:val="false"/>
        </w:rPr>
      </w:pPr>
      <w:r>
        <w:rPr>
          <w:rFonts w:eastAsia="Times New Roman" w:cs="Times New Roman"/>
          <w:lang w:eastAsia="hr-HR"/>
        </w:rPr>
        <w:t xml:space="preserve">  </w:t>
      </w:r>
      <w:r w:rsidR="004657F7">
        <w:rPr>
          <w:rFonts w:eastAsia="Times New Roman" w:cs="Times New Roman"/>
          <w:lang w:eastAsia="hr-HR"/>
        </w:rPr>
        <w:t xml:space="preserve">  </w:t>
      </w:r>
      <w:r w:rsidR="004657F7">
        <w:rPr>
          <w:rFonts w:eastAsia="Times New Roman" w:cs="Times New Roman"/>
          <w:b w:val="false"/>
          <w:lang w:eastAsia="hr-HR"/>
        </w:rPr>
        <w:t>REPUBLIKA HRVATSKA</w:t>
      </w:r>
    </w:p>
    <w:p w:rsidR="004657F7" w:rsidP="004657F7" w:rsidRDefault="004657F7">
      <w:r>
        <w:t xml:space="preserve"> TRGOVAČKI SUD U ZAGREBU</w:t>
      </w:r>
    </w:p>
    <w:p w:rsidR="004657F7" w:rsidP="004657F7" w:rsidRDefault="004657F7">
      <w:r>
        <w:t xml:space="preserve">          </w:t>
      </w:r>
      <w:r w:rsidR="00ED3C5B">
        <w:t>Stalna služba u Karlovcu</w:t>
      </w:r>
      <w:r>
        <w:t xml:space="preserve"> </w:t>
      </w:r>
    </w:p>
    <w:p w:rsidR="004657F7" w:rsidP="004657F7" w:rsidRDefault="004657F7">
      <w:r>
        <w:t xml:space="preserve">Karlovac, </w:t>
      </w:r>
      <w:r w:rsidR="00ED3C5B">
        <w:t>Trg hrvatskih branitelja 1/II</w:t>
      </w:r>
    </w:p>
    <w:p w:rsidR="004657F7" w:rsidP="004657F7" w:rsidRDefault="004657F7"/>
    <w:p w:rsidR="00B4214C" w:rsidP="00B4214C" w:rsidRDefault="00B4214C">
      <w:pPr>
        <w:pStyle w:val="Zaglavlje"/>
        <w:jc w:val="right"/>
      </w:pPr>
      <w:r>
        <w:t>Poslovni broj: 1 St-</w:t>
      </w:r>
      <w:r w:rsidR="00116435">
        <w:t>377</w:t>
      </w:r>
      <w:r w:rsidR="00422CDC">
        <w:t>/2018</w:t>
      </w:r>
    </w:p>
    <w:p w:rsidR="004657F7" w:rsidP="004657F7" w:rsidRDefault="004657F7"/>
    <w:p w:rsidR="004657F7" w:rsidP="004657F7" w:rsidRDefault="004657F7">
      <w:pPr>
        <w:jc w:val="center"/>
      </w:pPr>
      <w:r>
        <w:t>R E P U B L I K A    H R V A T S KA</w:t>
      </w:r>
    </w:p>
    <w:p w:rsidR="004657F7" w:rsidP="004657F7" w:rsidRDefault="004657F7">
      <w:pPr>
        <w:jc w:val="center"/>
      </w:pPr>
    </w:p>
    <w:p w:rsidR="004657F7" w:rsidP="004657F7" w:rsidRDefault="004657F7">
      <w:pPr>
        <w:jc w:val="center"/>
      </w:pPr>
      <w:r>
        <w:t>Z A K L J U ČA K</w:t>
      </w:r>
    </w:p>
    <w:p w:rsidR="004657F7" w:rsidP="004657F7" w:rsidRDefault="004657F7"/>
    <w:p w:rsidR="004657F7" w:rsidP="004657F7" w:rsidRDefault="004657F7">
      <w:pPr>
        <w:jc w:val="both"/>
      </w:pPr>
      <w:r>
        <w:tab/>
        <w:t>TRGOVAČKI SUD U ZAGREBU, Stalna služba</w:t>
      </w:r>
      <w:r w:rsidR="00ED3C5B">
        <w:t xml:space="preserve"> u Karlovcu</w:t>
      </w:r>
      <w:r>
        <w:rPr>
          <w:b/>
        </w:rPr>
        <w:t>,</w:t>
      </w:r>
      <w:r>
        <w:t xml:space="preserve"> po sucu Jadranki Mađeruh, u stečajnom postupku nad stečajnim dužnikom </w:t>
      </w:r>
      <w:r w:rsidRPr="000054DC" w:rsidR="00422CDC">
        <w:t>APOGEJ d.o.o. u stečaju, Zagreb, Zagrebačka cesta 192, OIB: 11952316052</w:t>
      </w:r>
      <w:r w:rsidR="008568EB">
        <w:t>, 1</w:t>
      </w:r>
      <w:r w:rsidR="00422CDC">
        <w:t>1</w:t>
      </w:r>
      <w:r w:rsidR="008568EB">
        <w:t>. rujna</w:t>
      </w:r>
      <w:r w:rsidR="00B4214C">
        <w:t xml:space="preserve"> 2019</w:t>
      </w:r>
      <w:r w:rsidR="00ED3C5B">
        <w:t>.</w:t>
      </w:r>
    </w:p>
    <w:p w:rsidR="004657F7" w:rsidP="004657F7" w:rsidRDefault="004657F7">
      <w:pPr>
        <w:jc w:val="both"/>
      </w:pPr>
    </w:p>
    <w:p w:rsidR="004657F7" w:rsidP="004657F7" w:rsidRDefault="004657F7">
      <w:pPr>
        <w:jc w:val="both"/>
      </w:pPr>
    </w:p>
    <w:p w:rsidR="004657F7" w:rsidP="004657F7" w:rsidRDefault="004657F7">
      <w:pPr>
        <w:jc w:val="center"/>
      </w:pPr>
      <w:r>
        <w:t>z a k l j u č i o    j e</w:t>
      </w:r>
    </w:p>
    <w:p w:rsidR="004657F7" w:rsidP="004657F7" w:rsidRDefault="004657F7">
      <w:pPr>
        <w:jc w:val="center"/>
      </w:pPr>
    </w:p>
    <w:p w:rsidR="004657F7" w:rsidP="004657F7" w:rsidRDefault="004657F7">
      <w:pPr>
        <w:jc w:val="center"/>
        <w:rPr>
          <w:b/>
        </w:rPr>
      </w:pPr>
    </w:p>
    <w:p w:rsidR="00422CDC" w:rsidP="00422CDC" w:rsidRDefault="004657F7">
      <w:pPr>
        <w:numPr>
          <w:ilvl w:val="0"/>
          <w:numId w:val="24"/>
        </w:numPr>
        <w:jc w:val="both"/>
      </w:pPr>
      <w:r>
        <w:t>Utvrđuje se vrijednost nekretnin</w:t>
      </w:r>
      <w:r w:rsidR="0086578D">
        <w:t>a</w:t>
      </w:r>
      <w:r w:rsidR="000553B8">
        <w:t xml:space="preserve"> stečajnog dužnika </w:t>
      </w:r>
      <w:r w:rsidRPr="000054DC" w:rsidR="00422CDC">
        <w:t>APOGEJ d.o.o. u stečaju, Zagreb, Zagrebačka cesta 192, OIB: 11952316052</w:t>
      </w:r>
      <w:r w:rsidR="00422CDC">
        <w:t>,</w:t>
      </w:r>
      <w:r w:rsidR="008568EB">
        <w:t xml:space="preserve"> </w:t>
      </w:r>
      <w:r w:rsidR="00422CDC">
        <w:t xml:space="preserve">upisanih u zemljišne knjige koje vodi Općinski sud u Pazinu, Zemljišnoknjižni odjel Buje-Buie i </w:t>
      </w:r>
      <w:r w:rsidRPr="00B76688" w:rsidR="00422CDC">
        <w:t xml:space="preserve"> to</w:t>
      </w:r>
      <w:r w:rsidR="00422CDC">
        <w:t>:</w:t>
      </w:r>
    </w:p>
    <w:p w:rsidR="00ED3C5B" w:rsidP="00422CDC" w:rsidRDefault="00422CDC">
      <w:pPr>
        <w:tabs>
          <w:tab w:val="num" w:pos="1701"/>
        </w:tabs>
        <w:ind w:left="1608"/>
        <w:jc w:val="both"/>
      </w:pPr>
      <w:r>
        <w:t>- nekretnina upisanih u z.k.ul. 3771 k.o. Novigrad k.č.br. 951 pašnjak površine 173 m2, k.č.br. 952 kuća i dvorište površine 553 m2, k.č.br. 953 dvorište površine 4816 m2,</w:t>
      </w:r>
      <w:r w:rsidR="008568EB">
        <w:t xml:space="preserve"> u iznosu od </w:t>
      </w:r>
      <w:r>
        <w:t>7.801.000,00</w:t>
      </w:r>
      <w:r w:rsidR="008568EB">
        <w:t xml:space="preserve"> kn.</w:t>
      </w:r>
    </w:p>
    <w:p w:rsidR="00422CDC" w:rsidP="00422CDC" w:rsidRDefault="00422CDC">
      <w:pPr>
        <w:ind w:left="1968"/>
        <w:jc w:val="both"/>
      </w:pPr>
    </w:p>
    <w:p w:rsidR="004657F7" w:rsidP="0086578D" w:rsidRDefault="004657F7">
      <w:pPr>
        <w:pStyle w:val="Odlomakpopisa"/>
        <w:numPr>
          <w:ilvl w:val="0"/>
          <w:numId w:val="24"/>
        </w:numPr>
        <w:jc w:val="both"/>
      </w:pPr>
      <w:r>
        <w:t>Nekretnin</w:t>
      </w:r>
      <w:r w:rsidR="0086578D">
        <w:t>e</w:t>
      </w:r>
      <w:r>
        <w:t xml:space="preserve"> iz točke I. ovog zaključka bit će prodavan</w:t>
      </w:r>
      <w:r w:rsidR="0086578D">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004657F7" w:rsidP="004657F7" w:rsidRDefault="004657F7">
      <w:pPr>
        <w:ind w:firstLine="708"/>
        <w:jc w:val="both"/>
      </w:pPr>
    </w:p>
    <w:p w:rsidR="004657F7" w:rsidP="0086578D" w:rsidRDefault="004657F7">
      <w:pPr>
        <w:numPr>
          <w:ilvl w:val="0"/>
          <w:numId w:val="24"/>
        </w:numPr>
        <w:contextualSpacing/>
        <w:jc w:val="both"/>
      </w:pPr>
      <w:r>
        <w:t>Uvjeti prodaje (čl. 98. Ovršnog zakona – Narodne novine broj 112/12, 25/13, 93/14, 55/16, dalje:OZ):</w:t>
      </w:r>
    </w:p>
    <w:p w:rsidR="00347890" w:rsidP="00347890" w:rsidRDefault="00347890">
      <w:pPr>
        <w:ind w:left="1608"/>
        <w:contextualSpacing/>
        <w:jc w:val="both"/>
      </w:pPr>
    </w:p>
    <w:p w:rsidR="00422CDC" w:rsidP="00422CDC" w:rsidRDefault="004657F7">
      <w:pPr>
        <w:pStyle w:val="Odlomakpopisa"/>
        <w:numPr>
          <w:ilvl w:val="1"/>
          <w:numId w:val="24"/>
        </w:numPr>
        <w:jc w:val="both"/>
      </w:pPr>
      <w:r>
        <w:t>Prodaj</w:t>
      </w:r>
      <w:r w:rsidR="0086578D">
        <w:t>u</w:t>
      </w:r>
      <w:r>
        <w:t xml:space="preserve"> se nekretnin</w:t>
      </w:r>
      <w:r w:rsidR="007C5245">
        <w:t>e</w:t>
      </w:r>
      <w:r>
        <w:t xml:space="preserve"> stečajnog dužnika</w:t>
      </w:r>
      <w:r w:rsidR="007C6625">
        <w:t xml:space="preserve"> </w:t>
      </w:r>
      <w:r w:rsidR="00422CDC">
        <w:t>upisane u zemljišne knjige koje vodi Općinski sud u Pazinu, Zemljišnoknjižni odjel Buje-Buie i  to:</w:t>
      </w:r>
    </w:p>
    <w:p w:rsidR="00B4214C" w:rsidP="00422CDC" w:rsidRDefault="00422CDC">
      <w:pPr>
        <w:pStyle w:val="Odlomakpopisa"/>
        <w:ind w:left="1968"/>
        <w:jc w:val="both"/>
      </w:pPr>
      <w:r>
        <w:t xml:space="preserve">- nekretnine upisane u z.k.ul. 3771 k.o. Novigrad k.č.br. 951 pašnjak površine 173 m2, k.č.br. 952 kuća i dvorište površine 553 m2, k.č.br. 953 </w:t>
      </w:r>
      <w:r>
        <w:lastRenderedPageBreak/>
        <w:t>dvorište površine 4816 m2, po utvrđenoj vrijednosti od 7.801.000,00 kn, te se ne</w:t>
      </w:r>
      <w:r w:rsidR="00902811">
        <w:t xml:space="preserve"> mogu prodati:</w:t>
      </w:r>
    </w:p>
    <w:p w:rsidR="00902811" w:rsidP="00902811" w:rsidRDefault="00902811">
      <w:pPr>
        <w:pStyle w:val="Odlomakpopisa"/>
        <w:numPr>
          <w:ilvl w:val="0"/>
          <w:numId w:val="18"/>
        </w:numPr>
        <w:jc w:val="both"/>
      </w:pPr>
      <w:r>
        <w:t xml:space="preserve">na prvoj dražbi ispod tri četvrtine utvrđene vrijednosti nekretnine odnosno ispod </w:t>
      </w:r>
      <w:r w:rsidR="003B319E">
        <w:t>5.850.750,00</w:t>
      </w:r>
      <w:r>
        <w:t xml:space="preserve"> kn</w:t>
      </w:r>
    </w:p>
    <w:p w:rsidR="00902811" w:rsidP="00902811" w:rsidRDefault="00902811">
      <w:pPr>
        <w:numPr>
          <w:ilvl w:val="0"/>
          <w:numId w:val="18"/>
        </w:numPr>
        <w:contextualSpacing/>
        <w:jc w:val="both"/>
      </w:pPr>
      <w:r>
        <w:t xml:space="preserve">na drugoj dražbi ispod jedne polovine utvrđene vrijednosti nekretnine odnosno ispod </w:t>
      </w:r>
      <w:r w:rsidR="003B319E">
        <w:t>3.900.500</w:t>
      </w:r>
      <w:r>
        <w:t>,00 kn</w:t>
      </w:r>
    </w:p>
    <w:p w:rsidR="00902811" w:rsidP="00902811" w:rsidRDefault="00902811">
      <w:pPr>
        <w:numPr>
          <w:ilvl w:val="0"/>
          <w:numId w:val="18"/>
        </w:numPr>
        <w:contextualSpacing/>
        <w:jc w:val="both"/>
      </w:pPr>
      <w:r>
        <w:t xml:space="preserve">na trećoj dražbi ispod jedne četvrtine utvrđene vrijednosti nekretnine odnosno ispod </w:t>
      </w:r>
      <w:r w:rsidR="003B319E">
        <w:t>1.950.250,00</w:t>
      </w:r>
      <w:r>
        <w:t xml:space="preserve"> kn,</w:t>
      </w:r>
    </w:p>
    <w:p w:rsidR="00902811" w:rsidP="00902811" w:rsidRDefault="00902811">
      <w:pPr>
        <w:numPr>
          <w:ilvl w:val="0"/>
          <w:numId w:val="18"/>
        </w:numPr>
        <w:contextualSpacing/>
        <w:jc w:val="both"/>
      </w:pPr>
      <w:r>
        <w:t>na četvrtoj dražbi nekretnina se prodaje po početnoj cijeni od 1,00 kune</w:t>
      </w:r>
    </w:p>
    <w:p w:rsidR="00902811" w:rsidP="00902811" w:rsidRDefault="00902811">
      <w:pPr>
        <w:ind w:left="1134"/>
        <w:contextualSpacing/>
        <w:jc w:val="both"/>
      </w:pPr>
      <w:r>
        <w:tab/>
        <w:t>(čl.247. st. 5. i 6. SZ-a).</w:t>
      </w:r>
    </w:p>
    <w:p w:rsidR="00CF5A68" w:rsidP="00CF5A68" w:rsidRDefault="00CF5A68">
      <w:pPr>
        <w:ind w:left="709"/>
        <w:jc w:val="both"/>
      </w:pPr>
    </w:p>
    <w:p w:rsidRPr="002A722E" w:rsidR="002F4AC6" w:rsidP="00902811" w:rsidRDefault="004657F7">
      <w:pPr>
        <w:pStyle w:val="Odlomakpopisa"/>
        <w:numPr>
          <w:ilvl w:val="1"/>
          <w:numId w:val="24"/>
        </w:numPr>
        <w:tabs>
          <w:tab w:val="clear" w:pos="1968"/>
          <w:tab w:val="left" w:pos="426"/>
        </w:tabs>
        <w:ind w:left="1418"/>
        <w:jc w:val="both"/>
      </w:pPr>
      <w:r w:rsidRPr="000A7C38">
        <w:rPr>
          <w:color w:val="000000"/>
        </w:rPr>
        <w:t xml:space="preserve">Na </w:t>
      </w:r>
      <w:r w:rsidRPr="000A7C38" w:rsidR="000553B8">
        <w:rPr>
          <w:color w:val="000000"/>
        </w:rPr>
        <w:t>naveden</w:t>
      </w:r>
      <w:r w:rsidRPr="000A7C38" w:rsidR="0086578D">
        <w:rPr>
          <w:color w:val="000000"/>
        </w:rPr>
        <w:t>im</w:t>
      </w:r>
      <w:r w:rsidRPr="000A7C38" w:rsidR="000553B8">
        <w:rPr>
          <w:color w:val="000000"/>
        </w:rPr>
        <w:t xml:space="preserve"> </w:t>
      </w:r>
      <w:r w:rsidRPr="000A7C38" w:rsidR="007C5245">
        <w:rPr>
          <w:color w:val="000000"/>
        </w:rPr>
        <w:t>nekretnin</w:t>
      </w:r>
      <w:r w:rsidRPr="000A7C38" w:rsidR="0086578D">
        <w:rPr>
          <w:color w:val="000000"/>
        </w:rPr>
        <w:t>ama</w:t>
      </w:r>
      <w:r w:rsidRPr="000A7C38" w:rsidR="007C5245">
        <w:rPr>
          <w:color w:val="000000"/>
        </w:rPr>
        <w:t xml:space="preserve"> u</w:t>
      </w:r>
      <w:r w:rsidRPr="000A7C38" w:rsidR="002148C2">
        <w:rPr>
          <w:color w:val="000000"/>
          <w:lang w:eastAsia="en-US"/>
        </w:rPr>
        <w:t>pisano je</w:t>
      </w:r>
      <w:r w:rsidRPr="000A7C38">
        <w:rPr>
          <w:color w:val="000000"/>
        </w:rPr>
        <w:t xml:space="preserve"> </w:t>
      </w:r>
      <w:r w:rsidRPr="000A7C38" w:rsidR="000553B8">
        <w:rPr>
          <w:color w:val="000000"/>
        </w:rPr>
        <w:t>založno</w:t>
      </w:r>
      <w:r w:rsidRPr="000A7C38">
        <w:rPr>
          <w:color w:val="000000"/>
        </w:rPr>
        <w:t xml:space="preserve"> pravo u korist </w:t>
      </w:r>
      <w:r w:rsidR="003B319E">
        <w:rPr>
          <w:color w:val="000000"/>
        </w:rPr>
        <w:t>Experta grupa d.o.o., Požega, Industrijska 30, OIB: 76603559319, Republika Hrvatska, Ministarstvo financija, Porezna uprava, Područni ured Pazin, te pravo služnosti u korist RO PTT Saobraćaj, Rijeka, i u korist SOUR "Agroturist" Umag.</w:t>
      </w:r>
    </w:p>
    <w:p w:rsidR="002A722E" w:rsidP="002A722E" w:rsidRDefault="002A722E">
      <w:pPr>
        <w:pStyle w:val="Odlomakpopisa"/>
        <w:tabs>
          <w:tab w:val="left" w:pos="426"/>
        </w:tabs>
        <w:ind w:left="1968"/>
        <w:jc w:val="both"/>
      </w:pPr>
    </w:p>
    <w:p w:rsidR="00D47174" w:rsidP="000A7C38" w:rsidRDefault="00D47174">
      <w:pPr>
        <w:pStyle w:val="Odlomakpopisa"/>
        <w:numPr>
          <w:ilvl w:val="0"/>
          <w:numId w:val="24"/>
        </w:numPr>
        <w:ind w:left="1418"/>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004657F7" w:rsidP="00A919C2" w:rsidRDefault="004657F7">
      <w:pPr>
        <w:ind w:left="1418"/>
        <w:contextualSpacing/>
      </w:pPr>
    </w:p>
    <w:p w:rsidR="004657F7" w:rsidP="000A7C38" w:rsidRDefault="004657F7">
      <w:pPr>
        <w:pStyle w:val="Odlomakpopisa"/>
        <w:numPr>
          <w:ilvl w:val="0"/>
          <w:numId w:val="24"/>
        </w:numPr>
        <w:ind w:left="1418"/>
        <w:jc w:val="both"/>
      </w:pPr>
      <w:r>
        <w:t>Prvi razlučni vjerovnik u prednosnom redu može izjaviti da kupuje nekretnin</w:t>
      </w:r>
      <w:r w:rsidR="00592934">
        <w:t>e</w:t>
      </w:r>
      <w:r>
        <w:t xml:space="preserve"> i da stavlja u prijeboj svoju tražbinu s protutražbinom stečajnog dužnika po osnovi cijene u visini utvrđene vrijednosti nekretnine (čl. 247. st. 7. SZ-a).</w:t>
      </w:r>
    </w:p>
    <w:p w:rsidR="004657F7" w:rsidP="00A919C2" w:rsidRDefault="004657F7">
      <w:pPr>
        <w:ind w:left="1418" w:firstLine="708"/>
        <w:jc w:val="both"/>
      </w:pPr>
    </w:p>
    <w:p w:rsidR="004657F7" w:rsidP="000A7C38" w:rsidRDefault="004657F7">
      <w:pPr>
        <w:pStyle w:val="Odlomakpopisa"/>
        <w:numPr>
          <w:ilvl w:val="0"/>
          <w:numId w:val="24"/>
        </w:numPr>
        <w:ind w:left="1418"/>
        <w:jc w:val="both"/>
      </w:pPr>
      <w:r>
        <w:t xml:space="preserve">Kupac je dužan položiti kupovninu u roku od 60 dana od dana pravomoćnosti rješenja o dosudi na poseban račun Agencije otvoren za tu namjenu (čl. 106. st. 1. OZ-a). </w:t>
      </w:r>
    </w:p>
    <w:p w:rsidR="004657F7" w:rsidP="00A919C2" w:rsidRDefault="004657F7">
      <w:pPr>
        <w:ind w:left="1418" w:firstLine="708"/>
        <w:jc w:val="both"/>
      </w:pPr>
    </w:p>
    <w:p w:rsidR="004657F7" w:rsidP="000A7C38" w:rsidRDefault="004657F7">
      <w:pPr>
        <w:pStyle w:val="Odlomakpopisa"/>
        <w:numPr>
          <w:ilvl w:val="0"/>
          <w:numId w:val="24"/>
        </w:numPr>
        <w:ind w:left="1418"/>
        <w:jc w:val="both"/>
      </w:pPr>
      <w:r>
        <w:t xml:space="preserve"> Kao kupci mogu sudjelovati samo osobe koje su prethodno dale jamčevinu u visini od 10 % utvrđene vrijednosti nekretnin</w:t>
      </w:r>
      <w:r w:rsidR="0086578D">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w:t>
      </w:r>
      <w:r w:rsidR="006B46B6">
        <w:t xml:space="preserve"> 1/19,</w:t>
      </w:r>
      <w:r>
        <w:t xml:space="preserve"> dalje:Pravilnik).</w:t>
      </w:r>
    </w:p>
    <w:p w:rsidR="004657F7" w:rsidP="00A919C2" w:rsidRDefault="004657F7">
      <w:pPr>
        <w:ind w:left="1418"/>
        <w:contextualSpacing/>
      </w:pPr>
    </w:p>
    <w:p w:rsidR="004657F7" w:rsidP="000A7C38" w:rsidRDefault="004657F7">
      <w:pPr>
        <w:pStyle w:val="Odlomakpopisa"/>
        <w:numPr>
          <w:ilvl w:val="0"/>
          <w:numId w:val="24"/>
        </w:numPr>
        <w:ind w:left="1418"/>
        <w:jc w:val="both"/>
      </w:pPr>
      <w:r>
        <w:t>Ponuditeljima čija ponuda nije prihvaćena Agencija će vratiti jamčevinu na temelju naloga suda za prijenos novčanih sredstava (čl. 99. st.4 . OZ-a).</w:t>
      </w:r>
    </w:p>
    <w:p w:rsidR="004657F7" w:rsidP="00A919C2" w:rsidRDefault="004657F7">
      <w:pPr>
        <w:ind w:left="1418"/>
        <w:contextualSpacing/>
        <w:jc w:val="both"/>
      </w:pPr>
    </w:p>
    <w:p w:rsidR="004657F7" w:rsidP="000A7C38" w:rsidRDefault="004657F7">
      <w:pPr>
        <w:pStyle w:val="Odlomakpopisa"/>
        <w:numPr>
          <w:ilvl w:val="0"/>
          <w:numId w:val="24"/>
        </w:numPr>
        <w:ind w:left="1418"/>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004657F7" w:rsidP="00A919C2" w:rsidRDefault="004657F7">
      <w:pPr>
        <w:ind w:left="1418"/>
        <w:contextualSpacing/>
      </w:pPr>
    </w:p>
    <w:p w:rsidR="004657F7" w:rsidP="000A7C38" w:rsidRDefault="004657F7">
      <w:pPr>
        <w:pStyle w:val="Odlomakpopisa"/>
        <w:numPr>
          <w:ilvl w:val="0"/>
          <w:numId w:val="24"/>
        </w:numPr>
        <w:ind w:left="1418"/>
        <w:jc w:val="both"/>
      </w:pPr>
      <w:r>
        <w:lastRenderedPageBreak/>
        <w:t>Valjanom uplatom kupovnine smatrat će se uplata izvršena u roku i evidentirana na računu Agencije najkasnije u roku od 8 (osam) dana</w:t>
      </w:r>
      <w:r w:rsidR="00636AC9">
        <w:t xml:space="preserve"> od isteka roka za uplatu (čl.</w:t>
      </w:r>
      <w:r w:rsidR="001C671C">
        <w:t xml:space="preserve"> </w:t>
      </w:r>
      <w:r w:rsidR="00636AC9">
        <w:t>27. st.</w:t>
      </w:r>
      <w:r w:rsidR="001C671C">
        <w:t xml:space="preserve"> </w:t>
      </w:r>
      <w:r>
        <w:t xml:space="preserve">2. Pravilnika). </w:t>
      </w:r>
    </w:p>
    <w:p w:rsidR="004657F7" w:rsidP="00A919C2" w:rsidRDefault="004657F7">
      <w:pPr>
        <w:ind w:left="1418" w:firstLine="708"/>
        <w:jc w:val="both"/>
      </w:pPr>
    </w:p>
    <w:p w:rsidR="00401987" w:rsidP="00636AC9" w:rsidRDefault="004657F7">
      <w:pPr>
        <w:pStyle w:val="Odlomakpopisa"/>
        <w:numPr>
          <w:ilvl w:val="0"/>
          <w:numId w:val="24"/>
        </w:numPr>
        <w:ind w:left="1418"/>
        <w:jc w:val="both"/>
      </w:pPr>
      <w:r>
        <w:t>Nekretnin</w:t>
      </w:r>
      <w:r w:rsidR="00FC1E51">
        <w:t>e</w:t>
      </w:r>
      <w:r>
        <w:t xml:space="preserve"> koj</w:t>
      </w:r>
      <w:r w:rsidR="00FC1E51">
        <w:t>e su predmetom prodaje mogu</w:t>
      </w:r>
      <w:r>
        <w:t xml:space="preserve"> se razgledati uz prethodni dogovor sa stečajnim upraviteljem</w:t>
      </w:r>
      <w:r w:rsidR="00A919C2">
        <w:t xml:space="preserve"> </w:t>
      </w:r>
      <w:r w:rsidR="003B319E">
        <w:t>Bogdanom Veselinovićem</w:t>
      </w:r>
      <w:r>
        <w:t xml:space="preserve"> na broj telefona </w:t>
      </w:r>
      <w:r w:rsidR="003B319E">
        <w:t>095/91 14 965</w:t>
      </w:r>
      <w:r w:rsidR="00592934">
        <w:t>.</w:t>
      </w:r>
    </w:p>
    <w:p w:rsidR="002F4AC6" w:rsidP="002F4AC6" w:rsidRDefault="002F4AC6">
      <w:pPr>
        <w:pStyle w:val="Odlomakpopisa"/>
      </w:pPr>
    </w:p>
    <w:p w:rsidR="002F4AC6" w:rsidP="000A7C38" w:rsidRDefault="002F4AC6">
      <w:pPr>
        <w:pStyle w:val="Odlomakpopisa"/>
        <w:numPr>
          <w:ilvl w:val="0"/>
          <w:numId w:val="24"/>
        </w:numPr>
        <w:ind w:left="1418"/>
        <w:jc w:val="both"/>
      </w:pPr>
      <w:r>
        <w:t>Nekretnine</w:t>
      </w:r>
      <w:r w:rsidR="006B46B6">
        <w:t xml:space="preserve"> </w:t>
      </w:r>
      <w:r w:rsidR="003B319E">
        <w:t>ni</w:t>
      </w:r>
      <w:r w:rsidR="00592934">
        <w:t>su</w:t>
      </w:r>
      <w:r w:rsidR="002E04F7">
        <w:t xml:space="preserve"> slobodne od osoba i stvari, te je u zemljišnim knjigama zabilježen spor pod poslovnim brojem P-177/07 Općinskog suda u Pazinu.</w:t>
      </w:r>
    </w:p>
    <w:p w:rsidR="00FC1E51" w:rsidP="00FC1E51" w:rsidRDefault="00FC1E51">
      <w:pPr>
        <w:pStyle w:val="Odlomakpopisa"/>
      </w:pPr>
    </w:p>
    <w:p w:rsidR="000A53BC" w:rsidP="000A7C38" w:rsidRDefault="000A53BC">
      <w:pPr>
        <w:pStyle w:val="Odlomakpopisa"/>
        <w:numPr>
          <w:ilvl w:val="0"/>
          <w:numId w:val="24"/>
        </w:numPr>
        <w:ind w:left="1418"/>
        <w:jc w:val="both"/>
      </w:pPr>
      <w:r>
        <w:t>Kupac nekretnine plaća PDV ili porez na promet nekretnina u skladu sa zakonom.</w:t>
      </w:r>
    </w:p>
    <w:p w:rsidR="004657F7" w:rsidP="00A919C2" w:rsidRDefault="004657F7">
      <w:pPr>
        <w:ind w:left="1418" w:firstLine="708"/>
        <w:jc w:val="both"/>
      </w:pPr>
    </w:p>
    <w:p w:rsidR="0086578D" w:rsidP="000A7C38" w:rsidRDefault="004657F7">
      <w:pPr>
        <w:pStyle w:val="Odlomakpopisa"/>
        <w:numPr>
          <w:ilvl w:val="0"/>
          <w:numId w:val="24"/>
        </w:numPr>
        <w:ind w:left="1418"/>
        <w:jc w:val="both"/>
      </w:pPr>
      <w:r>
        <w:t>Prodaja se obavlja po načelu „viđeno-kupljeno“ što isključuje sve naknad</w:t>
      </w:r>
      <w:r w:rsidR="00EE40AB">
        <w:t>n</w:t>
      </w:r>
      <w:r>
        <w:t>e prigovore  kupca.</w:t>
      </w:r>
    </w:p>
    <w:p w:rsidR="004657F7" w:rsidP="004657F7" w:rsidRDefault="004657F7">
      <w:pPr>
        <w:ind w:left="720"/>
        <w:contextualSpacing/>
        <w:jc w:val="both"/>
        <w:rPr>
          <w:b/>
        </w:rPr>
      </w:pPr>
    </w:p>
    <w:p w:rsidR="00A919C2" w:rsidP="004657F7" w:rsidRDefault="00A919C2">
      <w:pPr>
        <w:ind w:left="720"/>
        <w:contextualSpacing/>
        <w:jc w:val="both"/>
        <w:rPr>
          <w:b/>
        </w:rPr>
      </w:pPr>
    </w:p>
    <w:p w:rsidR="004657F7" w:rsidP="004657F7" w:rsidRDefault="004657F7">
      <w:pPr>
        <w:jc w:val="center"/>
      </w:pPr>
      <w:r>
        <w:t xml:space="preserve">U Karlovcu, </w:t>
      </w:r>
      <w:r w:rsidR="001C671C">
        <w:t>11. rujna</w:t>
      </w:r>
      <w:r w:rsidR="00E824C8">
        <w:t xml:space="preserve"> 2019.</w:t>
      </w:r>
    </w:p>
    <w:p w:rsidR="004657F7" w:rsidP="004657F7" w:rsidRDefault="004657F7">
      <w:pPr>
        <w:jc w:val="both"/>
      </w:pPr>
    </w:p>
    <w:p w:rsidR="004657F7" w:rsidP="004657F7" w:rsidRDefault="004657F7">
      <w:pPr>
        <w:ind w:left="5664"/>
      </w:pPr>
      <w:r>
        <w:t xml:space="preserve">                            Sudac:                                                                                                                                     </w:t>
      </w:r>
    </w:p>
    <w:p w:rsidR="00C027CF" w:rsidP="00C027CF" w:rsidRDefault="004657F7">
      <w:pPr>
        <w:ind w:left="5664"/>
      </w:pPr>
      <w:r>
        <w:t xml:space="preserve">                   Jadranka Mađeruh</w:t>
      </w:r>
      <w:r w:rsidR="002E04F7">
        <w:t>, v.r.</w:t>
      </w:r>
    </w:p>
    <w:p w:rsidR="002E04F7" w:rsidP="00C027CF" w:rsidRDefault="002E04F7">
      <w:pPr>
        <w:ind w:left="5664"/>
      </w:pPr>
    </w:p>
    <w:p w:rsidR="002E04F7" w:rsidP="00C027CF" w:rsidRDefault="002E04F7">
      <w:pPr>
        <w:ind w:left="5664"/>
      </w:pPr>
      <w:r>
        <w:t xml:space="preserve">                   Za točnost otpravka-                            </w:t>
      </w:r>
    </w:p>
    <w:p w:rsidR="002F4AC6" w:rsidP="00C027CF" w:rsidRDefault="002E04F7">
      <w:pPr>
        <w:ind w:left="5664"/>
      </w:pPr>
      <w:r>
        <w:t xml:space="preserve">                   ovlašteni službenik:</w:t>
      </w:r>
      <w:r>
        <w:br/>
        <w:t xml:space="preserve">                      Draženka Prpić</w:t>
      </w:r>
    </w:p>
    <w:p w:rsidR="004657F7" w:rsidP="004657F7" w:rsidRDefault="004657F7">
      <w:pPr>
        <w:ind w:left="5664"/>
      </w:pPr>
      <w:r>
        <w:t xml:space="preserve"> </w:t>
      </w:r>
    </w:p>
    <w:p w:rsidR="004657F7" w:rsidP="004657F7" w:rsidRDefault="004657F7">
      <w:pPr>
        <w:tabs>
          <w:tab w:val="left" w:pos="5805"/>
        </w:tabs>
      </w:pPr>
      <w:r>
        <w:t xml:space="preserve">PRAVNA POUKA:                                              </w:t>
      </w:r>
    </w:p>
    <w:p w:rsidR="004657F7" w:rsidP="004657F7" w:rsidRDefault="004657F7">
      <w:pPr>
        <w:tabs>
          <w:tab w:val="left" w:pos="5805"/>
        </w:tabs>
      </w:pPr>
      <w:r>
        <w:t xml:space="preserve">Protiv ovog zaključka žalba nije dopuštena.     </w:t>
      </w:r>
    </w:p>
    <w:p w:rsidR="004657F7" w:rsidP="004657F7" w:rsidRDefault="004657F7">
      <w:pPr>
        <w:tabs>
          <w:tab w:val="left" w:pos="5805"/>
        </w:tabs>
      </w:pPr>
      <w:r>
        <w:t xml:space="preserve">                                                                             </w:t>
      </w:r>
    </w:p>
    <w:p w:rsidR="004657F7" w:rsidP="004657F7" w:rsidRDefault="004657F7">
      <w:r>
        <w:t>Dna:</w:t>
      </w:r>
    </w:p>
    <w:p w:rsidR="004657F7" w:rsidP="004657F7" w:rsidRDefault="004657F7">
      <w:pPr>
        <w:numPr>
          <w:ilvl w:val="0"/>
          <w:numId w:val="22"/>
        </w:numPr>
        <w:rPr>
          <w:b/>
        </w:rPr>
      </w:pPr>
      <w:r>
        <w:t>Stečajni upravitelj</w:t>
      </w:r>
      <w:r w:rsidR="001C671C">
        <w:t xml:space="preserve"> Bogdan Veselinović</w:t>
      </w:r>
    </w:p>
    <w:p w:rsidR="00E107EC" w:rsidP="004657F7" w:rsidRDefault="004657F7">
      <w:pPr>
        <w:numPr>
          <w:ilvl w:val="0"/>
          <w:numId w:val="22"/>
        </w:numPr>
      </w:pPr>
      <w:r>
        <w:t>Porezna uprava</w:t>
      </w:r>
      <w:r w:rsidR="00E107EC">
        <w:t xml:space="preserve"> </w:t>
      </w:r>
      <w:r w:rsidR="001C671C">
        <w:t>Buje</w:t>
      </w:r>
    </w:p>
    <w:p w:rsidR="004657F7" w:rsidP="004657F7" w:rsidRDefault="004657F7">
      <w:pPr>
        <w:numPr>
          <w:ilvl w:val="0"/>
          <w:numId w:val="22"/>
        </w:numPr>
      </w:pPr>
      <w:r>
        <w:t>e-Oglasna ploča</w:t>
      </w:r>
    </w:p>
    <w:p w:rsidR="006B46B6" w:rsidP="00592934" w:rsidRDefault="00592934">
      <w:pPr>
        <w:numPr>
          <w:ilvl w:val="0"/>
          <w:numId w:val="22"/>
        </w:numPr>
      </w:pPr>
      <w:r>
        <w:t xml:space="preserve">Razlučni vjerovnik </w:t>
      </w:r>
      <w:r w:rsidR="001C671C">
        <w:t>Experta grupa d.o.o. po punomoćniku</w:t>
      </w:r>
    </w:p>
    <w:p w:rsidR="004657F7" w:rsidP="004657F7" w:rsidRDefault="004657F7">
      <w:pPr>
        <w:numPr>
          <w:ilvl w:val="0"/>
          <w:numId w:val="22"/>
        </w:numPr>
      </w:pPr>
      <w:r>
        <w:t>FINA, uz Zahtjev za prodaju nekretnin</w:t>
      </w:r>
      <w:r w:rsidR="00351434">
        <w:t>a</w:t>
      </w:r>
      <w:r>
        <w:t xml:space="preserve"> u stečajnom postupku,</w:t>
      </w:r>
    </w:p>
    <w:p w:rsidR="004657F7" w:rsidP="004657F7" w:rsidRDefault="004657F7">
      <w:pPr>
        <w:ind w:left="720"/>
      </w:pPr>
      <w:r>
        <w:t>ZK izvad</w:t>
      </w:r>
      <w:r w:rsidR="001C671C">
        <w:t>ak</w:t>
      </w:r>
      <w:r>
        <w:t xml:space="preserve"> za nekretnin</w:t>
      </w:r>
      <w:r w:rsidR="00CF3A52">
        <w:t>e</w:t>
      </w:r>
      <w:r>
        <w:t xml:space="preserve">, rješenje o prodaji od </w:t>
      </w:r>
      <w:r w:rsidR="00592934">
        <w:t xml:space="preserve">4. lipnja </w:t>
      </w:r>
      <w:r w:rsidR="002F4AC6">
        <w:t>2019.</w:t>
      </w:r>
    </w:p>
    <w:p w:rsidR="004657F7" w:rsidP="004657F7" w:rsidRDefault="004657F7">
      <w:pPr>
        <w:numPr>
          <w:ilvl w:val="0"/>
          <w:numId w:val="22"/>
        </w:numPr>
      </w:pPr>
      <w:r>
        <w:t>spis</w:t>
      </w:r>
    </w:p>
    <w:p w:rsidR="004657F7" w:rsidP="004657F7" w:rsidRDefault="004657F7">
      <w:pPr>
        <w:pStyle w:val="Naslovdokumenta"/>
        <w:rPr>
          <w:rFonts w:eastAsiaTheme="minorHAnsi" w:cstheme="minorBidi"/>
          <w:lang w:eastAsia="en-US"/>
        </w:rPr>
      </w:pPr>
    </w:p>
    <w:p w:rsidR="004657F7" w:rsidP="004657F7" w:rsidRDefault="004657F7">
      <w:pPr>
        <w:pStyle w:val="Poetniodjeljak"/>
      </w:pPr>
    </w:p>
    <w:p w:rsidR="004657F7" w:rsidP="004657F7" w:rsidRDefault="004657F7">
      <w:pPr>
        <w:pStyle w:val="NormaleSPIS"/>
        <w:rPr>
          <w:noProof/>
        </w:rPr>
      </w:pPr>
    </w:p>
    <w:p w:rsidR="004657F7" w:rsidP="004657F7" w:rsidRDefault="004657F7">
      <w:pPr>
        <w:pStyle w:val="ZapisniarPotpis"/>
      </w:pPr>
    </w:p>
    <w:p w:rsidRPr="004657F7" w:rsidR="00E5458E" w:rsidP="004657F7" w:rsidRDefault="00E5458E"/>
    <w:sectPr w:rsidRPr="004657F7" w:rsidR="00E5458E" w:rsidSect="00A0682A">
      <w:headerReference w:type="even" r:id="rId10"/>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3714D" w:rsidRDefault="00D3714D">
      <w:r>
        <w:separator/>
      </w:r>
    </w:p>
  </w:endnote>
  <w:endnote w:type="continuationSeparator" w:id="0">
    <w:p w:rsidR="00D3714D" w:rsidRDefault="00D3714D">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3714D" w:rsidRDefault="00D3714D">
      <w:r>
        <w:separator/>
      </w:r>
    </w:p>
  </w:footnote>
  <w:footnote w:type="continuationSeparator" w:id="0">
    <w:p w:rsidR="00D3714D" w:rsidRDefault="00D3714D">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4214C" w:rsidP="001A044D" w:rsidRDefault="00B4214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4214C" w:rsidRDefault="00B4214C">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4214C" w:rsidP="001A044D" w:rsidRDefault="00B4214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E04F7">
      <w:rPr>
        <w:rStyle w:val="Brojstranice"/>
        <w:noProof/>
      </w:rPr>
      <w:t>3</w:t>
    </w:r>
    <w:r>
      <w:rPr>
        <w:rStyle w:val="Brojstranice"/>
      </w:rPr>
      <w:fldChar w:fldCharType="end"/>
    </w:r>
  </w:p>
  <w:p w:rsidRPr="00210116" w:rsidR="00B4214C" w:rsidP="005226E5" w:rsidRDefault="00B4214C">
    <w:pPr>
      <w:jc w:val="right"/>
      <w:rPr>
        <w:rFonts w:ascii="Verdana" w:hAnsi="Verdana"/>
      </w:rPr>
    </w:pPr>
    <w:r>
      <w:t xml:space="preserve">1 </w:t>
    </w:r>
    <w:r>
      <w:rPr>
        <w:rFonts w:ascii="Verdana" w:hAnsi="Verdana"/>
      </w:rPr>
      <w:t>St-</w:t>
    </w:r>
    <w:r w:rsidR="00116435">
      <w:rPr>
        <w:rFonts w:ascii="Verdana" w:hAnsi="Verdana"/>
      </w:rPr>
      <w:t>377/2018</w:t>
    </w:r>
  </w:p>
  <w:p w:rsidR="00B4214C" w:rsidRDefault="00B4214C">
    <w:pPr>
      <w:pStyle w:val="Zaglavlje"/>
    </w:pPr>
  </w:p>
</w:hdr>
</file>

<file path=word/header3.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00B4214C" w:rsidRDefault="00B4214C">
        <w:pPr>
          <w:pStyle w:val="Zaglavlje"/>
          <w:jc w:val="center"/>
        </w:pPr>
        <w:r>
          <w:fldChar w:fldCharType="begin"/>
        </w:r>
        <w:r>
          <w:instrText>PAGE   \* MERGEFORMAT</w:instrText>
        </w:r>
        <w:r>
          <w:fldChar w:fldCharType="separate"/>
        </w:r>
        <w:r w:rsidR="002E04F7">
          <w:rPr>
            <w:noProof/>
          </w:rPr>
          <w:t>1</w:t>
        </w:r>
        <w:r>
          <w:fldChar w:fldCharType="end"/>
        </w:r>
      </w:p>
    </w:sdtContent>
  </w:sdt>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ilvl="0" w:tplc="1B12D17A">
      <w:start w:val="1"/>
      <w:numFmt w:val="decimal"/>
      <w:lvlText w:val="%1."/>
      <w:lvlJc w:val="left"/>
      <w:pPr>
        <w:ind w:left="786" w:hanging="360"/>
      </w:pPr>
    </w:lvl>
    <w:lvl w:ilvl="1" w:tplc="041A0019">
      <w:start w:val="1"/>
      <w:numFmt w:val="lowerLetter"/>
      <w:lvlText w:val="%2."/>
      <w:lvlJc w:val="left"/>
      <w:pPr>
        <w:ind w:left="1506" w:hanging="360"/>
      </w:pPr>
    </w:lvl>
    <w:lvl w:ilvl="2" w:tplc="041A001B">
      <w:start w:val="1"/>
      <w:numFmt w:val="lowerRoman"/>
      <w:lvlText w:val="%3."/>
      <w:lvlJc w:val="right"/>
      <w:pPr>
        <w:ind w:left="2226" w:hanging="180"/>
      </w:pPr>
    </w:lvl>
    <w:lvl w:ilvl="3" w:tplc="041A000F">
      <w:start w:val="1"/>
      <w:numFmt w:val="decimal"/>
      <w:lvlText w:val="%4."/>
      <w:lvlJc w:val="left"/>
      <w:pPr>
        <w:ind w:left="2946" w:hanging="360"/>
      </w:pPr>
    </w:lvl>
    <w:lvl w:ilvl="4" w:tplc="041A0019">
      <w:start w:val="1"/>
      <w:numFmt w:val="lowerLetter"/>
      <w:lvlText w:val="%5."/>
      <w:lvlJc w:val="left"/>
      <w:pPr>
        <w:ind w:left="3666" w:hanging="360"/>
      </w:pPr>
    </w:lvl>
    <w:lvl w:ilvl="5" w:tplc="041A001B">
      <w:start w:val="1"/>
      <w:numFmt w:val="lowerRoman"/>
      <w:lvlText w:val="%6."/>
      <w:lvlJc w:val="right"/>
      <w:pPr>
        <w:ind w:left="4386" w:hanging="180"/>
      </w:pPr>
    </w:lvl>
    <w:lvl w:ilvl="6" w:tplc="041A000F">
      <w:start w:val="1"/>
      <w:numFmt w:val="decimal"/>
      <w:lvlText w:val="%7."/>
      <w:lvlJc w:val="left"/>
      <w:pPr>
        <w:ind w:left="5106" w:hanging="360"/>
      </w:pPr>
    </w:lvl>
    <w:lvl w:ilvl="7" w:tplc="041A0019">
      <w:start w:val="1"/>
      <w:numFmt w:val="lowerLetter"/>
      <w:lvlText w:val="%8."/>
      <w:lvlJc w:val="left"/>
      <w:pPr>
        <w:ind w:left="5826" w:hanging="360"/>
      </w:pPr>
    </w:lvl>
    <w:lvl w:ilvl="8" w:tplc="041A001B">
      <w:start w:val="1"/>
      <w:numFmt w:val="lowerRoman"/>
      <w:lvlText w:val="%9."/>
      <w:lvlJc w:val="right"/>
      <w:pPr>
        <w:ind w:left="6546" w:hanging="180"/>
      </w:pPr>
    </w:lvl>
  </w:abstractNum>
  <w:abstractNum w:abstractNumId="1">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02D54FFA"/>
    <w:multiLevelType w:val="hybridMultilevel"/>
    <w:tmpl w:val="6DC22BA8"/>
    <w:lvl w:ilvl="0" w:tplc="1B12D17A">
      <w:start w:val="1"/>
      <w:numFmt w:val="decimal"/>
      <w:lvlText w:val="%1."/>
      <w:lvlJc w:val="left"/>
      <w:pPr>
        <w:ind w:left="1494"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3">
    <w:nsid w:val="09181B79"/>
    <w:multiLevelType w:val="multilevel"/>
    <w:tmpl w:val="74E4F0CC"/>
    <w:lvl w:ilvl="0">
      <w:start w:val="1"/>
      <w:numFmt w:val="decimal"/>
      <w:lvlText w:val="%1."/>
      <w:lvlJc w:val="left"/>
      <w:pPr>
        <w:ind w:left="435" w:hanging="435"/>
      </w:pPr>
      <w:rPr>
        <w:rFonts w:hint="default"/>
      </w:rPr>
    </w:lvl>
    <w:lvl w:ilvl="1">
      <w:start w:val="1"/>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1B8E4CDD"/>
    <w:multiLevelType w:val="multilevel"/>
    <w:tmpl w:val="080270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24D5287E"/>
    <w:multiLevelType w:val="hybridMultilevel"/>
    <w:tmpl w:val="F2509582"/>
    <w:lvl w:ilvl="0" w:tplc="D9901D0E">
      <w:start w:val="1"/>
      <w:numFmt w:val="bullet"/>
      <w:lvlText w:val="-"/>
      <w:lvlJc w:val="left"/>
      <w:pPr>
        <w:ind w:left="1788" w:hanging="360"/>
      </w:pPr>
      <w:rPr>
        <w:rFonts w:hint="default" w:ascii="Times New Roman" w:hAnsi="Times New Roman" w:eastAsia="Times New Roman" w:cs="Times New Roman"/>
        <w:b w:val="false"/>
      </w:rPr>
    </w:lvl>
    <w:lvl w:ilvl="1" w:tplc="041A0003" w:tentative="true">
      <w:start w:val="1"/>
      <w:numFmt w:val="bullet"/>
      <w:lvlText w:val="o"/>
      <w:lvlJc w:val="left"/>
      <w:pPr>
        <w:ind w:left="2508" w:hanging="360"/>
      </w:pPr>
      <w:rPr>
        <w:rFonts w:hint="default" w:ascii="Courier New" w:hAnsi="Courier New" w:cs="Courier New"/>
      </w:rPr>
    </w:lvl>
    <w:lvl w:ilvl="2" w:tplc="041A0005" w:tentative="true">
      <w:start w:val="1"/>
      <w:numFmt w:val="bullet"/>
      <w:lvlText w:val=""/>
      <w:lvlJc w:val="left"/>
      <w:pPr>
        <w:ind w:left="3228" w:hanging="360"/>
      </w:pPr>
      <w:rPr>
        <w:rFonts w:hint="default" w:ascii="Wingdings" w:hAnsi="Wingdings"/>
      </w:rPr>
    </w:lvl>
    <w:lvl w:ilvl="3" w:tplc="041A0001" w:tentative="true">
      <w:start w:val="1"/>
      <w:numFmt w:val="bullet"/>
      <w:lvlText w:val=""/>
      <w:lvlJc w:val="left"/>
      <w:pPr>
        <w:ind w:left="3948" w:hanging="360"/>
      </w:pPr>
      <w:rPr>
        <w:rFonts w:hint="default" w:ascii="Symbol" w:hAnsi="Symbol"/>
      </w:rPr>
    </w:lvl>
    <w:lvl w:ilvl="4" w:tplc="041A0003" w:tentative="true">
      <w:start w:val="1"/>
      <w:numFmt w:val="bullet"/>
      <w:lvlText w:val="o"/>
      <w:lvlJc w:val="left"/>
      <w:pPr>
        <w:ind w:left="4668" w:hanging="360"/>
      </w:pPr>
      <w:rPr>
        <w:rFonts w:hint="default" w:ascii="Courier New" w:hAnsi="Courier New" w:cs="Courier New"/>
      </w:rPr>
    </w:lvl>
    <w:lvl w:ilvl="5" w:tplc="041A0005" w:tentative="true">
      <w:start w:val="1"/>
      <w:numFmt w:val="bullet"/>
      <w:lvlText w:val=""/>
      <w:lvlJc w:val="left"/>
      <w:pPr>
        <w:ind w:left="5388" w:hanging="360"/>
      </w:pPr>
      <w:rPr>
        <w:rFonts w:hint="default" w:ascii="Wingdings" w:hAnsi="Wingdings"/>
      </w:rPr>
    </w:lvl>
    <w:lvl w:ilvl="6" w:tplc="041A0001" w:tentative="true">
      <w:start w:val="1"/>
      <w:numFmt w:val="bullet"/>
      <w:lvlText w:val=""/>
      <w:lvlJc w:val="left"/>
      <w:pPr>
        <w:ind w:left="6108" w:hanging="360"/>
      </w:pPr>
      <w:rPr>
        <w:rFonts w:hint="default" w:ascii="Symbol" w:hAnsi="Symbol"/>
      </w:rPr>
    </w:lvl>
    <w:lvl w:ilvl="7" w:tplc="041A0003" w:tentative="true">
      <w:start w:val="1"/>
      <w:numFmt w:val="bullet"/>
      <w:lvlText w:val="o"/>
      <w:lvlJc w:val="left"/>
      <w:pPr>
        <w:ind w:left="6828" w:hanging="360"/>
      </w:pPr>
      <w:rPr>
        <w:rFonts w:hint="default" w:ascii="Courier New" w:hAnsi="Courier New" w:cs="Courier New"/>
      </w:rPr>
    </w:lvl>
    <w:lvl w:ilvl="8" w:tplc="041A0005" w:tentative="true">
      <w:start w:val="1"/>
      <w:numFmt w:val="bullet"/>
      <w:lvlText w:val=""/>
      <w:lvlJc w:val="left"/>
      <w:pPr>
        <w:ind w:left="7548" w:hanging="360"/>
      </w:pPr>
      <w:rPr>
        <w:rFonts w:hint="default" w:ascii="Wingdings" w:hAnsi="Wingdings"/>
      </w:rPr>
    </w:lvl>
  </w:abstractNum>
  <w:abstractNum w:abstractNumId="6">
    <w:nsid w:val="25306618"/>
    <w:multiLevelType w:val="hybridMultilevel"/>
    <w:tmpl w:val="D3641A46"/>
    <w:lvl w:ilvl="0" w:tplc="7E7CC3FA">
      <w:start w:val="1"/>
      <w:numFmt w:val="decimal"/>
      <w:lvlText w:val="%1."/>
      <w:lvlJc w:val="left"/>
      <w:pPr>
        <w:tabs>
          <w:tab w:val="num" w:pos="1968"/>
        </w:tabs>
        <w:ind w:left="1968"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CFD28D3"/>
    <w:multiLevelType w:val="multilevel"/>
    <w:tmpl w:val="53229204"/>
    <w:lvl w:ilvl="0">
      <w:start w:val="1"/>
      <w:numFmt w:val="decimal"/>
      <w:lvlText w:val="%1."/>
      <w:lvlJc w:val="left"/>
      <w:pPr>
        <w:ind w:left="360" w:hanging="360"/>
      </w:pPr>
      <w:rPr>
        <w:rFonts w:hint="default"/>
        <w:b w:val="false"/>
      </w:rPr>
    </w:lvl>
    <w:lvl w:ilvl="1">
      <w:start w:val="1"/>
      <w:numFmt w:val="decimal"/>
      <w:lvlText w:val="%1.%2."/>
      <w:lvlJc w:val="left"/>
      <w:pPr>
        <w:ind w:left="1968" w:hanging="360"/>
      </w:pPr>
      <w:rPr>
        <w:rFonts w:hint="default"/>
      </w:rPr>
    </w:lvl>
    <w:lvl w:ilvl="2">
      <w:start w:val="1"/>
      <w:numFmt w:val="decimal"/>
      <w:lvlText w:val="%1.%2.%3."/>
      <w:lvlJc w:val="left"/>
      <w:pPr>
        <w:ind w:left="3936" w:hanging="720"/>
      </w:pPr>
      <w:rPr>
        <w:rFonts w:hint="default"/>
      </w:rPr>
    </w:lvl>
    <w:lvl w:ilvl="3">
      <w:start w:val="1"/>
      <w:numFmt w:val="decimal"/>
      <w:lvlText w:val="%1.%2.%3.%4."/>
      <w:lvlJc w:val="left"/>
      <w:pPr>
        <w:ind w:left="5544" w:hanging="720"/>
      </w:pPr>
      <w:rPr>
        <w:rFonts w:hint="default"/>
      </w:rPr>
    </w:lvl>
    <w:lvl w:ilvl="4">
      <w:start w:val="1"/>
      <w:numFmt w:val="decimal"/>
      <w:lvlText w:val="%1.%2.%3.%4.%5."/>
      <w:lvlJc w:val="left"/>
      <w:pPr>
        <w:ind w:left="7512" w:hanging="1080"/>
      </w:pPr>
      <w:rPr>
        <w:rFonts w:hint="default"/>
      </w:rPr>
    </w:lvl>
    <w:lvl w:ilvl="5">
      <w:start w:val="1"/>
      <w:numFmt w:val="decimal"/>
      <w:lvlText w:val="%1.%2.%3.%4.%5.%6."/>
      <w:lvlJc w:val="left"/>
      <w:pPr>
        <w:ind w:left="9120" w:hanging="1080"/>
      </w:pPr>
      <w:rPr>
        <w:rFonts w:hint="default"/>
      </w:rPr>
    </w:lvl>
    <w:lvl w:ilvl="6">
      <w:start w:val="1"/>
      <w:numFmt w:val="decimal"/>
      <w:lvlText w:val="%1.%2.%3.%4.%5.%6.%7."/>
      <w:lvlJc w:val="left"/>
      <w:pPr>
        <w:ind w:left="11088" w:hanging="1440"/>
      </w:pPr>
      <w:rPr>
        <w:rFonts w:hint="default"/>
      </w:rPr>
    </w:lvl>
    <w:lvl w:ilvl="7">
      <w:start w:val="1"/>
      <w:numFmt w:val="decimal"/>
      <w:lvlText w:val="%1.%2.%3.%4.%5.%6.%7.%8."/>
      <w:lvlJc w:val="left"/>
      <w:pPr>
        <w:ind w:left="12696" w:hanging="1440"/>
      </w:pPr>
      <w:rPr>
        <w:rFonts w:hint="default"/>
      </w:rPr>
    </w:lvl>
    <w:lvl w:ilvl="8">
      <w:start w:val="1"/>
      <w:numFmt w:val="decimal"/>
      <w:lvlText w:val="%1.%2.%3.%4.%5.%6.%7.%8.%9."/>
      <w:lvlJc w:val="left"/>
      <w:pPr>
        <w:ind w:left="14664" w:hanging="1800"/>
      </w:pPr>
      <w:rPr>
        <w:rFonts w:hint="default"/>
      </w:rPr>
    </w:lvl>
  </w:abstractNum>
  <w:abstractNum w:abstractNumId="8">
    <w:nsid w:val="2EB47A52"/>
    <w:multiLevelType w:val="hybridMultilevel"/>
    <w:tmpl w:val="27728FAE"/>
    <w:lvl w:ilvl="0" w:tplc="152814CC">
      <w:start w:val="1"/>
      <w:numFmt w:val="bullet"/>
      <w:lvlText w:val="-"/>
      <w:lvlJc w:val="left"/>
      <w:pPr>
        <w:ind w:left="1968" w:hanging="360"/>
      </w:pPr>
      <w:rPr>
        <w:rFonts w:hint="default" w:ascii="Times New Roman" w:hAnsi="Times New Roman" w:eastAsia="Times New Roman" w:cs="Times New Roman"/>
      </w:rPr>
    </w:lvl>
    <w:lvl w:ilvl="1" w:tplc="041A0003" w:tentative="true">
      <w:start w:val="1"/>
      <w:numFmt w:val="bullet"/>
      <w:lvlText w:val="o"/>
      <w:lvlJc w:val="left"/>
      <w:pPr>
        <w:ind w:left="2688" w:hanging="360"/>
      </w:pPr>
      <w:rPr>
        <w:rFonts w:hint="default" w:ascii="Courier New" w:hAnsi="Courier New" w:cs="Courier New"/>
      </w:rPr>
    </w:lvl>
    <w:lvl w:ilvl="2" w:tplc="041A0005" w:tentative="true">
      <w:start w:val="1"/>
      <w:numFmt w:val="bullet"/>
      <w:lvlText w:val=""/>
      <w:lvlJc w:val="left"/>
      <w:pPr>
        <w:ind w:left="3408" w:hanging="360"/>
      </w:pPr>
      <w:rPr>
        <w:rFonts w:hint="default" w:ascii="Wingdings" w:hAnsi="Wingdings"/>
      </w:rPr>
    </w:lvl>
    <w:lvl w:ilvl="3" w:tplc="041A0001" w:tentative="true">
      <w:start w:val="1"/>
      <w:numFmt w:val="bullet"/>
      <w:lvlText w:val=""/>
      <w:lvlJc w:val="left"/>
      <w:pPr>
        <w:ind w:left="4128" w:hanging="360"/>
      </w:pPr>
      <w:rPr>
        <w:rFonts w:hint="default" w:ascii="Symbol" w:hAnsi="Symbol"/>
      </w:rPr>
    </w:lvl>
    <w:lvl w:ilvl="4" w:tplc="041A0003" w:tentative="true">
      <w:start w:val="1"/>
      <w:numFmt w:val="bullet"/>
      <w:lvlText w:val="o"/>
      <w:lvlJc w:val="left"/>
      <w:pPr>
        <w:ind w:left="4848" w:hanging="360"/>
      </w:pPr>
      <w:rPr>
        <w:rFonts w:hint="default" w:ascii="Courier New" w:hAnsi="Courier New" w:cs="Courier New"/>
      </w:rPr>
    </w:lvl>
    <w:lvl w:ilvl="5" w:tplc="041A0005" w:tentative="true">
      <w:start w:val="1"/>
      <w:numFmt w:val="bullet"/>
      <w:lvlText w:val=""/>
      <w:lvlJc w:val="left"/>
      <w:pPr>
        <w:ind w:left="5568" w:hanging="360"/>
      </w:pPr>
      <w:rPr>
        <w:rFonts w:hint="default" w:ascii="Wingdings" w:hAnsi="Wingdings"/>
      </w:rPr>
    </w:lvl>
    <w:lvl w:ilvl="6" w:tplc="041A0001" w:tentative="true">
      <w:start w:val="1"/>
      <w:numFmt w:val="bullet"/>
      <w:lvlText w:val=""/>
      <w:lvlJc w:val="left"/>
      <w:pPr>
        <w:ind w:left="6288" w:hanging="360"/>
      </w:pPr>
      <w:rPr>
        <w:rFonts w:hint="default" w:ascii="Symbol" w:hAnsi="Symbol"/>
      </w:rPr>
    </w:lvl>
    <w:lvl w:ilvl="7" w:tplc="041A0003" w:tentative="true">
      <w:start w:val="1"/>
      <w:numFmt w:val="bullet"/>
      <w:lvlText w:val="o"/>
      <w:lvlJc w:val="left"/>
      <w:pPr>
        <w:ind w:left="7008" w:hanging="360"/>
      </w:pPr>
      <w:rPr>
        <w:rFonts w:hint="default" w:ascii="Courier New" w:hAnsi="Courier New" w:cs="Courier New"/>
      </w:rPr>
    </w:lvl>
    <w:lvl w:ilvl="8" w:tplc="041A0005" w:tentative="true">
      <w:start w:val="1"/>
      <w:numFmt w:val="bullet"/>
      <w:lvlText w:val=""/>
      <w:lvlJc w:val="left"/>
      <w:pPr>
        <w:ind w:left="7728" w:hanging="360"/>
      </w:pPr>
      <w:rPr>
        <w:rFonts w:hint="default" w:ascii="Wingdings" w:hAnsi="Wingdings"/>
      </w:rPr>
    </w:lvl>
  </w:abstractNum>
  <w:abstractNum w:abstractNumId="9">
    <w:nsid w:val="3A574C2E"/>
    <w:multiLevelType w:val="hybridMultilevel"/>
    <w:tmpl w:val="F89ADC5E"/>
    <w:lvl w:ilvl="0" w:tplc="7E7CC3FA">
      <w:start w:val="1"/>
      <w:numFmt w:val="decimal"/>
      <w:lvlText w:val="%1."/>
      <w:lvlJc w:val="left"/>
      <w:pPr>
        <w:tabs>
          <w:tab w:val="num" w:pos="1968"/>
        </w:tabs>
        <w:ind w:left="1968"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11">
    <w:nsid w:val="3F486FFA"/>
    <w:multiLevelType w:val="hybridMultilevel"/>
    <w:tmpl w:val="0FA6A112"/>
    <w:lvl w:ilvl="0" w:tplc="BA026562">
      <w:start w:val="1"/>
      <w:numFmt w:val="decimal"/>
      <w:lvlText w:val="%1."/>
      <w:lvlJc w:val="left"/>
      <w:pPr>
        <w:ind w:left="1968" w:hanging="360"/>
      </w:pPr>
      <w:rPr>
        <w:rFonts w:ascii="Times New Roman" w:hAnsi="Times New Roman" w:eastAsia="Times New Roman" w:cs="Times New Roman"/>
      </w:rPr>
    </w:lvl>
    <w:lvl w:ilvl="1" w:tplc="041A0003" w:tentative="true">
      <w:start w:val="1"/>
      <w:numFmt w:val="bullet"/>
      <w:lvlText w:val="o"/>
      <w:lvlJc w:val="left"/>
      <w:pPr>
        <w:ind w:left="2688" w:hanging="360"/>
      </w:pPr>
      <w:rPr>
        <w:rFonts w:hint="default" w:ascii="Courier New" w:hAnsi="Courier New" w:cs="Courier New"/>
      </w:rPr>
    </w:lvl>
    <w:lvl w:ilvl="2" w:tplc="041A0005" w:tentative="true">
      <w:start w:val="1"/>
      <w:numFmt w:val="bullet"/>
      <w:lvlText w:val=""/>
      <w:lvlJc w:val="left"/>
      <w:pPr>
        <w:ind w:left="3408" w:hanging="360"/>
      </w:pPr>
      <w:rPr>
        <w:rFonts w:hint="default" w:ascii="Wingdings" w:hAnsi="Wingdings"/>
      </w:rPr>
    </w:lvl>
    <w:lvl w:ilvl="3" w:tplc="041A0001" w:tentative="true">
      <w:start w:val="1"/>
      <w:numFmt w:val="bullet"/>
      <w:lvlText w:val=""/>
      <w:lvlJc w:val="left"/>
      <w:pPr>
        <w:ind w:left="4128" w:hanging="360"/>
      </w:pPr>
      <w:rPr>
        <w:rFonts w:hint="default" w:ascii="Symbol" w:hAnsi="Symbol"/>
      </w:rPr>
    </w:lvl>
    <w:lvl w:ilvl="4" w:tplc="041A0003" w:tentative="true">
      <w:start w:val="1"/>
      <w:numFmt w:val="bullet"/>
      <w:lvlText w:val="o"/>
      <w:lvlJc w:val="left"/>
      <w:pPr>
        <w:ind w:left="4848" w:hanging="360"/>
      </w:pPr>
      <w:rPr>
        <w:rFonts w:hint="default" w:ascii="Courier New" w:hAnsi="Courier New" w:cs="Courier New"/>
      </w:rPr>
    </w:lvl>
    <w:lvl w:ilvl="5" w:tplc="041A0005" w:tentative="true">
      <w:start w:val="1"/>
      <w:numFmt w:val="bullet"/>
      <w:lvlText w:val=""/>
      <w:lvlJc w:val="left"/>
      <w:pPr>
        <w:ind w:left="5568" w:hanging="360"/>
      </w:pPr>
      <w:rPr>
        <w:rFonts w:hint="default" w:ascii="Wingdings" w:hAnsi="Wingdings"/>
      </w:rPr>
    </w:lvl>
    <w:lvl w:ilvl="6" w:tplc="041A0001" w:tentative="true">
      <w:start w:val="1"/>
      <w:numFmt w:val="bullet"/>
      <w:lvlText w:val=""/>
      <w:lvlJc w:val="left"/>
      <w:pPr>
        <w:ind w:left="6288" w:hanging="360"/>
      </w:pPr>
      <w:rPr>
        <w:rFonts w:hint="default" w:ascii="Symbol" w:hAnsi="Symbol"/>
      </w:rPr>
    </w:lvl>
    <w:lvl w:ilvl="7" w:tplc="041A0003" w:tentative="true">
      <w:start w:val="1"/>
      <w:numFmt w:val="bullet"/>
      <w:lvlText w:val="o"/>
      <w:lvlJc w:val="left"/>
      <w:pPr>
        <w:ind w:left="7008" w:hanging="360"/>
      </w:pPr>
      <w:rPr>
        <w:rFonts w:hint="default" w:ascii="Courier New" w:hAnsi="Courier New" w:cs="Courier New"/>
      </w:rPr>
    </w:lvl>
    <w:lvl w:ilvl="8" w:tplc="041A0005" w:tentative="true">
      <w:start w:val="1"/>
      <w:numFmt w:val="bullet"/>
      <w:lvlText w:val=""/>
      <w:lvlJc w:val="left"/>
      <w:pPr>
        <w:ind w:left="7728" w:hanging="360"/>
      </w:pPr>
      <w:rPr>
        <w:rFonts w:hint="default" w:ascii="Wingdings" w:hAnsi="Wingdings"/>
      </w:rPr>
    </w:lvl>
  </w:abstractNum>
  <w:abstractNum w:abstractNumId="12">
    <w:nsid w:val="3F4E6009"/>
    <w:multiLevelType w:val="hybridMultilevel"/>
    <w:tmpl w:val="B4A24E9C"/>
    <w:lvl w:ilvl="0" w:tplc="1B12D17A">
      <w:start w:val="1"/>
      <w:numFmt w:val="decimal"/>
      <w:lvlText w:val="%1."/>
      <w:lvlJc w:val="left"/>
      <w:pPr>
        <w:ind w:left="786" w:hanging="360"/>
      </w:pPr>
    </w:lvl>
    <w:lvl w:ilvl="1" w:tplc="041A0019">
      <w:start w:val="1"/>
      <w:numFmt w:val="lowerLetter"/>
      <w:lvlText w:val="%2."/>
      <w:lvlJc w:val="left"/>
      <w:pPr>
        <w:ind w:left="1506" w:hanging="360"/>
      </w:pPr>
    </w:lvl>
    <w:lvl w:ilvl="2" w:tplc="041A001B">
      <w:start w:val="1"/>
      <w:numFmt w:val="lowerRoman"/>
      <w:lvlText w:val="%3."/>
      <w:lvlJc w:val="right"/>
      <w:pPr>
        <w:ind w:left="2226" w:hanging="180"/>
      </w:pPr>
    </w:lvl>
    <w:lvl w:ilvl="3" w:tplc="041A000F">
      <w:start w:val="1"/>
      <w:numFmt w:val="decimal"/>
      <w:lvlText w:val="%4."/>
      <w:lvlJc w:val="left"/>
      <w:pPr>
        <w:ind w:left="2946" w:hanging="360"/>
      </w:pPr>
    </w:lvl>
    <w:lvl w:ilvl="4" w:tplc="041A0019">
      <w:start w:val="1"/>
      <w:numFmt w:val="lowerLetter"/>
      <w:lvlText w:val="%5."/>
      <w:lvlJc w:val="left"/>
      <w:pPr>
        <w:ind w:left="3666" w:hanging="360"/>
      </w:pPr>
    </w:lvl>
    <w:lvl w:ilvl="5" w:tplc="041A001B">
      <w:start w:val="1"/>
      <w:numFmt w:val="lowerRoman"/>
      <w:lvlText w:val="%6."/>
      <w:lvlJc w:val="right"/>
      <w:pPr>
        <w:ind w:left="4386" w:hanging="180"/>
      </w:pPr>
    </w:lvl>
    <w:lvl w:ilvl="6" w:tplc="041A000F">
      <w:start w:val="1"/>
      <w:numFmt w:val="decimal"/>
      <w:lvlText w:val="%7."/>
      <w:lvlJc w:val="left"/>
      <w:pPr>
        <w:ind w:left="5106" w:hanging="360"/>
      </w:pPr>
    </w:lvl>
    <w:lvl w:ilvl="7" w:tplc="041A0019">
      <w:start w:val="1"/>
      <w:numFmt w:val="lowerLetter"/>
      <w:lvlText w:val="%8."/>
      <w:lvlJc w:val="left"/>
      <w:pPr>
        <w:ind w:left="5826" w:hanging="360"/>
      </w:pPr>
    </w:lvl>
    <w:lvl w:ilvl="8" w:tplc="041A001B">
      <w:start w:val="1"/>
      <w:numFmt w:val="lowerRoman"/>
      <w:lvlText w:val="%9."/>
      <w:lvlJc w:val="right"/>
      <w:pPr>
        <w:ind w:left="6546" w:hanging="180"/>
      </w:pPr>
    </w:lvl>
  </w:abstractNum>
  <w:abstractNum w:abstractNumId="13">
    <w:nsid w:val="484A7C0E"/>
    <w:multiLevelType w:val="hybridMultilevel"/>
    <w:tmpl w:val="2564AFE0"/>
    <w:lvl w:ilvl="0" w:tplc="9796E858">
      <w:start w:val="1"/>
      <w:numFmt w:val="decimal"/>
      <w:lvlText w:val="%1."/>
      <w:lvlJc w:val="left"/>
      <w:pPr>
        <w:ind w:left="2328" w:hanging="360"/>
      </w:pPr>
      <w:rPr>
        <w:rFonts w:hint="default"/>
      </w:rPr>
    </w:lvl>
    <w:lvl w:ilvl="1" w:tplc="041A0019" w:tentative="true">
      <w:start w:val="1"/>
      <w:numFmt w:val="lowerLetter"/>
      <w:lvlText w:val="%2."/>
      <w:lvlJc w:val="left"/>
      <w:pPr>
        <w:ind w:left="3048" w:hanging="360"/>
      </w:pPr>
    </w:lvl>
    <w:lvl w:ilvl="2" w:tplc="041A001B" w:tentative="true">
      <w:start w:val="1"/>
      <w:numFmt w:val="lowerRoman"/>
      <w:lvlText w:val="%3."/>
      <w:lvlJc w:val="right"/>
      <w:pPr>
        <w:ind w:left="3768" w:hanging="180"/>
      </w:pPr>
    </w:lvl>
    <w:lvl w:ilvl="3" w:tplc="041A000F" w:tentative="true">
      <w:start w:val="1"/>
      <w:numFmt w:val="decimal"/>
      <w:lvlText w:val="%4."/>
      <w:lvlJc w:val="left"/>
      <w:pPr>
        <w:ind w:left="4488" w:hanging="360"/>
      </w:pPr>
    </w:lvl>
    <w:lvl w:ilvl="4" w:tplc="041A0019" w:tentative="true">
      <w:start w:val="1"/>
      <w:numFmt w:val="lowerLetter"/>
      <w:lvlText w:val="%5."/>
      <w:lvlJc w:val="left"/>
      <w:pPr>
        <w:ind w:left="5208" w:hanging="360"/>
      </w:pPr>
    </w:lvl>
    <w:lvl w:ilvl="5" w:tplc="041A001B" w:tentative="true">
      <w:start w:val="1"/>
      <w:numFmt w:val="lowerRoman"/>
      <w:lvlText w:val="%6."/>
      <w:lvlJc w:val="right"/>
      <w:pPr>
        <w:ind w:left="5928" w:hanging="180"/>
      </w:pPr>
    </w:lvl>
    <w:lvl w:ilvl="6" w:tplc="041A000F" w:tentative="true">
      <w:start w:val="1"/>
      <w:numFmt w:val="decimal"/>
      <w:lvlText w:val="%7."/>
      <w:lvlJc w:val="left"/>
      <w:pPr>
        <w:ind w:left="6648" w:hanging="360"/>
      </w:pPr>
    </w:lvl>
    <w:lvl w:ilvl="7" w:tplc="041A0019" w:tentative="true">
      <w:start w:val="1"/>
      <w:numFmt w:val="lowerLetter"/>
      <w:lvlText w:val="%8."/>
      <w:lvlJc w:val="left"/>
      <w:pPr>
        <w:ind w:left="7368" w:hanging="360"/>
      </w:pPr>
    </w:lvl>
    <w:lvl w:ilvl="8" w:tplc="041A001B" w:tentative="true">
      <w:start w:val="1"/>
      <w:numFmt w:val="lowerRoman"/>
      <w:lvlText w:val="%9."/>
      <w:lvlJc w:val="right"/>
      <w:pPr>
        <w:ind w:left="8088" w:hanging="180"/>
      </w:pPr>
    </w:lvl>
  </w:abstractNum>
  <w:abstractNum w:abstractNumId="14">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503A7811"/>
    <w:multiLevelType w:val="hybridMultilevel"/>
    <w:tmpl w:val="F89ADC5E"/>
    <w:lvl w:ilvl="0" w:tplc="7E7CC3FA">
      <w:start w:val="1"/>
      <w:numFmt w:val="decimal"/>
      <w:lvlText w:val="%1."/>
      <w:lvlJc w:val="left"/>
      <w:pPr>
        <w:tabs>
          <w:tab w:val="num" w:pos="1968"/>
        </w:tabs>
        <w:ind w:left="1968"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1E6343C"/>
    <w:multiLevelType w:val="hybridMultilevel"/>
    <w:tmpl w:val="C09E2132"/>
    <w:lvl w:ilvl="0" w:tplc="7D1AEFEC">
      <w:start w:val="1"/>
      <w:numFmt w:val="lowerLetter"/>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25F4C1E"/>
    <w:multiLevelType w:val="multilevel"/>
    <w:tmpl w:val="318C293E"/>
    <w:lvl w:ilvl="0">
      <w:start w:val="1"/>
      <w:numFmt w:val="decimal"/>
      <w:lvlText w:val="%1."/>
      <w:lvlJc w:val="left"/>
      <w:pPr>
        <w:ind w:left="720" w:hanging="360"/>
      </w:pPr>
      <w:rPr>
        <w:rFonts w:hint="default"/>
        <w:b w:val="false"/>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57E1214B"/>
    <w:multiLevelType w:val="hybridMultilevel"/>
    <w:tmpl w:val="0FA6A112"/>
    <w:lvl w:ilvl="0" w:tplc="BA026562">
      <w:start w:val="1"/>
      <w:numFmt w:val="decimal"/>
      <w:lvlText w:val="%1."/>
      <w:lvlJc w:val="left"/>
      <w:pPr>
        <w:ind w:left="1968" w:hanging="360"/>
      </w:pPr>
      <w:rPr>
        <w:rFonts w:ascii="Times New Roman" w:hAnsi="Times New Roman" w:eastAsia="Times New Roman" w:cs="Times New Roman"/>
      </w:rPr>
    </w:lvl>
    <w:lvl w:ilvl="1" w:tplc="041A0003" w:tentative="true">
      <w:start w:val="1"/>
      <w:numFmt w:val="bullet"/>
      <w:lvlText w:val="o"/>
      <w:lvlJc w:val="left"/>
      <w:pPr>
        <w:ind w:left="2688" w:hanging="360"/>
      </w:pPr>
      <w:rPr>
        <w:rFonts w:hint="default" w:ascii="Courier New" w:hAnsi="Courier New" w:cs="Courier New"/>
      </w:rPr>
    </w:lvl>
    <w:lvl w:ilvl="2" w:tplc="041A0005" w:tentative="true">
      <w:start w:val="1"/>
      <w:numFmt w:val="bullet"/>
      <w:lvlText w:val=""/>
      <w:lvlJc w:val="left"/>
      <w:pPr>
        <w:ind w:left="3408" w:hanging="360"/>
      </w:pPr>
      <w:rPr>
        <w:rFonts w:hint="default" w:ascii="Wingdings" w:hAnsi="Wingdings"/>
      </w:rPr>
    </w:lvl>
    <w:lvl w:ilvl="3" w:tplc="041A0001" w:tentative="true">
      <w:start w:val="1"/>
      <w:numFmt w:val="bullet"/>
      <w:lvlText w:val=""/>
      <w:lvlJc w:val="left"/>
      <w:pPr>
        <w:ind w:left="4128" w:hanging="360"/>
      </w:pPr>
      <w:rPr>
        <w:rFonts w:hint="default" w:ascii="Symbol" w:hAnsi="Symbol"/>
      </w:rPr>
    </w:lvl>
    <w:lvl w:ilvl="4" w:tplc="041A0003" w:tentative="true">
      <w:start w:val="1"/>
      <w:numFmt w:val="bullet"/>
      <w:lvlText w:val="o"/>
      <w:lvlJc w:val="left"/>
      <w:pPr>
        <w:ind w:left="4848" w:hanging="360"/>
      </w:pPr>
      <w:rPr>
        <w:rFonts w:hint="default" w:ascii="Courier New" w:hAnsi="Courier New" w:cs="Courier New"/>
      </w:rPr>
    </w:lvl>
    <w:lvl w:ilvl="5" w:tplc="041A0005" w:tentative="true">
      <w:start w:val="1"/>
      <w:numFmt w:val="bullet"/>
      <w:lvlText w:val=""/>
      <w:lvlJc w:val="left"/>
      <w:pPr>
        <w:ind w:left="5568" w:hanging="360"/>
      </w:pPr>
      <w:rPr>
        <w:rFonts w:hint="default" w:ascii="Wingdings" w:hAnsi="Wingdings"/>
      </w:rPr>
    </w:lvl>
    <w:lvl w:ilvl="6" w:tplc="041A0001" w:tentative="true">
      <w:start w:val="1"/>
      <w:numFmt w:val="bullet"/>
      <w:lvlText w:val=""/>
      <w:lvlJc w:val="left"/>
      <w:pPr>
        <w:ind w:left="6288" w:hanging="360"/>
      </w:pPr>
      <w:rPr>
        <w:rFonts w:hint="default" w:ascii="Symbol" w:hAnsi="Symbol"/>
      </w:rPr>
    </w:lvl>
    <w:lvl w:ilvl="7" w:tplc="041A0003" w:tentative="true">
      <w:start w:val="1"/>
      <w:numFmt w:val="bullet"/>
      <w:lvlText w:val="o"/>
      <w:lvlJc w:val="left"/>
      <w:pPr>
        <w:ind w:left="7008" w:hanging="360"/>
      </w:pPr>
      <w:rPr>
        <w:rFonts w:hint="default" w:ascii="Courier New" w:hAnsi="Courier New" w:cs="Courier New"/>
      </w:rPr>
    </w:lvl>
    <w:lvl w:ilvl="8" w:tplc="041A0005" w:tentative="true">
      <w:start w:val="1"/>
      <w:numFmt w:val="bullet"/>
      <w:lvlText w:val=""/>
      <w:lvlJc w:val="left"/>
      <w:pPr>
        <w:ind w:left="7728" w:hanging="360"/>
      </w:pPr>
      <w:rPr>
        <w:rFonts w:hint="default" w:ascii="Wingdings" w:hAnsi="Wingdings"/>
      </w:rPr>
    </w:lvl>
  </w:abstractNum>
  <w:abstractNum w:abstractNumId="20">
    <w:nsid w:val="5C0609A4"/>
    <w:multiLevelType w:val="hybridMultilevel"/>
    <w:tmpl w:val="6DC22BA8"/>
    <w:lvl w:ilvl="0" w:tplc="1B12D17A">
      <w:start w:val="1"/>
      <w:numFmt w:val="decimal"/>
      <w:lvlText w:val="%1."/>
      <w:lvlJc w:val="left"/>
      <w:pPr>
        <w:ind w:left="1494"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21">
    <w:nsid w:val="5F4238C7"/>
    <w:multiLevelType w:val="hybridMultilevel"/>
    <w:tmpl w:val="6DC22BA8"/>
    <w:lvl w:ilvl="0" w:tplc="1B12D17A">
      <w:start w:val="1"/>
      <w:numFmt w:val="decimal"/>
      <w:lvlText w:val="%1."/>
      <w:lvlJc w:val="left"/>
      <w:pPr>
        <w:ind w:left="1494"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22">
    <w:nsid w:val="62231AAE"/>
    <w:multiLevelType w:val="hybridMultilevel"/>
    <w:tmpl w:val="8EC6BF2C"/>
    <w:lvl w:ilvl="0" w:tplc="F3327D32">
      <w:start w:val="1"/>
      <w:numFmt w:val="upperRoman"/>
      <w:lvlText w:val="%1."/>
      <w:lvlJc w:val="left"/>
      <w:pPr>
        <w:tabs>
          <w:tab w:val="num" w:pos="1608"/>
        </w:tabs>
        <w:ind w:left="1608" w:hanging="720"/>
      </w:pPr>
      <w:rPr>
        <w:rFonts w:hint="default"/>
      </w:rPr>
    </w:lvl>
    <w:lvl w:ilvl="1" w:tplc="7E7CC3FA">
      <w:start w:val="1"/>
      <w:numFmt w:val="decimal"/>
      <w:lvlText w:val="%2."/>
      <w:lvlJc w:val="left"/>
      <w:pPr>
        <w:tabs>
          <w:tab w:val="num" w:pos="1968"/>
        </w:tabs>
        <w:ind w:left="1968" w:hanging="360"/>
      </w:pPr>
      <w:rPr>
        <w:rFonts w:hint="default"/>
        <w:b w:val="false"/>
      </w:rPr>
    </w:lvl>
    <w:lvl w:ilvl="2" w:tplc="EE002C58">
      <w:start w:val="4"/>
      <w:numFmt w:val="decimal"/>
      <w:lvlText w:val="%3."/>
      <w:lvlJc w:val="left"/>
      <w:pPr>
        <w:ind w:left="2868" w:hanging="360"/>
      </w:pPr>
      <w:rPr>
        <w:rFonts w:hint="default"/>
        <w:b w:val="false"/>
      </w:rPr>
    </w:lvl>
    <w:lvl w:ilvl="3" w:tplc="99E8CFEE">
      <w:start w:val="1"/>
      <w:numFmt w:val="upperLetter"/>
      <w:lvlText w:val="%4)"/>
      <w:lvlJc w:val="left"/>
      <w:pPr>
        <w:ind w:left="3408" w:hanging="360"/>
      </w:pPr>
      <w:rPr>
        <w:rFonts w:hint="default"/>
        <w:b/>
      </w:rPr>
    </w:lvl>
    <w:lvl w:ilvl="4" w:tplc="041A0019" w:tentative="true">
      <w:start w:val="1"/>
      <w:numFmt w:val="lowerLetter"/>
      <w:lvlText w:val="%5."/>
      <w:lvlJc w:val="left"/>
      <w:pPr>
        <w:tabs>
          <w:tab w:val="num" w:pos="4128"/>
        </w:tabs>
        <w:ind w:left="4128" w:hanging="360"/>
      </w:pPr>
    </w:lvl>
    <w:lvl w:ilvl="5" w:tplc="041A001B" w:tentative="true">
      <w:start w:val="1"/>
      <w:numFmt w:val="lowerRoman"/>
      <w:lvlText w:val="%6."/>
      <w:lvlJc w:val="right"/>
      <w:pPr>
        <w:tabs>
          <w:tab w:val="num" w:pos="4848"/>
        </w:tabs>
        <w:ind w:left="4848" w:hanging="180"/>
      </w:pPr>
    </w:lvl>
    <w:lvl w:ilvl="6" w:tplc="041A000F" w:tentative="true">
      <w:start w:val="1"/>
      <w:numFmt w:val="decimal"/>
      <w:lvlText w:val="%7."/>
      <w:lvlJc w:val="left"/>
      <w:pPr>
        <w:tabs>
          <w:tab w:val="num" w:pos="5568"/>
        </w:tabs>
        <w:ind w:left="5568" w:hanging="360"/>
      </w:pPr>
    </w:lvl>
    <w:lvl w:ilvl="7" w:tplc="041A0019" w:tentative="true">
      <w:start w:val="1"/>
      <w:numFmt w:val="lowerLetter"/>
      <w:lvlText w:val="%8."/>
      <w:lvlJc w:val="left"/>
      <w:pPr>
        <w:tabs>
          <w:tab w:val="num" w:pos="6288"/>
        </w:tabs>
        <w:ind w:left="6288" w:hanging="360"/>
      </w:pPr>
    </w:lvl>
    <w:lvl w:ilvl="8" w:tplc="041A001B" w:tentative="true">
      <w:start w:val="1"/>
      <w:numFmt w:val="lowerRoman"/>
      <w:lvlText w:val="%9."/>
      <w:lvlJc w:val="right"/>
      <w:pPr>
        <w:tabs>
          <w:tab w:val="num" w:pos="7008"/>
        </w:tabs>
        <w:ind w:left="7008" w:hanging="180"/>
      </w:pPr>
    </w:lvl>
  </w:abstractNum>
  <w:abstractNum w:abstractNumId="23">
    <w:nsid w:val="649B4987"/>
    <w:multiLevelType w:val="hybridMultilevel"/>
    <w:tmpl w:val="C9EC0F4C"/>
    <w:lvl w:ilvl="0" w:tplc="DC9CCB40">
      <w:start w:val="1"/>
      <w:numFmt w:val="lowerLetter"/>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7282CFC"/>
    <w:multiLevelType w:val="multilevel"/>
    <w:tmpl w:val="F3383798"/>
    <w:lvl w:ilvl="0">
      <w:start w:val="1"/>
      <w:numFmt w:val="decimal"/>
      <w:lvlText w:val="%1."/>
      <w:lvlJc w:val="left"/>
      <w:pPr>
        <w:ind w:left="360" w:hanging="360"/>
      </w:pPr>
      <w:rPr>
        <w:rFonts w:hint="default"/>
      </w:rPr>
    </w:lvl>
    <w:lvl w:ilvl="1">
      <w:start w:val="1"/>
      <w:numFmt w:val="decimal"/>
      <w:lvlText w:val="%1.%2."/>
      <w:lvlJc w:val="left"/>
      <w:pPr>
        <w:ind w:left="2328" w:hanging="360"/>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544" w:hanging="1800"/>
      </w:pPr>
      <w:rPr>
        <w:rFonts w:hint="default"/>
      </w:rPr>
    </w:lvl>
  </w:abstractNum>
  <w:abstractNum w:abstractNumId="25">
    <w:nsid w:val="68DA3CC9"/>
    <w:multiLevelType w:val="hybridMultilevel"/>
    <w:tmpl w:val="0FA6A112"/>
    <w:lvl w:ilvl="0" w:tplc="BA026562">
      <w:start w:val="1"/>
      <w:numFmt w:val="decimal"/>
      <w:lvlText w:val="%1."/>
      <w:lvlJc w:val="left"/>
      <w:pPr>
        <w:ind w:left="1968" w:hanging="360"/>
      </w:pPr>
      <w:rPr>
        <w:rFonts w:ascii="Times New Roman" w:hAnsi="Times New Roman" w:eastAsia="Times New Roman" w:cs="Times New Roman"/>
      </w:rPr>
    </w:lvl>
    <w:lvl w:ilvl="1" w:tplc="041A0003" w:tentative="true">
      <w:start w:val="1"/>
      <w:numFmt w:val="bullet"/>
      <w:lvlText w:val="o"/>
      <w:lvlJc w:val="left"/>
      <w:pPr>
        <w:ind w:left="2688" w:hanging="360"/>
      </w:pPr>
      <w:rPr>
        <w:rFonts w:hint="default" w:ascii="Courier New" w:hAnsi="Courier New" w:cs="Courier New"/>
      </w:rPr>
    </w:lvl>
    <w:lvl w:ilvl="2" w:tplc="041A0005" w:tentative="true">
      <w:start w:val="1"/>
      <w:numFmt w:val="bullet"/>
      <w:lvlText w:val=""/>
      <w:lvlJc w:val="left"/>
      <w:pPr>
        <w:ind w:left="3408" w:hanging="360"/>
      </w:pPr>
      <w:rPr>
        <w:rFonts w:hint="default" w:ascii="Wingdings" w:hAnsi="Wingdings"/>
      </w:rPr>
    </w:lvl>
    <w:lvl w:ilvl="3" w:tplc="041A0001" w:tentative="true">
      <w:start w:val="1"/>
      <w:numFmt w:val="bullet"/>
      <w:lvlText w:val=""/>
      <w:lvlJc w:val="left"/>
      <w:pPr>
        <w:ind w:left="4128" w:hanging="360"/>
      </w:pPr>
      <w:rPr>
        <w:rFonts w:hint="default" w:ascii="Symbol" w:hAnsi="Symbol"/>
      </w:rPr>
    </w:lvl>
    <w:lvl w:ilvl="4" w:tplc="041A0003" w:tentative="true">
      <w:start w:val="1"/>
      <w:numFmt w:val="bullet"/>
      <w:lvlText w:val="o"/>
      <w:lvlJc w:val="left"/>
      <w:pPr>
        <w:ind w:left="4848" w:hanging="360"/>
      </w:pPr>
      <w:rPr>
        <w:rFonts w:hint="default" w:ascii="Courier New" w:hAnsi="Courier New" w:cs="Courier New"/>
      </w:rPr>
    </w:lvl>
    <w:lvl w:ilvl="5" w:tplc="041A0005" w:tentative="true">
      <w:start w:val="1"/>
      <w:numFmt w:val="bullet"/>
      <w:lvlText w:val=""/>
      <w:lvlJc w:val="left"/>
      <w:pPr>
        <w:ind w:left="5568" w:hanging="360"/>
      </w:pPr>
      <w:rPr>
        <w:rFonts w:hint="default" w:ascii="Wingdings" w:hAnsi="Wingdings"/>
      </w:rPr>
    </w:lvl>
    <w:lvl w:ilvl="6" w:tplc="041A0001" w:tentative="true">
      <w:start w:val="1"/>
      <w:numFmt w:val="bullet"/>
      <w:lvlText w:val=""/>
      <w:lvlJc w:val="left"/>
      <w:pPr>
        <w:ind w:left="6288" w:hanging="360"/>
      </w:pPr>
      <w:rPr>
        <w:rFonts w:hint="default" w:ascii="Symbol" w:hAnsi="Symbol"/>
      </w:rPr>
    </w:lvl>
    <w:lvl w:ilvl="7" w:tplc="041A0003" w:tentative="true">
      <w:start w:val="1"/>
      <w:numFmt w:val="bullet"/>
      <w:lvlText w:val="o"/>
      <w:lvlJc w:val="left"/>
      <w:pPr>
        <w:ind w:left="7008" w:hanging="360"/>
      </w:pPr>
      <w:rPr>
        <w:rFonts w:hint="default" w:ascii="Courier New" w:hAnsi="Courier New" w:cs="Courier New"/>
      </w:rPr>
    </w:lvl>
    <w:lvl w:ilvl="8" w:tplc="041A0005" w:tentative="true">
      <w:start w:val="1"/>
      <w:numFmt w:val="bullet"/>
      <w:lvlText w:val=""/>
      <w:lvlJc w:val="left"/>
      <w:pPr>
        <w:ind w:left="7728" w:hanging="360"/>
      </w:pPr>
      <w:rPr>
        <w:rFonts w:hint="default" w:ascii="Wingdings" w:hAnsi="Wingdings"/>
      </w:rPr>
    </w:lvl>
  </w:abstractNum>
  <w:abstractNum w:abstractNumId="26">
    <w:nsid w:val="6DE36709"/>
    <w:multiLevelType w:val="multilevel"/>
    <w:tmpl w:val="3C3E6C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0694A99"/>
    <w:multiLevelType w:val="multilevel"/>
    <w:tmpl w:val="41E0B0D6"/>
    <w:lvl w:ilvl="0">
      <w:start w:val="1"/>
      <w:numFmt w:val="decimal"/>
      <w:lvlText w:val="%1."/>
      <w:lvlJc w:val="left"/>
      <w:pPr>
        <w:ind w:left="360" w:hanging="360"/>
      </w:pPr>
      <w:rPr>
        <w:rFonts w:hint="default"/>
      </w:rPr>
    </w:lvl>
    <w:lvl w:ilvl="1">
      <w:start w:val="1"/>
      <w:numFmt w:val="decimal"/>
      <w:lvlText w:val="%1.%2."/>
      <w:lvlJc w:val="left"/>
      <w:pPr>
        <w:ind w:left="2328" w:hanging="360"/>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544" w:hanging="1800"/>
      </w:pPr>
      <w:rPr>
        <w:rFonts w:hint="default"/>
      </w:rPr>
    </w:lvl>
  </w:abstractNum>
  <w:abstractNum w:abstractNumId="28">
    <w:nsid w:val="70DC7CAC"/>
    <w:multiLevelType w:val="hybridMultilevel"/>
    <w:tmpl w:val="E5C8A882"/>
    <w:lvl w:ilvl="0" w:tplc="8918EE98">
      <w:start w:val="1"/>
      <w:numFmt w:val="upperRoman"/>
      <w:lvlText w:val="%1."/>
      <w:lvlJc w:val="left"/>
      <w:pPr>
        <w:tabs>
          <w:tab w:val="num" w:pos="1428"/>
        </w:tabs>
        <w:ind w:left="1428" w:hanging="72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29">
    <w:nsid w:val="7339108A"/>
    <w:multiLevelType w:val="hybridMultilevel"/>
    <w:tmpl w:val="DAF0B418"/>
    <w:lvl w:ilvl="0" w:tplc="66CC34AA">
      <w:start w:val="1"/>
      <w:numFmt w:val="decimal"/>
      <w:lvlText w:val="%1."/>
      <w:lvlJc w:val="left"/>
      <w:pPr>
        <w:tabs>
          <w:tab w:val="num" w:pos="1743"/>
        </w:tabs>
        <w:ind w:left="1743" w:hanging="1035"/>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30">
    <w:nsid w:val="7349013D"/>
    <w:multiLevelType w:val="multilevel"/>
    <w:tmpl w:val="557018E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7928414E"/>
    <w:multiLevelType w:val="hybridMultilevel"/>
    <w:tmpl w:val="078E28C2"/>
    <w:lvl w:ilvl="0" w:tplc="94366C52">
      <w:start w:val="1"/>
      <w:numFmt w:val="decimal"/>
      <w:lvlText w:val="%1)"/>
      <w:lvlJc w:val="left"/>
      <w:pPr>
        <w:ind w:left="1785" w:hanging="360"/>
      </w:pPr>
      <w:rPr>
        <w:rFonts w:hint="default"/>
        <w:b/>
      </w:rPr>
    </w:lvl>
    <w:lvl w:ilvl="1" w:tplc="041A0019" w:tentative="true">
      <w:start w:val="1"/>
      <w:numFmt w:val="lowerLetter"/>
      <w:lvlText w:val="%2."/>
      <w:lvlJc w:val="left"/>
      <w:pPr>
        <w:ind w:left="2505" w:hanging="360"/>
      </w:pPr>
    </w:lvl>
    <w:lvl w:ilvl="2" w:tplc="041A001B" w:tentative="true">
      <w:start w:val="1"/>
      <w:numFmt w:val="lowerRoman"/>
      <w:lvlText w:val="%3."/>
      <w:lvlJc w:val="right"/>
      <w:pPr>
        <w:ind w:left="3225" w:hanging="180"/>
      </w:pPr>
    </w:lvl>
    <w:lvl w:ilvl="3" w:tplc="041A000F" w:tentative="true">
      <w:start w:val="1"/>
      <w:numFmt w:val="decimal"/>
      <w:lvlText w:val="%4."/>
      <w:lvlJc w:val="left"/>
      <w:pPr>
        <w:ind w:left="3945" w:hanging="360"/>
      </w:pPr>
    </w:lvl>
    <w:lvl w:ilvl="4" w:tplc="041A0019" w:tentative="true">
      <w:start w:val="1"/>
      <w:numFmt w:val="lowerLetter"/>
      <w:lvlText w:val="%5."/>
      <w:lvlJc w:val="left"/>
      <w:pPr>
        <w:ind w:left="4665" w:hanging="360"/>
      </w:pPr>
    </w:lvl>
    <w:lvl w:ilvl="5" w:tplc="041A001B" w:tentative="true">
      <w:start w:val="1"/>
      <w:numFmt w:val="lowerRoman"/>
      <w:lvlText w:val="%6."/>
      <w:lvlJc w:val="right"/>
      <w:pPr>
        <w:ind w:left="5385" w:hanging="180"/>
      </w:pPr>
    </w:lvl>
    <w:lvl w:ilvl="6" w:tplc="041A000F" w:tentative="true">
      <w:start w:val="1"/>
      <w:numFmt w:val="decimal"/>
      <w:lvlText w:val="%7."/>
      <w:lvlJc w:val="left"/>
      <w:pPr>
        <w:ind w:left="6105" w:hanging="360"/>
      </w:pPr>
    </w:lvl>
    <w:lvl w:ilvl="7" w:tplc="041A0019" w:tentative="true">
      <w:start w:val="1"/>
      <w:numFmt w:val="lowerLetter"/>
      <w:lvlText w:val="%8."/>
      <w:lvlJc w:val="left"/>
      <w:pPr>
        <w:ind w:left="6825" w:hanging="360"/>
      </w:pPr>
    </w:lvl>
    <w:lvl w:ilvl="8" w:tplc="041A001B" w:tentative="true">
      <w:start w:val="1"/>
      <w:numFmt w:val="lowerRoman"/>
      <w:lvlText w:val="%9."/>
      <w:lvlJc w:val="right"/>
      <w:pPr>
        <w:ind w:left="7545" w:hanging="180"/>
      </w:pPr>
    </w:lvl>
  </w:abstractNum>
  <w:num w:numId="1">
    <w:abstractNumId w:val="1"/>
  </w:num>
  <w:num w:numId="2">
    <w:abstractNumId w:val="14"/>
  </w:num>
  <w:num w:numId="3">
    <w:abstractNumId w:val="15"/>
  </w:num>
  <w:num w:numId="4">
    <w:abstractNumId w:val="10"/>
  </w:num>
  <w:num w:numId="5">
    <w:abstractNumId w:val="29"/>
  </w:num>
  <w:num w:numId="6">
    <w:abstractNumId w:val="28"/>
  </w:num>
  <w:num w:numId="7">
    <w:abstractNumId w:val="19"/>
  </w:num>
  <w:num w:numId="8">
    <w:abstractNumId w:val="18"/>
  </w:num>
  <w:num w:numId="9">
    <w:abstractNumId w:val="25"/>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0"/>
  </w:num>
  <w:num w:numId="17">
    <w:abstractNumId w:val="21"/>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2"/>
  </w:num>
  <w:num w:numId="25">
    <w:abstractNumId w:val="6"/>
  </w:num>
  <w:num w:numId="26">
    <w:abstractNumId w:val="7"/>
  </w:num>
  <w:num w:numId="27">
    <w:abstractNumId w:val="16"/>
  </w:num>
  <w:num w:numId="28">
    <w:abstractNumId w:val="9"/>
  </w:num>
  <w:num w:numId="29">
    <w:abstractNumId w:val="8"/>
  </w:num>
  <w:num w:numId="30">
    <w:abstractNumId w:val="31"/>
  </w:num>
  <w:num w:numId="31">
    <w:abstractNumId w:val="24"/>
  </w:num>
  <w:num w:numId="32">
    <w:abstractNumId w:val="27"/>
  </w:num>
  <w:num w:numId="33">
    <w:abstractNumId w:val="4"/>
  </w:num>
  <w:num w:numId="34">
    <w:abstractNumId w:val="30"/>
  </w:num>
  <w:num w:numId="35">
    <w:abstractNumId w:val="23"/>
  </w:num>
  <w:num w:numId="36">
    <w:abstractNumId w:val="17"/>
  </w:num>
  <w:num w:numId="37">
    <w:abstractNumId w:val="3"/>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536F"/>
    <w:rsid w:val="00021F64"/>
    <w:rsid w:val="00050EF7"/>
    <w:rsid w:val="000553B8"/>
    <w:rsid w:val="00055808"/>
    <w:rsid w:val="00055F83"/>
    <w:rsid w:val="000605C1"/>
    <w:rsid w:val="00064460"/>
    <w:rsid w:val="00080516"/>
    <w:rsid w:val="00087FA4"/>
    <w:rsid w:val="000A53BC"/>
    <w:rsid w:val="000A7C38"/>
    <w:rsid w:val="000B4F82"/>
    <w:rsid w:val="000E3F43"/>
    <w:rsid w:val="00107D3A"/>
    <w:rsid w:val="00110567"/>
    <w:rsid w:val="001136CD"/>
    <w:rsid w:val="00116435"/>
    <w:rsid w:val="00130354"/>
    <w:rsid w:val="00143F55"/>
    <w:rsid w:val="00153B9D"/>
    <w:rsid w:val="00176A5B"/>
    <w:rsid w:val="0018359C"/>
    <w:rsid w:val="0019175A"/>
    <w:rsid w:val="001A044D"/>
    <w:rsid w:val="001B14F5"/>
    <w:rsid w:val="001B277D"/>
    <w:rsid w:val="001C671C"/>
    <w:rsid w:val="001D7882"/>
    <w:rsid w:val="001E3EE6"/>
    <w:rsid w:val="001E5045"/>
    <w:rsid w:val="001E656F"/>
    <w:rsid w:val="001F52DA"/>
    <w:rsid w:val="00210116"/>
    <w:rsid w:val="002148C2"/>
    <w:rsid w:val="002150F3"/>
    <w:rsid w:val="00222D3D"/>
    <w:rsid w:val="0022423D"/>
    <w:rsid w:val="002372E1"/>
    <w:rsid w:val="00251F8F"/>
    <w:rsid w:val="00252076"/>
    <w:rsid w:val="00264819"/>
    <w:rsid w:val="002769D1"/>
    <w:rsid w:val="00280837"/>
    <w:rsid w:val="002A037F"/>
    <w:rsid w:val="002A40BA"/>
    <w:rsid w:val="002A573F"/>
    <w:rsid w:val="002A722E"/>
    <w:rsid w:val="002A75EF"/>
    <w:rsid w:val="002B2CCD"/>
    <w:rsid w:val="002C5A29"/>
    <w:rsid w:val="002E04F7"/>
    <w:rsid w:val="002F4AC6"/>
    <w:rsid w:val="00307376"/>
    <w:rsid w:val="00325D61"/>
    <w:rsid w:val="0032757E"/>
    <w:rsid w:val="00330F24"/>
    <w:rsid w:val="0034309D"/>
    <w:rsid w:val="00347890"/>
    <w:rsid w:val="00350C00"/>
    <w:rsid w:val="00350D39"/>
    <w:rsid w:val="00351434"/>
    <w:rsid w:val="00363740"/>
    <w:rsid w:val="00383F6A"/>
    <w:rsid w:val="00386EC5"/>
    <w:rsid w:val="00397FB5"/>
    <w:rsid w:val="003B0D45"/>
    <w:rsid w:val="003B319E"/>
    <w:rsid w:val="003B6DC6"/>
    <w:rsid w:val="003F6A01"/>
    <w:rsid w:val="004005F0"/>
    <w:rsid w:val="00401987"/>
    <w:rsid w:val="00422CDC"/>
    <w:rsid w:val="00441821"/>
    <w:rsid w:val="004454EB"/>
    <w:rsid w:val="00454D9E"/>
    <w:rsid w:val="004617B9"/>
    <w:rsid w:val="004657F7"/>
    <w:rsid w:val="00466454"/>
    <w:rsid w:val="00483F00"/>
    <w:rsid w:val="004D18C0"/>
    <w:rsid w:val="004F124B"/>
    <w:rsid w:val="004F44EE"/>
    <w:rsid w:val="005122A0"/>
    <w:rsid w:val="0051705A"/>
    <w:rsid w:val="005226E5"/>
    <w:rsid w:val="00534D31"/>
    <w:rsid w:val="00535E0B"/>
    <w:rsid w:val="0053614F"/>
    <w:rsid w:val="00536B7F"/>
    <w:rsid w:val="00544CFB"/>
    <w:rsid w:val="00554276"/>
    <w:rsid w:val="00565934"/>
    <w:rsid w:val="005736DA"/>
    <w:rsid w:val="00592934"/>
    <w:rsid w:val="005B5442"/>
    <w:rsid w:val="005C0204"/>
    <w:rsid w:val="005D1115"/>
    <w:rsid w:val="005D4213"/>
    <w:rsid w:val="005F17A3"/>
    <w:rsid w:val="0060149B"/>
    <w:rsid w:val="00620408"/>
    <w:rsid w:val="00636AC9"/>
    <w:rsid w:val="00652644"/>
    <w:rsid w:val="00656420"/>
    <w:rsid w:val="0069080F"/>
    <w:rsid w:val="0069082B"/>
    <w:rsid w:val="006953A8"/>
    <w:rsid w:val="006B46B6"/>
    <w:rsid w:val="006E10C9"/>
    <w:rsid w:val="006F10F9"/>
    <w:rsid w:val="00714E03"/>
    <w:rsid w:val="007222A8"/>
    <w:rsid w:val="007616CF"/>
    <w:rsid w:val="00766CF3"/>
    <w:rsid w:val="0078048D"/>
    <w:rsid w:val="00796751"/>
    <w:rsid w:val="007C5245"/>
    <w:rsid w:val="007C5E32"/>
    <w:rsid w:val="007C6625"/>
    <w:rsid w:val="007D1994"/>
    <w:rsid w:val="007D7A92"/>
    <w:rsid w:val="007F2E2F"/>
    <w:rsid w:val="007F3CA3"/>
    <w:rsid w:val="00801FA8"/>
    <w:rsid w:val="00805C71"/>
    <w:rsid w:val="0080758F"/>
    <w:rsid w:val="008107AF"/>
    <w:rsid w:val="008208F4"/>
    <w:rsid w:val="00845820"/>
    <w:rsid w:val="008511B0"/>
    <w:rsid w:val="008568EB"/>
    <w:rsid w:val="00862846"/>
    <w:rsid w:val="0086578D"/>
    <w:rsid w:val="00897562"/>
    <w:rsid w:val="008A4114"/>
    <w:rsid w:val="008C1A18"/>
    <w:rsid w:val="008D6E51"/>
    <w:rsid w:val="008F5D1A"/>
    <w:rsid w:val="008F7466"/>
    <w:rsid w:val="00902811"/>
    <w:rsid w:val="00903EDB"/>
    <w:rsid w:val="00910CDC"/>
    <w:rsid w:val="0093601B"/>
    <w:rsid w:val="0093714C"/>
    <w:rsid w:val="009915B9"/>
    <w:rsid w:val="009B5143"/>
    <w:rsid w:val="009C161D"/>
    <w:rsid w:val="009C5270"/>
    <w:rsid w:val="009F2D49"/>
    <w:rsid w:val="00A0306A"/>
    <w:rsid w:val="00A0682A"/>
    <w:rsid w:val="00A16DDB"/>
    <w:rsid w:val="00A22E26"/>
    <w:rsid w:val="00A3668F"/>
    <w:rsid w:val="00A61DCE"/>
    <w:rsid w:val="00A672B7"/>
    <w:rsid w:val="00A77D9E"/>
    <w:rsid w:val="00A82BD8"/>
    <w:rsid w:val="00A919C2"/>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4214C"/>
    <w:rsid w:val="00B576DA"/>
    <w:rsid w:val="00B64862"/>
    <w:rsid w:val="00B918B5"/>
    <w:rsid w:val="00B925DB"/>
    <w:rsid w:val="00B97710"/>
    <w:rsid w:val="00BA6991"/>
    <w:rsid w:val="00BD01DA"/>
    <w:rsid w:val="00BD2C9C"/>
    <w:rsid w:val="00BE6F95"/>
    <w:rsid w:val="00BF3686"/>
    <w:rsid w:val="00C027CF"/>
    <w:rsid w:val="00C04485"/>
    <w:rsid w:val="00C069AC"/>
    <w:rsid w:val="00C12A9F"/>
    <w:rsid w:val="00C20D84"/>
    <w:rsid w:val="00C21A8D"/>
    <w:rsid w:val="00C32EA9"/>
    <w:rsid w:val="00C41D56"/>
    <w:rsid w:val="00C54ED8"/>
    <w:rsid w:val="00C55DB5"/>
    <w:rsid w:val="00C83F84"/>
    <w:rsid w:val="00C94D32"/>
    <w:rsid w:val="00CA797E"/>
    <w:rsid w:val="00CF3A52"/>
    <w:rsid w:val="00CF5A68"/>
    <w:rsid w:val="00D07D55"/>
    <w:rsid w:val="00D315A1"/>
    <w:rsid w:val="00D36E26"/>
    <w:rsid w:val="00D3714D"/>
    <w:rsid w:val="00D44F96"/>
    <w:rsid w:val="00D47174"/>
    <w:rsid w:val="00D47664"/>
    <w:rsid w:val="00D62E57"/>
    <w:rsid w:val="00D93210"/>
    <w:rsid w:val="00DC318E"/>
    <w:rsid w:val="00DC31C9"/>
    <w:rsid w:val="00DD482B"/>
    <w:rsid w:val="00DE370F"/>
    <w:rsid w:val="00E107EC"/>
    <w:rsid w:val="00E13DEB"/>
    <w:rsid w:val="00E33559"/>
    <w:rsid w:val="00E3664F"/>
    <w:rsid w:val="00E478E8"/>
    <w:rsid w:val="00E5458E"/>
    <w:rsid w:val="00E61DA5"/>
    <w:rsid w:val="00E824C8"/>
    <w:rsid w:val="00E911E4"/>
    <w:rsid w:val="00E92FF2"/>
    <w:rsid w:val="00E95D86"/>
    <w:rsid w:val="00EA262D"/>
    <w:rsid w:val="00EA369C"/>
    <w:rsid w:val="00EB1761"/>
    <w:rsid w:val="00EC0D0A"/>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1E5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Hyperlink" w:uiPriority="99"/>
    <w:lsdException w:name="Strong" w:qFormat="true"/>
    <w:lsdException w:name="Emphasis" w:qFormat="true"/>
    <w:lsdException w:name="Normal (Web)"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A6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EA262D"/>
    <w:pPr>
      <w:tabs>
        <w:tab w:val="center" w:pos="4320"/>
        <w:tab w:val="right" w:pos="8640"/>
      </w:tabs>
    </w:pPr>
  </w:style>
  <w:style w:type="paragraph" w:styleId="Odlomakpopisa">
    <w:name w:val="List Paragraph"/>
    <w:basedOn w:val="Normal"/>
    <w:link w:val="OdlomakpopisaChar"/>
    <w:uiPriority w:val="34"/>
    <w:qFormat/>
    <w:rsid w:val="00FA5B03"/>
    <w:pPr>
      <w:ind w:left="720"/>
      <w:contextualSpacing/>
    </w:pPr>
  </w:style>
  <w:style w:type="character" w:styleId="Hiperveza">
    <w:name w:val="Hyperlink"/>
    <w:basedOn w:val="Zadanifontodlomka"/>
    <w:uiPriority w:val="99"/>
    <w:unhideWhenUsed/>
    <w:rsid w:val="009C5270"/>
    <w:rPr>
      <w:color w:val="0000FF"/>
      <w:u w:val="single"/>
    </w:rPr>
  </w:style>
  <w:style w:type="paragraph" w:styleId="StandardWeb">
    <w:name w:val="Normal (Web)"/>
    <w:basedOn w:val="Normal"/>
    <w:uiPriority w:val="99"/>
    <w:unhideWhenUsed/>
    <w:rsid w:val="009C5270"/>
    <w:pPr>
      <w:spacing w:before="100" w:beforeAutospacing="true" w:after="100" w:afterAutospacing="true"/>
    </w:pPr>
    <w:rPr>
      <w:rFonts w:eastAsia="Calibri"/>
    </w:rPr>
  </w:style>
  <w:style w:type="character" w:styleId="NaslovdokumentaChar" w:customStyle="true">
    <w:name w:val="Naslov_dokumenta Char"/>
    <w:basedOn w:val="Zadanifontodlomka"/>
    <w:link w:val="Naslovdokumenta"/>
    <w:locked/>
    <w:rsid w:val="004657F7"/>
    <w:rPr>
      <w:b/>
      <w:caps/>
      <w:spacing w:val="100"/>
      <w:sz w:val="24"/>
      <w:szCs w:val="24"/>
    </w:rPr>
  </w:style>
  <w:style w:type="paragraph" w:styleId="Naslovdokumenta" w:customStyle="true">
    <w:name w:val="Naslov_dokumenta"/>
    <w:basedOn w:val="Normal"/>
    <w:next w:val="Normal"/>
    <w:link w:val="NaslovdokumentaChar"/>
    <w:qFormat/>
    <w:rsid w:val="004657F7"/>
    <w:pPr>
      <w:keepNext/>
      <w:spacing w:before="480" w:after="480"/>
      <w:jc w:val="center"/>
    </w:pPr>
    <w:rPr>
      <w:b/>
      <w:caps/>
      <w:spacing w:val="100"/>
    </w:rPr>
  </w:style>
  <w:style w:type="paragraph" w:styleId="SudNaziv" w:customStyle="true">
    <w:name w:val="Sud_Naziv"/>
    <w:basedOn w:val="Normal"/>
    <w:rsid w:val="004657F7"/>
    <w:rPr>
      <w:rFonts w:eastAsiaTheme="minorHAnsi" w:cstheme="minorBidi"/>
      <w:b/>
      <w:noProof/>
      <w:lang w:eastAsia="en-US"/>
    </w:rPr>
  </w:style>
  <w:style w:type="paragraph" w:styleId="ZapisniarPotpis" w:customStyle="true">
    <w:name w:val="ZapisničarPotpis"/>
    <w:basedOn w:val="Normal"/>
    <w:next w:val="Normal"/>
    <w:qFormat/>
    <w:rsid w:val="004657F7"/>
    <w:pPr>
      <w:spacing w:before="360" w:after="120"/>
      <w:ind w:left="5387"/>
    </w:pPr>
    <w:rPr>
      <w:rFonts w:eastAsiaTheme="minorHAnsi" w:cstheme="minorBidi"/>
      <w:noProof/>
      <w:lang w:eastAsia="en-US"/>
    </w:rPr>
  </w:style>
  <w:style w:type="character" w:styleId="NormaleSPISChar" w:customStyle="true">
    <w:name w:val="Normal_eSPIS Char"/>
    <w:basedOn w:val="Zadanifontodlomka"/>
    <w:link w:val="NormaleSPIS"/>
    <w:locked/>
    <w:rsid w:val="004657F7"/>
    <w:rPr>
      <w:sz w:val="24"/>
      <w:szCs w:val="24"/>
    </w:rPr>
  </w:style>
  <w:style w:type="paragraph" w:styleId="NormaleSPIS" w:customStyle="true">
    <w:name w:val="Normal_eSPIS"/>
    <w:basedOn w:val="Normal"/>
    <w:link w:val="NormaleSPISChar"/>
    <w:qFormat/>
    <w:rsid w:val="004657F7"/>
    <w:pPr>
      <w:spacing w:after="240"/>
      <w:ind w:firstLine="567"/>
      <w:jc w:val="both"/>
    </w:pPr>
  </w:style>
  <w:style w:type="character" w:styleId="OdlomakpopisaChar" w:customStyle="true">
    <w:name w:val="Odlomak popisa Char"/>
    <w:basedOn w:val="Zadanifontodlomka"/>
    <w:link w:val="Odlomakpopisa"/>
    <w:uiPriority w:val="34"/>
    <w:locked/>
    <w:rsid w:val="004657F7"/>
    <w:rPr>
      <w:sz w:val="24"/>
      <w:szCs w:val="24"/>
    </w:rPr>
  </w:style>
  <w:style w:type="paragraph" w:styleId="Poetniodjeljak" w:customStyle="true">
    <w:name w:val="Početni_odjeljak"/>
    <w:basedOn w:val="NormaleSPIS"/>
    <w:next w:val="NormaleSPIS"/>
    <w:qFormat/>
    <w:rsid w:val="004657F7"/>
    <w:pPr>
      <w:spacing w:before="480"/>
      <w:ind w:firstLine="0"/>
    </w:pPr>
    <w:rPr>
      <w:noProof/>
    </w:rPr>
  </w:style>
  <w:style w:type="character" w:styleId="ZaglavljeChar" w:customStyle="true">
    <w:name w:val="Zaglavlje Char"/>
    <w:basedOn w:val="Zadanifontodlomka"/>
    <w:link w:val="Zaglavlje"/>
    <w:uiPriority w:val="99"/>
    <w:rsid w:val="007222A8"/>
    <w:rPr>
      <w:sz w:val="24"/>
      <w:szCs w:val="24"/>
    </w:rPr>
  </w:style>
  <w:style w:type="paragraph" w:styleId="Tekstbalonia">
    <w:name w:val="Balloon Text"/>
    <w:basedOn w:val="Normal"/>
    <w:link w:val="TekstbaloniaChar"/>
    <w:rsid w:val="00796751"/>
    <w:rPr>
      <w:rFonts w:ascii="Tahoma" w:hAnsi="Tahoma" w:cs="Tahoma"/>
      <w:sz w:val="16"/>
      <w:szCs w:val="16"/>
    </w:rPr>
  </w:style>
  <w:style w:type="character" w:styleId="TekstbaloniaChar" w:customStyle="true">
    <w:name w:val="Tekst balončića Char"/>
    <w:basedOn w:val="Zadanifontodlomka"/>
    <w:link w:val="Tekstbalonia"/>
    <w:rsid w:val="00796751"/>
    <w:rPr>
      <w:rFonts w:ascii="Tahoma" w:hAnsi="Tahoma" w:cs="Tahoma"/>
      <w:sz w:val="16"/>
      <w:szCs w:val="16"/>
    </w:rPr>
  </w:style>
  <w:style w:type="paragraph" w:styleId="Bezproreda">
    <w:name w:val="No Spacing"/>
    <w:uiPriority w:val="1"/>
    <w:qFormat/>
    <w:rsid w:val="007C5E32"/>
    <w:rPr>
      <w:rFonts w:ascii="Calibri" w:hAnsi="Calibri" w:eastAsia="Calibri"/>
      <w:sz w:val="22"/>
      <w:szCs w:val="22"/>
      <w:lang w:eastAsia="en-US"/>
    </w:rPr>
  </w:style>
  <w:style w:type="character" w:styleId="Tekstrezerviranogmjesta">
    <w:name w:val="Placeholder Text"/>
    <w:basedOn w:val="Zadanifontodlomka"/>
    <w:uiPriority w:val="99"/>
    <w:semiHidden/>
    <w:rsid w:val="002E04F7"/>
    <w:rPr>
      <w:color w:val="808080"/>
      <w:bdr w:val="none" w:color="auto" w:sz="0" w:space="0"/>
      <w:shd w:val="clear" w:color="auto" w:fill="auto"/>
    </w:rPr>
  </w:style>
  <w:style w:type="character" w:styleId="eSPISCCParagraphDefaultFont" w:customStyle="true">
    <w:name w:val="eSPIS_CC_Paragraph Default Font"/>
    <w:basedOn w:val="Zadanifontodlomka"/>
    <w:rsid w:val="002E04F7"/>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2E04F7"/>
    <w:rPr>
      <w:rFonts w:eastAsia="Times New Roman" w:cs="Times New Roman"/>
      <w:bdr w:val="none" w:color="auto" w:sz="0" w:space="0"/>
      <w:shd w:val="clear" w:color="auto" w:fill="FFFFCC"/>
      <w:lang w:val="hr-HR" w:eastAsia="hr-HR"/>
    </w:rPr>
  </w:style>
  <w:style w:type="character" w:styleId="PozadinaSvijetloCrvena" w:customStyle="true">
    <w:name w:val="Pozadina_SvijetloCrvena"/>
    <w:basedOn w:val="eSPISCCParagraphDefaultFont"/>
    <w:rsid w:val="002E04F7"/>
    <w:rPr>
      <w:rFonts w:ascii="Times New Roman" w:hAnsi="Times New Roman" w:eastAsia="Times New Roman" w:cs="Times New Roman"/>
      <w:sz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2E04F7"/>
    <w:rPr>
      <w:rFonts w:ascii="Times New Roman" w:hAnsi="Times New Roman" w:eastAsia="Times New Roman" w:cs="Times New Roman"/>
      <w:sz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A6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Bezproreda" w:type="paragraph">
    <w:name w:val="No Spacing"/>
    <w:uiPriority w:val="1"/>
    <w:qFormat/>
    <w:rsid w:val="007C5E32"/>
    <w:rPr>
      <w:rFonts w:ascii="Calibri" w:eastAsia="Calibri" w:hAnsi="Calibri"/>
      <w:sz w:val="22"/>
      <w:szCs w:val="22"/>
      <w:lang w:eastAsia="en-US"/>
    </w:rPr>
  </w:style>
  <w:style w:styleId="Tekstrezerviranogmjesta" w:type="character">
    <w:name w:val="Placeholder Text"/>
    <w:basedOn w:val="Zadanifontodlomka"/>
    <w:uiPriority w:val="99"/>
    <w:semiHidden/>
    <w:rsid w:val="002E04F7"/>
    <w:rPr>
      <w:color w:val="808080"/>
      <w:bdr w:color="auto" w:space="0" w:sz="0" w:val="none"/>
      <w:shd w:color="auto" w:fill="auto" w:val="clear"/>
    </w:rPr>
  </w:style>
  <w:style w:customStyle="1" w:styleId="eSPISCCParagraphDefaultFont" w:type="character">
    <w:name w:val="eSPIS_CC_Paragraph Default Font"/>
    <w:basedOn w:val="Zadanifontodlomka"/>
    <w:rsid w:val="002E04F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E04F7"/>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E04F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E04F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val="none" w:color="auto" w:sz="0" w:space="0"/>
        <w:left w:val="none" w:color="auto" w:sz="0" w:space="0"/>
        <w:bottom w:val="none" w:color="auto" w:sz="0" w:space="0"/>
        <w:right w:val="none" w:color="auto" w:sz="0" w:space="0"/>
      </w:divBdr>
    </w:div>
    <w:div w:id="235479610">
      <w:bodyDiv w:val="true"/>
      <w:marLeft w:val="0"/>
      <w:marRight w:val="0"/>
      <w:marTop w:val="0"/>
      <w:marBottom w:val="0"/>
      <w:divBdr>
        <w:top w:val="none" w:color="auto" w:sz="0" w:space="0"/>
        <w:left w:val="none" w:color="auto" w:sz="0" w:space="0"/>
        <w:bottom w:val="none" w:color="auto" w:sz="0" w:space="0"/>
        <w:right w:val="none" w:color="auto" w:sz="0" w:space="0"/>
      </w:divBdr>
    </w:div>
    <w:div w:id="288436707">
      <w:bodyDiv w:val="true"/>
      <w:marLeft w:val="0"/>
      <w:marRight w:val="0"/>
      <w:marTop w:val="0"/>
      <w:marBottom w:val="0"/>
      <w:divBdr>
        <w:top w:val="none" w:color="auto" w:sz="0" w:space="0"/>
        <w:left w:val="none" w:color="auto" w:sz="0" w:space="0"/>
        <w:bottom w:val="none" w:color="auto" w:sz="0" w:space="0"/>
        <w:right w:val="none" w:color="auto" w:sz="0" w:space="0"/>
      </w:divBdr>
    </w:div>
    <w:div w:id="363294121">
      <w:bodyDiv w:val="true"/>
      <w:marLeft w:val="0"/>
      <w:marRight w:val="0"/>
      <w:marTop w:val="0"/>
      <w:marBottom w:val="0"/>
      <w:divBdr>
        <w:top w:val="none" w:color="auto" w:sz="0" w:space="0"/>
        <w:left w:val="none" w:color="auto" w:sz="0" w:space="0"/>
        <w:bottom w:val="none" w:color="auto" w:sz="0" w:space="0"/>
        <w:right w:val="none" w:color="auto" w:sz="0" w:space="0"/>
      </w:divBdr>
    </w:div>
    <w:div w:id="1064067179">
      <w:bodyDiv w:val="true"/>
      <w:marLeft w:val="0"/>
      <w:marRight w:val="0"/>
      <w:marTop w:val="0"/>
      <w:marBottom w:val="0"/>
      <w:divBdr>
        <w:top w:val="none" w:color="auto" w:sz="0" w:space="0"/>
        <w:left w:val="none" w:color="auto" w:sz="0" w:space="0"/>
        <w:bottom w:val="none" w:color="auto" w:sz="0" w:space="0"/>
        <w:right w:val="none" w:color="auto" w:sz="0" w:space="0"/>
      </w:divBdr>
    </w:div>
    <w:div w:id="1105230554">
      <w:bodyDiv w:val="true"/>
      <w:marLeft w:val="0"/>
      <w:marRight w:val="0"/>
      <w:marTop w:val="0"/>
      <w:marBottom w:val="0"/>
      <w:divBdr>
        <w:top w:val="none" w:color="auto" w:sz="0" w:space="0"/>
        <w:left w:val="none" w:color="auto" w:sz="0" w:space="0"/>
        <w:bottom w:val="none" w:color="auto" w:sz="0" w:space="0"/>
        <w:right w:val="none" w:color="auto" w:sz="0" w:space="0"/>
      </w:divBdr>
    </w:div>
    <w:div w:id="1338729697">
      <w:bodyDiv w:val="true"/>
      <w:marLeft w:val="0"/>
      <w:marRight w:val="0"/>
      <w:marTop w:val="0"/>
      <w:marBottom w:val="0"/>
      <w:divBdr>
        <w:top w:val="none" w:color="auto" w:sz="0" w:space="0"/>
        <w:left w:val="none" w:color="auto" w:sz="0" w:space="0"/>
        <w:bottom w:val="none" w:color="auto" w:sz="0" w:space="0"/>
        <w:right w:val="none" w:color="auto" w:sz="0" w:space="0"/>
      </w:divBdr>
    </w:div>
    <w:div w:id="1418596021">
      <w:bodyDiv w:val="true"/>
      <w:marLeft w:val="0"/>
      <w:marRight w:val="0"/>
      <w:marTop w:val="0"/>
      <w:marBottom w:val="0"/>
      <w:divBdr>
        <w:top w:val="none" w:color="auto" w:sz="0" w:space="0"/>
        <w:left w:val="none" w:color="auto" w:sz="0" w:space="0"/>
        <w:bottom w:val="none" w:color="auto" w:sz="0" w:space="0"/>
        <w:right w:val="none" w:color="auto" w:sz="0" w:space="0"/>
      </w:divBdr>
    </w:div>
    <w:div w:id="1477263200">
      <w:bodyDiv w:val="true"/>
      <w:marLeft w:val="0"/>
      <w:marRight w:val="0"/>
      <w:marTop w:val="0"/>
      <w:marBottom w:val="0"/>
      <w:divBdr>
        <w:top w:val="none" w:color="auto" w:sz="0" w:space="0"/>
        <w:left w:val="none" w:color="auto" w:sz="0" w:space="0"/>
        <w:bottom w:val="none" w:color="auto" w:sz="0" w:space="0"/>
        <w:right w:val="none" w:color="auto" w:sz="0" w:space="0"/>
      </w:divBdr>
    </w:div>
    <w:div w:id="17986406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styles.xml" Type="http://schemas.openxmlformats.org/officeDocument/2006/relationships/styles" Id="rId3"/><Relationship Target="footnotes.xml" Type="http://schemas.openxmlformats.org/officeDocument/2006/relationships/foot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St-377/2018</izvorni_sadrzaj>
    <derivirana_varijabla naziv="DomainObject.Predmet.OznakaBroj_1">St-377/2018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APOGEJ društvo s ograničenom odgovornošću za trgovinu i usluge u stečaju</izvorni_sadrzaj>
    <derivirana_varijabla naziv="DomainObject.Predmet.ProtustrankaFormated_1">  APOGEJ društvo s ograničenom odgovornošću za trgovinu i usluge u stečaju</derivirana_varijabla>
  </DomainObject.Predmet.ProtustrankaFormated>
  <DomainObject.Predmet.ProtustrankaFormatedOIB>
    <izvorni_sadrzaj>  APOGEJ društvo s ograničenom odgovornošću za trgovinu i usluge u stečaju, OIB 11952316052</izvorni_sadrzaj>
    <derivirana_varijabla naziv="DomainObject.Predmet.ProtustrankaFormatedOIB_1">  APOGEJ društvo s ograničenom odgovornošću za trgovinu i usluge u stečaju, OIB 11952316052</derivirana_varijabla>
  </DomainObject.Predmet.ProtustrankaFormatedOIB>
  <DomainObject.Predmet.ProtustrankaFormatedWithAdress>
    <izvorni_sadrzaj> APOGEJ društvo s ograničenom odgovornošću za trgovinu i usluge u stečaju, Zagrebačka cesta 192, 10000 Zagreb</izvorni_sadrzaj>
    <derivirana_varijabla naziv="DomainObject.Predmet.ProtustrankaFormatedWithAdress_1"> APOGEJ društvo s ograničenom odgovornošću za trgovinu i usluge u stečaju, Zagrebačka cesta 192, 10000 Zagreb</derivirana_varijabla>
  </DomainObject.Predmet.ProtustrankaFormatedWithAdress>
  <DomainObject.Predmet.ProtustrankaFormatedWithAdressOIB>
    <izvorni_sadrzaj> APOGEJ društvo s ograničenom odgovornošću za trgovinu i usluge u stečaju, OIB 11952316052, Zagrebačka cesta 192, 10000 Zagreb</izvorni_sadrzaj>
    <derivirana_varijabla naziv="DomainObject.Predmet.ProtustrankaFormatedWithAdressOIB_1"> APOGEJ društvo s ograničenom odgovornošću za trgovinu i usluge u stečaju, OIB 11952316052, Zagrebačka cesta 192, 10000 Zagreb</derivirana_varijabla>
  </DomainObject.Predmet.ProtustrankaFormatedWithAdressOIB>
  <DomainObject.Predmet.ProtustrankaWithAdress>
    <izvorni_sadrzaj>APOGEJ društvo s ograničenom odgovornošću za trgovinu i usluge u stečaju Zagrebačka cesta 192, 10000 Zagreb</izvorni_sadrzaj>
    <derivirana_varijabla naziv="DomainObject.Predmet.ProtustrankaWithAdress_1">APOGEJ društvo s ograničenom odgovornošću za trgovinu i usluge u stečaju Zagrebačka cesta 192, 10000 Zagreb</derivirana_varijabla>
  </DomainObject.Predmet.ProtustrankaWithAdress>
  <DomainObject.Predmet.ProtustrankaWithAdressOIB>
    <izvorni_sadrzaj>APOGEJ društvo s ograničenom odgovornošću za trgovinu i usluge u stečaju, OIB 11952316052, Zagrebačka cesta 192, 10000 Zagreb</izvorni_sadrzaj>
    <derivirana_varijabla naziv="DomainObject.Predmet.ProtustrankaWithAdressOIB_1">APOGEJ društvo s ograničenom odgovornošću za trgovinu i usluge u stečaju, OIB 11952316052, Zagrebačka cesta 192, 10000 Zagreb</derivirana_varijabla>
  </DomainObject.Predmet.ProtustrankaWithAdressOIB>
  <DomainObject.Predmet.ProtustrankaNazivFormated>
    <izvorni_sadrzaj>APOGEJ društvo s ograničenom odgovornošću za trgovinu i usluge u stečaju</izvorni_sadrzaj>
    <derivirana_varijabla naziv="DomainObject.Predmet.ProtustrankaNazivFormated_1">APOGEJ društvo s ograničenom odgovornošću za trgovinu i usluge u stečaju</derivirana_varijabla>
  </DomainObject.Predmet.ProtustrankaNazivFormated>
  <DomainObject.Predmet.ProtustrankaNazivFormatedOIB>
    <izvorni_sadrzaj>APOGEJ društvo s ograničenom odgovornošću za trgovinu i usluge u stečaju, OIB 11952316052</izvorni_sadrzaj>
    <derivirana_varijabla naziv="DomainObject.Predmet.ProtustrankaNazivFormatedOIB_1">APOGEJ društvo s ograničenom odgovornošću za trgovinu i usluge u stečaju, OIB 11952316052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d.o.o. zastupanog po punomoćniku Divjak, Topić &amp; Bahtijarević odvjetničko društvo d.o.o.</izvorni_sadrzaj>
    <derivirana_varijabla naziv="DomainObject.Predmet.StrankaFormated_1">  FINA Regionalni centar Zagreb; H-ABDUCO d.o.o. zastupanog po punomoćniku Divjak, Topić &amp; Bahtijarević odvjetničko društvo d.o.o.</derivirana_varijabla>
  </DomainObject.Predmet.StrankaFormated>
  <DomainObject.Predmet.StrankaFormatedOIB>
    <izvorni_sadrzaj>  FINA Regionalni centar Zagreb, OIB 85821130368; H-ABDUCO d.o.o., OIB 13667298928 zastupanog po punomoćniku Divjak, Topić &amp; Bahtijarević odvjetničko društvo d.o.o.</izvorni_sadrzaj>
    <derivirana_varijabla naziv="DomainObject.Predmet.StrankaFormatedOIB_1">  FINA Regionalni centar Zagreb, OIB 85821130368; H-ABDUCO d.o.o., OIB 13667298928 zastupanog po punomoćniku Divjak, Topić &amp; Bahtijarević odvjetničko društvo d.o.o.</derivirana_varijabla>
  </DomainObject.Predmet.StrankaFormatedOIB>
  <DomainObject.Predmet.StrankaFormatedWithAdress>
    <izvorni_sadrzaj> FINA Regionalni centar Zagreb, Trg svibanjskih žrtava 1995. br. 1, 10000 Zagreb; H-ABDUCO d.o.o., Slavonska avenija 6A, 10000 Zagreb zastupanog po punomoćniku Divjak, Topić &amp; Bahtijarević odvjetničko društvo d.o.o.</izvorni_sadrzaj>
    <derivirana_varijabla naziv="DomainObject.Predmet.StrankaFormatedWithAdress_1"> FINA Regionalni centar Zagreb, Trg svibanjskih žrtava 1995. br. 1, 10000 Zagreb; H-ABDUCO d.o.o., Slavonska avenija 6A, 10000 Zagreb zastupanog po punomoćniku Divjak, Topić &amp; Bahtijarević odvjetničko društvo d.o.o.</derivirana_varijabla>
  </DomainObject.Predmet.StrankaFormatedWithAdress>
  <DomainObject.Predmet.StrankaFormatedWithAdressOIB>
    <izvorni_sadrzaj> FINA Regionalni centar Zagreb, OIB 85821130368, Trg svibanjskih žrtava 1995. br. 1, 10000 Zagreb; H-ABDUCO d.o.o., OIB 13667298928, Slavonska avenija 6A, 10000 Zagreb zastupanog po punomoćniku Divjak, Topić &amp; Bahtijarević odvjetničko društvo d.o.o.</izvorni_sadrzaj>
    <derivirana_varijabla naziv="DomainObject.Predmet.StrankaFormatedWithAdressOIB_1"> FINA Regionalni centar Zagreb, OIB 85821130368, Trg svibanjskih žrtava 1995. br. 1, 10000 Zagreb; H-ABDUCO d.o.o., OIB 13667298928, Slavonska avenija 6A, 10000 Zagreb zastupanog po punomoćniku Divjak, Topić &amp; Bahtijarević odvjetničko društvo d.o.o.</derivirana_varijabla>
  </DomainObject.Predmet.StrankaFormatedWithAdressOIB>
  <DomainObject.Predmet.StrankaWithAdress>
    <izvorni_sadrzaj>FINA Regionalni centar Zagreb Trg svibanjskih žrtava 1995. br. 1,10000 Zagreb,H-ABDUCO d.o.o. Slavonska avenija 6A,10000 Zagreb</izvorni_sadrzaj>
    <derivirana_varijabla naziv="DomainObject.Predmet.StrankaWithAdress_1">FINA Regionalni centar Zagreb Trg svibanjskih žrtava 1995. br. 1,10000 Zagreb,H-ABDUCO d.o.o. Slavonska avenija 6A,10000 Zagreb</derivirana_varijabla>
  </DomainObject.Predmet.StrankaWithAdress>
  <DomainObject.Predmet.StrankaWithAdressOIB>
    <izvorni_sadrzaj>FINA Regionalni centar Zagreb, OIB 85821130368, Trg svibanjskih žrtava 1995. br. 1,10000 Zagreb,H-ABDUCO d.o.o., OIB 13667298928, Slavonska avenija 6A,10000 Zagreb</izvorni_sadrzaj>
    <derivirana_varijabla naziv="DomainObject.Predmet.StrankaWithAdressOIB_1">FINA Regionalni centar Zagreb, OIB 85821130368, Trg svibanjskih žrtava 1995. br. 1,10000 Zagreb,H-ABDUCO d.o.o., OIB 13667298928, Slavonska avenija 6A,10000 Zagreb</derivirana_varijabla>
  </DomainObject.Predmet.StrankaWithAdressOIB>
  <DomainObject.Predmet.StrankaNazivFormated>
    <izvorni_sadrzaj>FINA Regionalni centar Zagreb,H-ABDUCO d.o.o.</izvorni_sadrzaj>
    <derivirana_varijabla naziv="DomainObject.Predmet.StrankaNazivFormated_1">FINA Regionalni centar Zagreb,H-ABDUCO d.o.o.</derivirana_varijabla>
  </DomainObject.Predmet.StrankaNazivFormated>
  <DomainObject.Predmet.StrankaNazivFormatedOIB>
    <izvorni_sadrzaj>FINA Regionalni centar Zagreb, OIB 85821130368,H-ABDUCO d.o.o., OIB 13667298928</izvorni_sadrzaj>
    <derivirana_varijabla naziv="DomainObject.Predmet.StrankaNazivFormatedOIB_1">FINA Regionalni centar Zagreb, OIB 85821130368,H-ABDUCO d.o.o.,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H-ABDUCO d.o.o. zastupanog po punomoćniku Divjak, Topić &amp; Bahtijarević odvjetničko društvo d.o.o.</item>
    </izvorni_sadrzaj>
    <derivirana_varijabla naziv="DomainObject.Predmet.StrankaListFormated_1">
      <item>FINA Regionalni centar Zagreb</item>
      <item>H-ABDUCO d.o.o. zastupanog po punomoćniku Divjak, Topić &amp; Bahtijarević odvjetničko društvo d.o.o.</item>
    </derivirana_varijabla>
  </DomainObject.Predmet.StrankaListFormated>
  <DomainObject.Predmet.StrankaListFormatedOIB>
    <izvorni_sadrzaj>
      <item>FINA Regionalni centar Zagreb, OIB 85821130368</item>
      <item>H-ABDUCO d.o.o., OIB 13667298928 zastupanog po punomoćniku Divjak, Topić &amp; Bahtijarević odvjetničko društvo d.o.o.</item>
    </izvorni_sadrzaj>
    <derivirana_varijabla naziv="DomainObject.Predmet.StrankaListFormatedOIB_1">
      <item>FINA Regionalni centar Zagreb, OIB 85821130368</item>
      <item>H-ABDUCO d.o.o., OIB 13667298928 zastupanog po punomoćniku Divjak, Topić &amp; Bahtijarević odvjetničko društvo d.o.o.</item>
    </derivirana_varijabla>
  </DomainObject.Predmet.StrankaListFormatedOIB>
  <DomainObject.Predmet.StrankaListFormatedWithAdress>
    <izvorni_sadrzaj>
      <item>FINA Regionalni centar Zagreb, Trg svibanjskih žrtava 1995. br. 1, 10000 Zagreb</item>
      <item>H-ABDUCO d.o.o., Slavonska avenija 6A, 10000 Zagreb zastupanog po punomoćniku Divjak, Topić &amp; Bahtijarević odvjetničko društvo d.o.o.</item>
    </izvorni_sadrzaj>
    <derivirana_varijabla naziv="DomainObject.Predmet.StrankaListFormatedWithAdress_1">
      <item>FINA Regionalni centar Zagreb, Trg svibanjskih žrtava 1995. br. 1, 10000 Zagreb</item>
      <item>H-ABDUCO d.o.o., Slavonska avenija 6A, 10000 Zagreb zastupanog po punomoćniku Divjak, Topić &amp; Bahtijarević odvjetničko društvo d.o.o.</item>
    </derivirana_varijabla>
  </DomainObject.Predmet.StrankaListFormatedWithAdress>
  <DomainObject.Predmet.StrankaListFormatedWithAdressOIB>
    <izvorni_sadrzaj>
      <item>FINA Regionalni centar Zagreb, OIB 85821130368, Trg svibanjskih žrtava 1995. br. 1, 10000 Zagreb</item>
      <item>H-ABDUCO d.o.o., OIB 13667298928, Slavonska avenija 6A, 10000 Zagreb zastupanog po punomoćniku Divjak, Topić &amp; Bahtijarević odvjetničko društvo d.o.o.</item>
    </izvorni_sadrzaj>
    <derivirana_varijabla naziv="DomainObject.Predmet.StrankaListFormatedWithAdressOIB_1">
      <item>FINA Regionalni centar Zagreb, OIB 85821130368, Trg svibanjskih žrtava 1995. br. 1, 10000 Zagreb</item>
      <item>H-ABDUCO d.o.o., OIB 13667298928, Slavonska avenija 6A, 10000 Zagreb zastupanog po punomoćniku Divjak, Topić &amp; Bahtijarević odvjetničko društvo d.o.o.</item>
    </derivirana_varijabla>
  </DomainObject.Predmet.StrankaListFormatedWithAdressOIB>
  <DomainObject.Predmet.StrankaListNazivFormated>
    <izvorni_sadrzaj>
      <item>FINA Regionalni centar Zagreb</item>
      <item>H-ABDUCO d.o.o.</item>
    </izvorni_sadrzaj>
    <derivirana_varijabla naziv="DomainObject.Predmet.StrankaListNazivFormated_1">
      <item>FINA Regionalni centar Zagreb</item>
      <item>H-ABDUCO d.o.o.</item>
    </derivirana_varijabla>
  </DomainObject.Predmet.StrankaListNazivFormated>
  <DomainObject.Predmet.StrankaListNazivFormatedOIB>
    <izvorni_sadrzaj>
      <item>FINA Regionalni centar Zagreb, OIB 85821130368</item>
      <item>H-ABDUCO d.o.o., OIB 13667298928</item>
    </izvorni_sadrzaj>
    <derivirana_varijabla naziv="DomainObject.Predmet.StrankaListNazivFormatedOIB_1">
      <item>FINA Regionalni centar Zagreb, OIB 85821130368</item>
      <item>H-ABDUCO d.o.o., OIB 13667298928</item>
    </derivirana_varijabla>
  </DomainObject.Predmet.StrankaListNazivFormatedOIB>
  <DomainObject.Predmet.ProtuStrankaListFormated>
    <izvorni_sadrzaj>
      <item>APOGEJ društvo s ograničenom odgovornošću za trgovinu i usluge u stečaju</item>
    </izvorni_sadrzaj>
    <derivirana_varijabla naziv="DomainObject.Predmet.ProtuStrankaListFormated_1">
      <item>APOGEJ društvo s ograničenom odgovornošću za trgovinu i usluge u stečaju</item>
    </derivirana_varijabla>
  </DomainObject.Predmet.ProtuStrankaListFormated>
  <DomainObject.Predmet.ProtuStrankaListFormatedOIB>
    <izvorni_sadrzaj>
      <item>APOGEJ društvo s ograničenom odgovornošću za trgovinu i usluge u stečaju, OIB 11952316052</item>
    </izvorni_sadrzaj>
    <derivirana_varijabla naziv="DomainObject.Predmet.ProtuStrankaListFormatedOIB_1">
      <item>APOGEJ društvo s ograničenom odgovornošću za trgovinu i usluge u stečaju, OIB 11952316052</item>
    </derivirana_varijabla>
  </DomainObject.Predmet.ProtuStrankaListFormatedOIB>
  <DomainObject.Predmet.ProtuStrankaListFormatedWithAdress>
    <izvorni_sadrzaj>
      <item>APOGEJ društvo s ograničenom odgovornošću za trgovinu i usluge u stečaju, Zagrebačka cesta 192, 10000 Zagreb</item>
    </izvorni_sadrzaj>
    <derivirana_varijabla naziv="DomainObject.Predmet.ProtuStrankaListFormatedWithAdress_1">
      <item>APOGEJ društvo s ograničenom odgovornošću za trgovinu i usluge u stečaju, Zagrebačka cesta 192, 10000 Zagreb</item>
    </derivirana_varijabla>
  </DomainObject.Predmet.ProtuStrankaListFormatedWithAdress>
  <DomainObject.Predmet.ProtuStrankaListFormatedWithAdressOIB>
    <izvorni_sadrzaj>
      <item>APOGEJ društvo s ograničenom odgovornošću za trgovinu i usluge u stečaju, OIB 11952316052, Zagrebačka cesta 192, 10000 Zagreb</item>
    </izvorni_sadrzaj>
    <derivirana_varijabla naziv="DomainObject.Predmet.ProtuStrankaListFormatedWithAdressOIB_1">
      <item>APOGEJ društvo s ograničenom odgovornošću za trgovinu i usluge u stečaju, OIB 11952316052, Zagrebačka cesta 192, 10000 Zagreb</item>
    </derivirana_varijabla>
  </DomainObject.Predmet.ProtuStrankaListFormatedWithAdressOIB>
  <DomainObject.Predmet.ProtuStrankaListNazivFormated>
    <izvorni_sadrzaj>
      <item>APOGEJ društvo s ograničenom odgovornošću za trgovinu i usluge u stečaju</item>
    </izvorni_sadrzaj>
    <derivirana_varijabla naziv="DomainObject.Predmet.ProtuStrankaListNazivFormated_1">
      <item>APOGEJ društvo s ograničenom odgovornošću za trgovinu i usluge u stečaju</item>
    </derivirana_varijabla>
  </DomainObject.Predmet.ProtuStrankaListNazivFormated>
  <DomainObject.Predmet.ProtuStrankaListNazivFormatedOIB>
    <izvorni_sadrzaj>
      <item>APOGEJ društvo s ograničenom odgovornošću za trgovinu i usluge u stečaju, OIB 11952316052</item>
    </izvorni_sadrzaj>
    <derivirana_varijabla naziv="DomainObject.Predmet.ProtuStrankaListNazivFormatedOIB_1">
      <item>APOGEJ društvo s ograničenom odgovornošću za trgovinu i usluge u stečaju, OIB 11952316052</item>
    </derivirana_varijabla>
  </DomainObject.Predmet.ProtuStrankaListNazivFormatedOIB>
  <DomainObject.Predmet.OstaliListFormated>
    <izvorni_sadrzaj>
      <item>Renato Mušec</item>
      <item>Divjak, Topić &amp; Bahtijarević odvjetničko društvo d.o.o. punomoćnik sudionika u postupku H-ABDUCO d.o.o.</item>
      <item>Experta grupa d.o.o.</item>
      <item>Odvjetnik Frane Dobrović</item>
      <item>Porezna uprava</item>
      <item>Županijsko državno odvjetništvo u Karlovcu</item>
    </izvorni_sadrzaj>
    <derivirana_varijabla naziv="DomainObject.Predmet.OstaliListFormated_1">
      <item>Renato Mušec</item>
      <item>Divjak, Topić &amp; Bahtijarević odvjetničko društvo d.o.o. punomoćnik sudionika u postupku H-ABDUCO d.o.o.</item>
      <item>Experta grupa d.o.o.</item>
      <item>Odvjetnik Frane Dobrović</item>
      <item>Porezna uprava</item>
      <item>Županijsko državno odvjetništvo u Karlovcu</item>
    </derivirana_varijabla>
  </DomainObject.Predmet.OstaliListFormated>
  <DomainObject.Predmet.OstaliListFormatedOIB>
    <izvorni_sadrzaj>
      <item>Renato Mušec, OIB 44808711854</item>
      <item>Divjak, Topić &amp; Bahtijarević odvjetničko društvo d.o.o., OIB 58186870694 punomoćnik sudionika u postupku H-ABDUCO d.o.o.</item>
      <item>Experta grupa d.o.o., OIB 76603559319</item>
      <item>Odvjetnik Frane Dobrović, OIB 93520121237</item>
      <item>Porezna uprava, OIB 18683136487</item>
      <item>Županijsko državno odvjetništvo u Karlovcu, OIB 96351974803</item>
    </izvorni_sadrzaj>
    <derivirana_varijabla naziv="DomainObject.Predmet.OstaliListFormatedOIB_1">
      <item>Renato Mušec, OIB 44808711854</item>
      <item>Divjak, Topić &amp; Bahtijarević odvjetničko društvo d.o.o., OIB 58186870694 punomoćnik sudionika u postupku H-ABDUCO d.o.o.</item>
      <item>Experta grupa d.o.o., OIB 76603559319</item>
      <item>Odvjetnik Frane Dobrović, OIB 93520121237</item>
      <item>Porezna uprava, OIB 18683136487</item>
      <item>Županijsko državno odvjetništvo u Karlovcu, OIB 96351974803</item>
    </derivirana_varijabla>
  </DomainObject.Predmet.OstaliListFormatedOIB>
  <DomainObject.Predmet.OstaliListFormatedWithAdress>
    <izvorni_sadrzaj>
      <item>Renato Mušec, Kolodvorska Ulica 1 A, 49282 Konjščina</item>
      <item>Divjak, Topić &amp; Bahtijarević odvjetničko društvo d.o.o., Ivana Lučića 2/A, 10000 Zagreb punomoćnik sudionika u postupku H-ABDUCO d.o.o.</item>
      <item>Experta grupa d.o.o., Industrijska 30, 34000 Požega</item>
      <item>Odvjetnik Frane Dobrović, Ivana Grohovca 2, 51000 Rijeka</item>
      <item>Porezna uprava, Av. Dubrovnik 32, 10000 Zagreb</item>
      <item>Županijsko državno odvjetništvo u Karlovcu, Trg hrvatskih branitelja 1, 47000 Karlovac</item>
    </izvorni_sadrzaj>
    <derivirana_varijabla naziv="DomainObject.Predmet.OstaliListFormatedWithAdress_1">
      <item>Renato Mušec, Kolodvorska Ulica 1 A, 49282 Konjščina</item>
      <item>Divjak, Topić &amp; Bahtijarević odvjetničko društvo d.o.o., Ivana Lučića 2/A, 10000 Zagreb punomoćnik sudionika u postupku H-ABDUCO d.o.o.</item>
      <item>Experta grupa d.o.o., Industrijska 30, 34000 Požega</item>
      <item>Odvjetnik Frane Dobrović, Ivana Grohovca 2, 51000 Rijeka</item>
      <item>Porezna uprava, Av. Dubrovnik 32, 10000 Zagreb</item>
      <item>Županijsko državno odvjetništvo u Karlovcu, Trg hrvatskih branitelja 1, 47000 Karlovac</item>
    </derivirana_varijabla>
  </DomainObject.Predmet.OstaliListFormatedWithAdress>
  <DomainObject.Predmet.OstaliListFormatedWithAdressOIB>
    <izvorni_sadrzaj>
      <item>Renato Mušec, OIB 44808711854, Kolodvorska Ulica 1 A, 49282 Konjščina</item>
      <item>Divjak, Topić &amp; Bahtijarević odvjetničko društvo d.o.o., OIB 58186870694, Ivana Lučića 2/A, 10000 Zagreb punomoćnik sudionika u postupku H-ABDUCO d.o.o.</item>
      <item>Experta grupa d.o.o., OIB 76603559319, Industrijska 30, 34000 Požega</item>
      <item>Odvjetnik Frane Dobrović, OIB 93520121237, Ivana Grohovca 2, 51000 Rijeka</item>
      <item>Porezna uprava, OIB 18683136487, Av. Dubrovnik 32, 10000 Zagreb</item>
      <item>Županijsko državno odvjetništvo u Karlovcu, OIB 96351974803, Trg hrvatskih branitelja 1, 47000 Karlovac</item>
    </izvorni_sadrzaj>
    <derivirana_varijabla naziv="DomainObject.Predmet.OstaliListFormatedWithAdressOIB_1">
      <item>Renato Mušec, OIB 44808711854, Kolodvorska Ulica 1 A, 49282 Konjščina</item>
      <item>Divjak, Topić &amp; Bahtijarević odvjetničko društvo d.o.o., OIB 58186870694, Ivana Lučića 2/A, 10000 Zagreb punomoćnik sudionika u postupku H-ABDUCO d.o.o.</item>
      <item>Experta grupa d.o.o., OIB 76603559319, Industrijska 30, 34000 Požega</item>
      <item>Odvjetnik Frane Dobrović, OIB 93520121237, Ivana Grohovca 2, 51000 Rijeka</item>
      <item>Porezna uprava, OIB 18683136487, Av. Dubrovnik 32, 10000 Zagreb</item>
      <item>Županijsko državno odvjetništvo u Karlovcu, OIB 96351974803, Trg hrvatskih branitelja 1, 47000 Karlovac</item>
    </derivirana_varijabla>
  </DomainObject.Predmet.OstaliListFormatedWithAdressOIB>
  <DomainObject.Predmet.OstaliListNazivFormated>
    <izvorni_sadrzaj>
      <item>Renato Mušec</item>
      <item>Divjak, Topić &amp; Bahtijarević odvjetničko društvo d.o.o.</item>
      <item>Experta grupa d.o.o.</item>
      <item>Odvjetnik Frane Dobrović</item>
      <item>Porezna uprava</item>
      <item>Županijsko državno odvjetništvo u Karlovcu</item>
    </izvorni_sadrzaj>
    <derivirana_varijabla naziv="DomainObject.Predmet.OstaliListNazivFormated_1">
      <item>Renato Mušec</item>
      <item>Divjak, Topić &amp; Bahtijarević odvjetničko društvo d.o.o.</item>
      <item>Experta grupa d.o.o.</item>
      <item>Odvjetnik Frane Dobrović</item>
      <item>Porezna uprava</item>
      <item>Županijsko državno odvjetništvo u Karlovcu</item>
    </derivirana_varijabla>
  </DomainObject.Predmet.OstaliListNazivFormated>
  <DomainObject.Predmet.OstaliListNazivFormatedOIB>
    <izvorni_sadrzaj>
      <item>Renato Mušec, OIB 44808711854</item>
      <item>Divjak, Topić &amp; Bahtijarević odvjetničko društvo d.o.o., OIB 58186870694</item>
      <item>Experta grupa d.o.o., OIB 76603559319</item>
      <item>Odvjetnik Frane Dobrović, OIB 93520121237</item>
      <item>Porezna uprava, OIB 18683136487</item>
      <item>Županijsko državno odvjetništvo u Karlovcu, OIB 96351974803</item>
    </izvorni_sadrzaj>
    <derivirana_varijabla naziv="DomainObject.Predmet.OstaliListNazivFormatedOIB_1">
      <item>Renato Mušec, OIB 44808711854</item>
      <item>Divjak, Topić &amp; Bahtijarević odvjetničko društvo d.o.o., OIB 58186870694</item>
      <item>Experta grupa d.o.o., OIB 76603559319</item>
      <item>Odvjetnik Frane Dobrović, OIB 93520121237</item>
      <item>Porezna uprava, OIB 18683136487</item>
      <item>Županijsko državno odvjetništvo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APOGEJ društvo s ograničenom odgovornošću za trgovinu i usluge u stečaju</izvorni_sadrzaj>
    <derivirana_varijabla naziv="DomainObject.Predmet.ProtustrankaIDrugi_1">APOGEJ društvo s ograničenom odgovornošću za trgovinu i usluge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APOGEJ društvo s ograničenom odgovornošću za trgovinu i usluge u stečaju, OIB 11952316052, Zagrebačka cesta 192, 10000 Zagreb</izvorni_sadrzaj>
    <derivirana_varijabla naziv="DomainObject.Predmet.ProtustrankaIDrugiAdressOIB_1">APOGEJ društvo s ograničenom odgovornošću za trgovinu i usluge u stečaju, OIB 11952316052, Zagrebačka cesta 192,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APOGEJ društvo s ograničenom odgovornošću za trgovinu i usluge u stečaju</item>
      <item>FINA Regionalni centar Zagreb</item>
      <item>Renato Mušec</item>
      <item>H-ABDUCO d.o.o.</item>
      <item>Divjak, Topić &amp; Bahtijarević odvjetničko društvo d.o.o.</item>
      <item>Experta grupa d.o.o.</item>
      <item>Odvjetnik Frane Dobrović</item>
      <item>Porezna uprava</item>
      <item>Županijsko državno odvjetništvo u Karlovcu</item>
    </izvorni_sadrzaj>
    <derivirana_varijabla naziv="DomainObject.Predmet.SudioniciListNaziv_1">
      <item>APOGEJ društvo s ograničenom odgovornošću za trgovinu i usluge u stečaju</item>
      <item>FINA Regionalni centar Zagreb</item>
      <item>Renato Mušec</item>
      <item>H-ABDUCO d.o.o.</item>
      <item>Divjak, Topić &amp; Bahtijarević odvjetničko društvo d.o.o.</item>
      <item>Experta grupa d.o.o.</item>
      <item>Odvjetnik Frane Dobrović</item>
      <item>Porezna uprava</item>
      <item>Županijsko državno odvjetništvo u Karlovcu</item>
    </derivirana_varijabla>
  </DomainObject.Predmet.SudioniciListNaziv>
  <DomainObject.Predmet.SudioniciListAdressOIB>
    <izvorni_sadrzaj>
      <item>APOGEJ društvo s ograničenom odgovornošću za trgovinu i usluge u stečaju, OIB 11952316052, Zagrebačka cesta 192,10000 Zagreb</item>
      <item>FINA Regionalni centar Zagreb, OIB 85821130368, Trg svibanjskih žrtava 1995. br. 1,10000 Zagreb</item>
      <item>Renato Mušec, OIB 44808711854, Kolodvorska Ulica 1 A,49282 Konjščina</item>
      <item>H-ABDUCO d.o.o., OIB 13667298928, Slavonska avenija 6A,10000 Zagreb</item>
      <item>Divjak, Topić &amp; Bahtijarević odvjetničko društvo d.o.o., OIB 58186870694, Ivana Lučića 2/A,10000 Zagreb</item>
      <item>Experta grupa d.o.o., OIB 76603559319, Industrijska 30,34000 Požega</item>
      <item>Odvjetnik Frane Dobrović, OIB 93520121237, Ivana Grohovca 2,51000 Rijeka</item>
      <item>Porezna uprava, OIB 18683136487, Av. Dubrovnik 32,10000 Zagreb</item>
      <item>Županijsko državno odvjetništvo u Karlovcu, OIB 96351974803, Trg hrvatskih branitelja 1,47000 Karlovac</item>
    </izvorni_sadrzaj>
    <derivirana_varijabla naziv="DomainObject.Predmet.SudioniciListAdressOIB_1">
      <item>APOGEJ društvo s ograničenom odgovornošću za trgovinu i usluge u stečaju, OIB 11952316052, Zagrebačka cesta 192,10000 Zagreb</item>
      <item>FINA Regionalni centar Zagreb, OIB 85821130368, Trg svibanjskih žrtava 1995. br. 1,10000 Zagreb</item>
      <item>Renato Mušec, OIB 44808711854, Kolodvorska Ulica 1 A,49282 Konjščina</item>
      <item>H-ABDUCO d.o.o., OIB 13667298928, Slavonska avenija 6A,10000 Zagreb</item>
      <item>Divjak, Topić &amp; Bahtijarević odvjetničko društvo d.o.o., OIB 58186870694, Ivana Lučića 2/A,10000 Zagreb</item>
      <item>Experta grupa d.o.o., OIB 76603559319, Industrijska 30,34000 Požega</item>
      <item>Odvjetnik Frane Dobrović, OIB 93520121237, Ivana Grohovca 2,51000 Rijeka</item>
      <item>Porezna uprava, OIB 18683136487, Av. Dubrovnik 32,10000 Zagreb</item>
      <item>Županijsko državno odvjetništvo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11952316052</item>
      <item>, OIB 85821130368</item>
      <item>, OIB 44808711854</item>
      <item>, OIB 13667298928</item>
      <item>, OIB 58186870694</item>
      <item>, OIB 76603559319</item>
      <item>, OIB 93520121237</item>
      <item>, OIB 18683136487</item>
      <item>, OIB 96351974803</item>
    </izvorni_sadrzaj>
    <derivirana_varijabla naziv="DomainObject.Predmet.SudioniciListNazivOIB_1">
      <item>, OIB 11952316052</item>
      <item>, OIB 85821130368</item>
      <item>, OIB 44808711854</item>
      <item>, OIB 13667298928</item>
      <item>, OIB 58186870694</item>
      <item>, OIB 76603559319</item>
      <item>, OIB 93520121237</item>
      <item>, OIB 18683136487</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rujna 2019.</izvorni_sadrzaj>
    <derivirana_varijabla naziv="DomainObject.Predmet.DatumZadnjeOdrzaneSudskeRadnje_1">11. rujna 2019.</derivirana_varijabla>
  </DomainObject.Predmet.DatumZadnjeOdrzaneSudskeRadnje>
  <DomainObject.PredzadnjaOdlukaIzPredmeta.DatumDonosenjaOdluke>
    <izvorni_sadrzaj>4. srpnja 2019.</izvorni_sadrzaj>
    <derivirana_varijabla naziv="DomainObject.PredzadnjaOdlukaIzPredmeta.DatumDonosenjaOdluke_1">4. srpnja 2019.</derivirana_varijabla>
  </DomainObject.PredzadnjaOdlukaIzPredmeta.DatumDonosenjaOdluke>
  <DomainObject.PredzadnjaOdlukaIzPredmeta.Oznaka>
    <izvorni_sadrzaj>St-377/2018-62</izvorni_sadrzaj>
    <derivirana_varijabla naziv="DomainObject.PredzadnjaOdlukaIzPredmeta.Oznaka_1">St-377/2018-62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3</properties:Pages>
  <properties:Words>889</properties:Words>
  <properties:Characters>4854</properties:Characters>
  <properties:Lines>141</properties:Lines>
  <properties:Paragraphs>47</properties:Paragraphs>
  <properties:TotalTime>59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2019-09-11T11:10:00Z</dcterms:created>
  <dc:creator>Korisnik</dc:creator>
  <cp:lastModifiedBy>Draženka Prpić</cp:lastModifiedBy>
  <cp:lastPrinted>2019-09-11T12:11:00Z</cp:lastPrinted>
  <dcterms:modified xmlns:xsi="http://www.w3.org/2001/XMLSchema-instance" xsi:type="dcterms:W3CDTF">2019-09-11T12:11:00Z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 o prodaji (ZAKLJUČAK O PRODAJI-APOGEJ d.o.o.-St-377-18.docx)</vt:lpwstr>
  </prop:property>
  <prop:property fmtid="{D5CDD505-2E9C-101B-9397-08002B2CF9AE}" pid="4" name="CC_coloring">
    <vt:bool>false</vt:bool>
  </prop:property>
  <prop:property fmtid="{D5CDD505-2E9C-101B-9397-08002B2CF9AE}" pid="5" name="BrojStranica">
    <vt:i4>3</vt:i4>
  </prop:property>
</prop:Properties>
</file>