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1536" w14:paraId="9ac1536"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222D9A" w:rsidR="008E179B">
      <w:pPr>
        <w:jc w:val="center"/>
      </w:pPr>
      <w:r>
        <w:t>o održanom ročištu radi sklapanja predstečajne nagodbe nad dužnikom</w:t>
      </w:r>
      <w:r w:rsidR="007837B4">
        <w:t xml:space="preserve"> </w:t>
      </w:r>
    </w:p>
    <w:p w:rsidRDefault="00DB7C6F" w:rsidP="008E179B" w:rsidR="00DB7C6F">
      <w:pPr>
        <w:jc w:val="center"/>
      </w:pPr>
      <w:r>
        <w:t xml:space="preserve">PUČKO OTVORENO UČILIŠTE NOVAK, Mala Subotica, Braće Radića 69, </w:t>
      </w:r>
    </w:p>
    <w:p w:rsidRDefault="00DB7C6F" w:rsidP="00DB7C6F" w:rsidR="00063095">
      <w:pPr>
        <w:jc w:val="center"/>
      </w:pPr>
      <w:r>
        <w:t xml:space="preserve">OIB: 84728804906, </w:t>
      </w:r>
      <w:r w:rsidR="00350E2A">
        <w:t>12. lipnja 2018.</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350E2A">
        <w:t>12,</w:t>
      </w:r>
      <w:r w:rsidR="00DB7C6F">
        <w:t>00</w:t>
      </w:r>
      <w:r w:rsidR="00222D9A">
        <w:t xml:space="preserve"> </w:t>
      </w:r>
      <w:r w:rsidR="00063095">
        <w:t>sati.</w:t>
      </w:r>
    </w:p>
    <w:p w:rsidRDefault="00063095" w:rsidP="00063095" w:rsidR="00063095"/>
    <w:p w:rsidRDefault="00CB441E" w:rsidP="00063095" w:rsidR="00CB441E"/>
    <w:p w:rsidRDefault="00063095" w:rsidP="00063095" w:rsidR="00063095">
      <w:pPr>
        <w:rPr>
          <w:u w:val="single"/>
        </w:rPr>
      </w:pPr>
      <w:r>
        <w:rPr>
          <w:u w:val="single"/>
        </w:rPr>
        <w:t>PRISUTNI:</w:t>
      </w:r>
    </w:p>
    <w:p w:rsidRDefault="009E442F" w:rsidP="00063095" w:rsidR="006B0DAE">
      <w:pPr>
        <w:jc w:val="both"/>
      </w:pPr>
      <w:r w:rsidRPr="009E442F">
        <w:t>-povj</w:t>
      </w:r>
      <w:r w:rsidR="00DB7C6F">
        <w:t>erenica Vanda Kovačević Gelenčer</w:t>
      </w:r>
    </w:p>
    <w:p w:rsidRDefault="006B095D" w:rsidP="00063095" w:rsidR="00DA28FA">
      <w:pPr>
        <w:jc w:val="both"/>
      </w:pPr>
      <w:r>
        <w:t xml:space="preserve">-zastupnik Republike Hrvatske, zamjenik </w:t>
      </w:r>
      <w:r w:rsidR="00DA28FA">
        <w:t xml:space="preserve">Županijskog državnog odvjetnika u Varaždinu, Građansko-upravni odjel, </w:t>
      </w:r>
      <w:r>
        <w:t>Tomo Božić,</w:t>
      </w:r>
    </w:p>
    <w:p w:rsidRDefault="006B095D" w:rsidP="00ED148D" w:rsidR="006B095D">
      <w:pPr>
        <w:jc w:val="both"/>
      </w:pPr>
      <w:r>
        <w:t>-za dužnika punomoćnik</w:t>
      </w:r>
      <w:r w:rsidRPr="006B095D">
        <w:t xml:space="preserve"> </w:t>
      </w:r>
      <w:r>
        <w:t>Franjo Novak, koji predaje u spis punomoć, zaposlenik dužnika,</w:t>
      </w:r>
    </w:p>
    <w:p w:rsidRDefault="006B095D" w:rsidP="00ED148D" w:rsidR="006B095D">
      <w:pPr>
        <w:jc w:val="both"/>
      </w:pPr>
      <w:r>
        <w:t>-punomoćnik Borislav Planinc, odvjetnik iz Varaždinskih Toplica za vjerovnika M-AUTOSTART d.o.o. iz Male Subotice, punomoć predana ranije u spis</w:t>
      </w:r>
    </w:p>
    <w:p w:rsidRDefault="006B095D" w:rsidP="00FD5BAF" w:rsidR="006B095D">
      <w:pPr>
        <w:jc w:val="both"/>
      </w:pPr>
      <w:r>
        <w:t>-kao javnost Snježana Jagičić i Marko Novak, zaposlenici dužnika</w:t>
      </w:r>
    </w:p>
    <w:p w:rsidRDefault="00EB2F81" w:rsidP="00FD5BAF" w:rsidR="00EB2F81">
      <w:pPr>
        <w:jc w:val="both"/>
      </w:pPr>
    </w:p>
    <w:p w:rsidRDefault="006B095D" w:rsidP="00FD5BAF" w:rsidR="006B095D">
      <w:pPr>
        <w:jc w:val="both"/>
      </w:pPr>
    </w:p>
    <w:p w:rsidRDefault="004E734E" w:rsidP="00FD5BAF" w:rsidR="004E734E">
      <w:pPr>
        <w:jc w:val="both"/>
      </w:pPr>
    </w:p>
    <w:p w:rsidRDefault="00DE0923" w:rsidP="00FD5BAF" w:rsidR="006B095D">
      <w:pPr>
        <w:jc w:val="both"/>
      </w:pPr>
      <w:r>
        <w:tab/>
        <w:t xml:space="preserve">S obzirom da u ovome predmetu je sud odgodio ročišta za glasovanje više puta nego što je to zakonom dozvoljeno, a sve kako bi se riješilo pitanje većine za izglasavanje predstečajnog sporazuma dužnika, te da je već protekao i zakonom propisani rok u kojem je trebalo ovaj predstečajni postupak dovršiti, sud donosi </w:t>
      </w:r>
    </w:p>
    <w:p w:rsidRDefault="00DE0923" w:rsidP="00FD5BAF" w:rsidR="00DE0923">
      <w:pPr>
        <w:jc w:val="both"/>
      </w:pPr>
    </w:p>
    <w:p w:rsidRDefault="00DE0923" w:rsidP="00DE0923" w:rsidR="00DE0923">
      <w:pPr>
        <w:jc w:val="center"/>
      </w:pPr>
      <w:r>
        <w:t>r j e š e n j e</w:t>
      </w:r>
    </w:p>
    <w:p w:rsidRDefault="00DE0923" w:rsidP="00DE0923" w:rsidR="00DE0923">
      <w:pPr>
        <w:jc w:val="center"/>
      </w:pPr>
    </w:p>
    <w:p w:rsidRDefault="00DE0923" w:rsidP="00DE0923" w:rsidR="00DE0923">
      <w:pPr>
        <w:jc w:val="both"/>
      </w:pPr>
      <w:r>
        <w:tab/>
        <w:t>Odbija se prijedlog dužnika i vjerovnika Raiffeisenbank Austria d.d. za odgodu današnjeg ročišta za glasovanje.</w:t>
      </w:r>
    </w:p>
    <w:p w:rsidRDefault="00DE0923" w:rsidP="00DE0923" w:rsidR="00DE0923">
      <w:pPr>
        <w:jc w:val="both"/>
      </w:pPr>
    </w:p>
    <w:p w:rsidRDefault="00DE0923" w:rsidP="00DE0923" w:rsidR="00DE0923">
      <w:pPr>
        <w:jc w:val="both"/>
      </w:pPr>
      <w:r>
        <w:tab/>
      </w:r>
    </w:p>
    <w:p w:rsidRDefault="00215D00" w:rsidP="00215D00" w:rsidR="004E734E">
      <w:pPr>
        <w:ind w:firstLine="708"/>
        <w:jc w:val="both"/>
      </w:pPr>
      <w:r>
        <w:t>Nakon toga sud prelazi na sastavljanje popisa vjerovnika i prava glasa koja im pripadaju u skladu s čl. 57. Stečajnog zakona, te se utvrđuje da u ovom predstečajnom postupku pravo glasa pripada sljedećim vjerovnicima:</w:t>
      </w:r>
    </w:p>
    <w:p w:rsidRDefault="00215D00" w:rsidP="00215D00" w:rsidR="00215D00">
      <w:pPr>
        <w:ind w:firstLine="708"/>
        <w:jc w:val="both"/>
      </w:pPr>
    </w:p>
    <w:tbl>
      <w:tblPr>
        <w:tblW w:type="dxa" w:w="6912"/>
        <w:tblLook w:val="04A0" w:noVBand="1" w:noHBand="0" w:lastColumn="0" w:firstColumn="1" w:lastRow="0" w:firstRow="1"/>
      </w:tblPr>
      <w:tblGrid>
        <w:gridCol w:w="1323"/>
        <w:gridCol w:w="2412"/>
        <w:gridCol w:w="1902"/>
        <w:gridCol w:w="1275"/>
      </w:tblGrid>
      <w:tr w:rsidTr="008C7E1D" w:rsidR="00A43B8D" w:rsidRPr="00C656A2">
        <w:trPr>
          <w:trHeight w:val="2205"/>
        </w:trPr>
        <w:tc>
          <w:tcPr>
            <w:tcW w:type="dxa" w:w="132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rPr>
            </w:pPr>
            <w:r w:rsidRPr="00A43B8D">
              <w:rPr>
                <w:color w:val="000000"/>
              </w:rPr>
              <w:lastRenderedPageBreak/>
              <w:t>Redni broj tražbine iz tablice prijavljenih tražbina</w:t>
            </w:r>
          </w:p>
        </w:tc>
        <w:tc>
          <w:tcPr>
            <w:tcW w:type="dxa" w:w="2412"/>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rPr>
            </w:pPr>
            <w:r w:rsidRPr="00A43B8D">
              <w:rPr>
                <w:color w:val="000000"/>
              </w:rPr>
              <w:t>Vjerovnik (ime i prezime / tvrtka ili naziv, OIB, adresa / sjedište)</w:t>
            </w:r>
          </w:p>
        </w:tc>
        <w:tc>
          <w:tcPr>
            <w:tcW w:type="dxa" w:w="1902"/>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Iznos utvrđene tražbine</w:t>
            </w:r>
          </w:p>
        </w:tc>
        <w:tc>
          <w:tcPr>
            <w:tcW w:type="dxa" w:w="1275"/>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Udio</w:t>
            </w:r>
          </w:p>
        </w:tc>
      </w:tr>
      <w:tr w:rsidTr="008C7E1D" w:rsidR="00A43B8D" w:rsidRPr="00C656A2">
        <w:trPr>
          <w:trHeight w:val="408"/>
        </w:trPr>
        <w:tc>
          <w:tcPr>
            <w:tcW w:type="dxa" w:w="1323"/>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2412"/>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902"/>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1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ABERRO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3.131,18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0,04%</w:t>
            </w:r>
          </w:p>
        </w:tc>
      </w:tr>
      <w:tr w:rsidTr="008C7E1D" w:rsidR="00A43B8D" w:rsidRPr="00C656A2">
        <w:trPr>
          <w:trHeight w:val="30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Glavna 66, 40321 Mala Subotica,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0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77458947001</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1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 </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2</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AGRO-AMERIKA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3.594,51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0,05%</w:t>
            </w:r>
          </w:p>
        </w:tc>
      </w:tr>
      <w:tr w:rsidTr="008C7E1D" w:rsidR="00A43B8D" w:rsidRPr="00C656A2">
        <w:trPr>
          <w:trHeight w:val="6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Glavna 47, 40321 Mala Subotica,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31825690605</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3.</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ALCA ZAGREB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1.971,53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0,03%</w:t>
            </w:r>
          </w:p>
        </w:tc>
      </w:tr>
      <w:tr w:rsidTr="008C7E1D" w:rsidR="00A43B8D" w:rsidRPr="00C656A2">
        <w:trPr>
          <w:trHeight w:val="67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Koledovčina 2,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58353015102</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1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4.</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GRAD ČAKOVEC,</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30.670,73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0,43%</w:t>
            </w:r>
          </w:p>
        </w:tc>
      </w:tr>
      <w:tr w:rsidTr="008C7E1D" w:rsidR="00A43B8D" w:rsidRPr="00C656A2">
        <w:trPr>
          <w:trHeight w:val="84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Kralja Tomislava 15, 40000 Čakovec,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44427688822</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5.</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HANZA MEDIA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377,42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0,01%</w:t>
            </w:r>
          </w:p>
        </w:tc>
      </w:tr>
      <w:tr w:rsidTr="008C7E1D" w:rsidR="00A43B8D" w:rsidRPr="00C656A2">
        <w:trPr>
          <w:trHeight w:val="72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Koranska 2,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79517545745</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94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6.</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OBRT MINIMA vlasnika NIKOLE HORVATA,</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330,60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0,00%</w:t>
            </w:r>
          </w:p>
        </w:tc>
      </w:tr>
      <w:tr w:rsidTr="008C7E1D" w:rsidR="00A43B8D" w:rsidRPr="00C656A2">
        <w:trPr>
          <w:trHeight w:val="67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Radnička 2A, 40000 Ivanovec,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28238271122</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7.</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Hrvatska radiotelevizija,</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1.212,98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0,02%</w:t>
            </w:r>
          </w:p>
        </w:tc>
      </w:tr>
      <w:tr w:rsidTr="008C7E1D" w:rsidR="00A43B8D" w:rsidRPr="00C656A2">
        <w:trPr>
          <w:trHeight w:val="67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Prisavlje 3,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68419124305</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8.</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HRVATSKE ŠUME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3.088,92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0,04%</w:t>
            </w:r>
          </w:p>
        </w:tc>
      </w:tr>
      <w:tr w:rsidTr="008C7E1D" w:rsidR="00A43B8D" w:rsidRPr="00C656A2">
        <w:trPr>
          <w:trHeight w:val="111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Ul.Ljudevita Farkaša Vukotinovića 2,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69693144506</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1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9.</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KONPLAST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1.125,00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0,02%</w:t>
            </w:r>
          </w:p>
        </w:tc>
      </w:tr>
      <w:tr w:rsidTr="008C7E1D" w:rsidR="00A43B8D" w:rsidRPr="00C656A2">
        <w:trPr>
          <w:trHeight w:val="70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Matije Gupca 10, 40305 Pušćine,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15146109460</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189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10.</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NINO KRISTOFIĆ, vlasnik obrta "EMEĐIMURJE.HR", Nikole Tesle 1A, 40321 Mala Subotica, OIB:</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625,00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0,01%</w:t>
            </w: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25372305465</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11.</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M-AUTOSTART d.o.o.,</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218.636,10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3,10%</w:t>
            </w:r>
          </w:p>
        </w:tc>
      </w:tr>
      <w:tr w:rsidTr="008C7E1D" w:rsidR="00A43B8D" w:rsidRPr="00C656A2">
        <w:trPr>
          <w:trHeight w:val="96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Braće Radića 69, 40321 Mala Subotica,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25841265191</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189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12.</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REPUBLIKA HRVATSKA, MINISTARSTVO FINANCIJA - POREZNA UPRAVA,</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36.618,82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0,52%</w:t>
            </w:r>
          </w:p>
        </w:tc>
      </w:tr>
      <w:tr w:rsidTr="008C7E1D" w:rsidR="00A43B8D" w:rsidRPr="00C656A2">
        <w:trPr>
          <w:trHeight w:val="94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Boškovićeva 5,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18683136487</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13.</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NARODNE NOVINE, d.d.,</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3.276,94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0,05%</w:t>
            </w:r>
          </w:p>
        </w:tc>
      </w:tr>
      <w:tr w:rsidTr="008C7E1D" w:rsidR="00A43B8D" w:rsidRPr="00C656A2">
        <w:trPr>
          <w:trHeight w:val="9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Savski Gaj XIII. put 6,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64546066176</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14.</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OPĆINA MALA SUBOTICA,</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24.829,20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0,35%</w:t>
            </w:r>
          </w:p>
        </w:tc>
      </w:tr>
      <w:tr w:rsidTr="008C7E1D" w:rsidR="00A43B8D" w:rsidRPr="00C656A2">
        <w:trPr>
          <w:trHeight w:val="75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Glavna 29A, 40321 Mala Subotica,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60445678357</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94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15.</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TIHOMIR PAJIĆ, vlasnik grafičkog obrta STUDIO P</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2.112,50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0,03%</w:t>
            </w:r>
          </w:p>
        </w:tc>
      </w:tr>
      <w:tr w:rsidTr="008C7E1D" w:rsidR="00A43B8D" w:rsidRPr="00C656A2">
        <w:trPr>
          <w:trHeight w:val="58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Čakovečka 84, 40305 Nedelišće</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1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75989437093</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126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16.</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RAIFFEISENBANK AUSTRIA d.d. - Magazinska cesta 69, 10000 Zagreb, OIB</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6.717.597,39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95,15%</w:t>
            </w: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53056966535</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126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17.</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TRIGLAV OSIGURANJE d. d. PODRUŽNICA ČAKOVEC,</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7.676,16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0,11%</w:t>
            </w:r>
          </w:p>
        </w:tc>
      </w:tr>
      <w:tr w:rsidTr="008C7E1D" w:rsidR="00A43B8D" w:rsidRPr="00C656A2">
        <w:trPr>
          <w:trHeight w:val="90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Žrtava fašizma 1, 40000 Čakovec,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29743547503</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18.</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UNIQA osiguranje d.d.,</w:t>
            </w:r>
          </w:p>
        </w:tc>
        <w:tc>
          <w:tcPr>
            <w:tcW w:type="dxa" w:w="1902"/>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2.852,97 kn</w:t>
            </w:r>
          </w:p>
        </w:tc>
        <w:tc>
          <w:tcPr>
            <w:tcW w:type="dxa" w:w="127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0,04%</w:t>
            </w:r>
          </w:p>
        </w:tc>
      </w:tr>
      <w:tr w:rsidTr="008C7E1D" w:rsidR="00A43B8D" w:rsidRPr="00C656A2">
        <w:trPr>
          <w:trHeight w:val="72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Planinska 13 A, 10000 Zagreb, OIB:</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75665455333</w:t>
            </w:r>
          </w:p>
        </w:tc>
        <w:tc>
          <w:tcPr>
            <w:tcW w:type="dxa" w:w="1902"/>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27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8C7E1D" w:rsidR="00A43B8D" w:rsidRPr="008C7E1D">
        <w:trPr>
          <w:trHeight w:val="315"/>
        </w:trPr>
        <w:tc>
          <w:tcPr>
            <w:tcW w:type="dxa" w:w="1323"/>
            <w:tcBorders>
              <w:top w:val="nil"/>
              <w:left w:space="0" w:sz="8" w:color="auto" w:val="single"/>
              <w:bottom w:space="0" w:sz="8" w:color="auto" w:val="single"/>
              <w:right w:space="0" w:sz="8" w:color="auto" w:val="single"/>
            </w:tcBorders>
            <w:shd w:fill="auto" w:color="auto" w:val="clear"/>
            <w:noWrap/>
            <w:vAlign w:val="bottom"/>
            <w:hideMark/>
          </w:tcPr>
          <w:p w:rsidRDefault="00A43B8D" w:rsidP="00A43B8D" w:rsidR="00A43B8D" w:rsidRPr="008C7E1D">
            <w:pPr>
              <w:rPr>
                <w:color w:val="000000"/>
                <w:lang w:val="en-US"/>
              </w:rPr>
            </w:pPr>
            <w:r w:rsidRPr="008C7E1D">
              <w:rPr>
                <w:color w:val="000000"/>
                <w:lang w:val="en-US"/>
              </w:rPr>
              <w:t> </w:t>
            </w:r>
          </w:p>
        </w:tc>
        <w:tc>
          <w:tcPr>
            <w:tcW w:type="dxa" w:w="2412"/>
            <w:tcBorders>
              <w:top w:val="nil"/>
              <w:left w:val="nil"/>
              <w:bottom w:space="0" w:sz="8" w:color="auto" w:val="single"/>
              <w:right w:space="0" w:sz="8" w:color="auto" w:val="single"/>
            </w:tcBorders>
            <w:shd w:fill="auto" w:color="auto" w:val="clear"/>
            <w:noWrap/>
            <w:vAlign w:val="bottom"/>
            <w:hideMark/>
          </w:tcPr>
          <w:p w:rsidRDefault="00A43B8D" w:rsidP="00A43B8D" w:rsidR="00A43B8D" w:rsidRPr="008C7E1D">
            <w:pPr>
              <w:rPr>
                <w:color w:val="000000"/>
                <w:lang w:val="en-US"/>
              </w:rPr>
            </w:pPr>
            <w:r w:rsidRPr="008C7E1D">
              <w:rPr>
                <w:color w:val="000000"/>
                <w:lang w:val="en-US"/>
              </w:rPr>
              <w:t>UKUPNO:</w:t>
            </w:r>
          </w:p>
        </w:tc>
        <w:tc>
          <w:tcPr>
            <w:tcW w:type="dxa" w:w="1902"/>
            <w:tcBorders>
              <w:top w:val="nil"/>
              <w:left w:val="nil"/>
              <w:bottom w:space="0" w:sz="8" w:color="auto" w:val="single"/>
              <w:right w:space="0" w:sz="8" w:color="auto" w:val="single"/>
            </w:tcBorders>
            <w:shd w:fill="auto" w:color="auto" w:val="clear"/>
            <w:noWrap/>
            <w:vAlign w:val="bottom"/>
            <w:hideMark/>
          </w:tcPr>
          <w:p w:rsidRDefault="00A43B8D" w:rsidP="00A43B8D" w:rsidR="00A43B8D" w:rsidRPr="008C7E1D">
            <w:pPr>
              <w:jc w:val="right"/>
              <w:rPr>
                <w:color w:val="000000"/>
                <w:lang w:val="en-US"/>
              </w:rPr>
            </w:pPr>
            <w:r w:rsidRPr="008C7E1D">
              <w:rPr>
                <w:color w:val="000000"/>
                <w:lang w:val="en-US"/>
              </w:rPr>
              <w:t>7.059.727,95 kn</w:t>
            </w:r>
          </w:p>
        </w:tc>
        <w:tc>
          <w:tcPr>
            <w:tcW w:type="dxa" w:w="1275"/>
            <w:tcBorders>
              <w:top w:val="nil"/>
              <w:left w:val="nil"/>
              <w:bottom w:space="0" w:sz="8" w:color="auto" w:val="single"/>
              <w:right w:space="0" w:sz="8" w:color="auto" w:val="single"/>
            </w:tcBorders>
            <w:shd w:fill="auto" w:color="auto" w:val="clear"/>
            <w:noWrap/>
            <w:vAlign w:val="bottom"/>
            <w:hideMark/>
          </w:tcPr>
          <w:p w:rsidRDefault="00A43B8D" w:rsidP="00A43B8D" w:rsidR="00A43B8D" w:rsidRPr="008C7E1D">
            <w:pPr>
              <w:jc w:val="right"/>
              <w:rPr>
                <w:color w:val="000000"/>
                <w:lang w:val="en-US"/>
              </w:rPr>
            </w:pPr>
            <w:r w:rsidRPr="008C7E1D">
              <w:rPr>
                <w:color w:val="000000"/>
                <w:lang w:val="en-US"/>
              </w:rPr>
              <w:t>100,00%</w:t>
            </w:r>
          </w:p>
        </w:tc>
      </w:tr>
    </w:tbl>
    <w:p w:rsidRDefault="00215D00" w:rsidP="00215D00" w:rsidR="00215D00">
      <w:pPr>
        <w:ind w:firstLine="708"/>
        <w:jc w:val="both"/>
      </w:pPr>
    </w:p>
    <w:p w:rsidRDefault="006B095D" w:rsidP="00DE0923" w:rsidR="00C80B05">
      <w:pPr>
        <w:jc w:val="both"/>
      </w:pPr>
      <w:r>
        <w:tab/>
      </w:r>
      <w:r>
        <w:tab/>
      </w:r>
    </w:p>
    <w:p w:rsidRDefault="00C80B05" w:rsidP="00DE0923" w:rsidR="00C44F10">
      <w:pPr>
        <w:jc w:val="both"/>
      </w:pPr>
      <w:r>
        <w:tab/>
      </w:r>
      <w:r w:rsidR="00A43B8D">
        <w:t>Nakon toga sud utvrđuje da su u spis prispjeli obrasci za glasovanje sljedećih vjerovnika koji su glasovali ZA prihvaćanje plana restrukturiranja:</w:t>
      </w:r>
    </w:p>
    <w:p w:rsidRDefault="00A43B8D" w:rsidP="00DE0923" w:rsidR="00A43B8D">
      <w:pPr>
        <w:jc w:val="both"/>
      </w:pPr>
    </w:p>
    <w:p w:rsidRDefault="004B418B" w:rsidP="002B5920" w:rsidR="00A43B8D">
      <w:pPr>
        <w:jc w:val="both"/>
      </w:pPr>
      <w:r>
        <w:tab/>
      </w:r>
    </w:p>
    <w:p w:rsidRDefault="00DA28FA" w:rsidP="002B5920" w:rsidR="00DA28FA">
      <w:pPr>
        <w:jc w:val="both"/>
      </w:pPr>
    </w:p>
    <w:p w:rsidRDefault="00E82DBF" w:rsidP="002B5920" w:rsidR="00A43B8D">
      <w:pPr>
        <w:jc w:val="both"/>
      </w:pPr>
      <w:r>
        <w:tab/>
      </w:r>
      <w:r w:rsidR="007B7648">
        <w:t xml:space="preserve"> </w:t>
      </w:r>
    </w:p>
    <w:tbl>
      <w:tblPr>
        <w:tblW w:type="dxa" w:w="7752"/>
        <w:tblLook w:val="04A0" w:noVBand="1" w:noHBand="0" w:lastColumn="0" w:firstColumn="1" w:lastRow="0" w:firstRow="1"/>
      </w:tblPr>
      <w:tblGrid>
        <w:gridCol w:w="1323"/>
        <w:gridCol w:w="2412"/>
        <w:gridCol w:w="1615"/>
        <w:gridCol w:w="1079"/>
        <w:gridCol w:w="1323"/>
      </w:tblGrid>
      <w:tr w:rsidTr="00A43B8D" w:rsidR="00A43B8D" w:rsidRPr="00C656A2">
        <w:trPr>
          <w:trHeight w:val="2205"/>
        </w:trPr>
        <w:tc>
          <w:tcPr>
            <w:tcW w:type="dxa" w:w="132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rPr>
            </w:pPr>
            <w:r w:rsidRPr="00A43B8D">
              <w:rPr>
                <w:color w:val="000000"/>
              </w:rPr>
              <w:lastRenderedPageBreak/>
              <w:t>Redni broj tražbine iz tablice prijavljenih tražbina</w:t>
            </w:r>
          </w:p>
        </w:tc>
        <w:tc>
          <w:tcPr>
            <w:tcW w:type="dxa" w:w="2412"/>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rPr>
            </w:pPr>
            <w:r w:rsidRPr="00A43B8D">
              <w:rPr>
                <w:color w:val="000000"/>
              </w:rPr>
              <w:t>Vjerovnik (ime i prezime / tvrtka ili naziv, OIB, adresa / sjedište)</w:t>
            </w:r>
          </w:p>
        </w:tc>
        <w:tc>
          <w:tcPr>
            <w:tcW w:type="dxa" w:w="1615"/>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Iznos utvrđene tražbine</w:t>
            </w:r>
          </w:p>
        </w:tc>
        <w:tc>
          <w:tcPr>
            <w:tcW w:type="dxa" w:w="1079"/>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Udio</w:t>
            </w:r>
          </w:p>
        </w:tc>
        <w:tc>
          <w:tcPr>
            <w:tcW w:type="dxa" w:w="132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Glasali ZA</w:t>
            </w:r>
          </w:p>
        </w:tc>
      </w:tr>
      <w:tr w:rsidTr="00A43B8D" w:rsidR="00A43B8D" w:rsidRPr="00C656A2">
        <w:trPr>
          <w:trHeight w:val="408"/>
        </w:trPr>
        <w:tc>
          <w:tcPr>
            <w:tcW w:type="dxa" w:w="1323"/>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2412"/>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615"/>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1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1</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ABERRO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3.131,18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0,04%</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30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Glavna 66, 40321 Mala Subotica,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0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77458947001</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1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 </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b/>
                <w:bCs/>
                <w:color w:val="000000"/>
                <w:lang w:val="en-US"/>
              </w:rPr>
            </w:pPr>
            <w:r w:rsidRPr="00C656A2">
              <w:rPr>
                <w:b/>
                <w:bCs/>
                <w:color w:val="000000"/>
                <w:lang w:val="en-US"/>
              </w:rPr>
              <w:t>2</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AGRO-AMERIKA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3.594,51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0,05%</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 </w:t>
            </w:r>
            <w:r>
              <w:rPr>
                <w:color w:val="000000"/>
                <w:lang w:val="en-US"/>
              </w:rPr>
              <w:t>ZA</w:t>
            </w:r>
          </w:p>
        </w:tc>
      </w:tr>
      <w:tr w:rsidTr="00A43B8D" w:rsidR="00A43B8D" w:rsidRPr="00C656A2">
        <w:trPr>
          <w:trHeight w:val="6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Glavna 47, 40321 Mala Subotica,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31825690605</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1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t>3</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GRAD ČAKOVEC,</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30.670,73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0,43%</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84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Kralja Tomislava 15, 40000 Čakovec,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44427688822</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1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t>4</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KONPLAST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1.125,00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0,02%</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70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Matije Gupca 10, 40305 Pušćine,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15146109460</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189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t>5</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NINO KRISTOFIĆ, vlasnik obrta "EMEĐIMURJE.HR", Nikole Tesle 1A, 40321 Mala Subotica, OIB:</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625,00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0,01%</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25372305465</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t>6</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M-AUTOSTART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218.636,10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3,10%</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 </w:t>
            </w:r>
            <w:r>
              <w:rPr>
                <w:color w:val="000000"/>
                <w:lang w:val="en-US"/>
              </w:rPr>
              <w:t>ZA</w:t>
            </w:r>
          </w:p>
        </w:tc>
      </w:tr>
      <w:tr w:rsidTr="00A43B8D" w:rsidR="00A43B8D" w:rsidRPr="00C656A2">
        <w:trPr>
          <w:trHeight w:val="96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Braće Radića 69, 40321 Mala Subotica,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25841265191</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189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lastRenderedPageBreak/>
              <w:t>7</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REPUBLIKA HRVATSKA, MINISTARSTVO FINANCIJA - POREZNA UPRAVA,</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36.618,82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0,52%</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94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Boškovićeva 5,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18683136487</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t>8</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NARODNE NOVINE, d.d.,</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3.276,94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0,05%</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9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Savski Gaj XIII. put 6,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64546066176</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94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C656A2">
            <w:pPr>
              <w:jc w:val="center"/>
              <w:rPr>
                <w:b/>
                <w:bCs/>
                <w:color w:val="000000"/>
                <w:lang w:val="en-US"/>
              </w:rPr>
            </w:pPr>
            <w:r>
              <w:rPr>
                <w:b/>
                <w:bCs/>
                <w:color w:val="000000"/>
                <w:lang w:val="en-US"/>
              </w:rPr>
              <w:t>9</w:t>
            </w:r>
            <w:r w:rsidR="00A43B8D" w:rsidRPr="00C656A2">
              <w:rPr>
                <w:b/>
                <w:bCs/>
                <w:color w:val="000000"/>
                <w:lang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val="de-AT"/>
              </w:rPr>
            </w:pPr>
            <w:r w:rsidRPr="00A43B8D">
              <w:rPr>
                <w:color w:val="000000"/>
                <w:lang w:val="de-AT"/>
              </w:rPr>
              <w:t>TIHOMIR PAJIĆ, vlasnik grafičkog obrta STUDIO P</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2.112,50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0,03%</w:t>
            </w:r>
          </w:p>
        </w:tc>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Pr>
                <w:color w:val="000000"/>
                <w:lang w:val="en-US"/>
              </w:rPr>
              <w:t>ZA</w:t>
            </w:r>
            <w:r w:rsidRPr="00C656A2">
              <w:rPr>
                <w:color w:val="000000"/>
                <w:lang w:val="en-US"/>
              </w:rPr>
              <w:t> </w:t>
            </w:r>
          </w:p>
        </w:tc>
      </w:tr>
      <w:tr w:rsidTr="00A43B8D" w:rsidR="00A43B8D" w:rsidRPr="00C656A2">
        <w:trPr>
          <w:trHeight w:val="58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Čakovečka 84, 40305 Nedelišće</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1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r w:rsidTr="00A43B8D" w:rsidR="00A43B8D" w:rsidRPr="00C656A2">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b/>
                <w:bCs/>
                <w:color w:val="000000"/>
                <w:lang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C656A2">
            <w:pPr>
              <w:jc w:val="center"/>
              <w:rPr>
                <w:color w:val="000000"/>
                <w:lang w:val="en-US"/>
              </w:rPr>
            </w:pPr>
            <w:r w:rsidRPr="00C656A2">
              <w:rPr>
                <w:color w:val="000000"/>
                <w:lang w:val="en-US"/>
              </w:rPr>
              <w:t>75989437093</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C656A2">
            <w:pPr>
              <w:rPr>
                <w:color w:val="000000"/>
                <w:lang w:val="en-US"/>
              </w:rPr>
            </w:pPr>
          </w:p>
        </w:tc>
      </w:tr>
    </w:tbl>
    <w:p w:rsidRDefault="00E82DBF" w:rsidP="002B5920" w:rsidR="00E82DBF">
      <w:pPr>
        <w:jc w:val="both"/>
      </w:pPr>
    </w:p>
    <w:p w:rsidRDefault="007B7648" w:rsidP="002B5920" w:rsidR="007B7648">
      <w:pPr>
        <w:jc w:val="both"/>
      </w:pPr>
    </w:p>
    <w:p w:rsidRDefault="007B7648" w:rsidP="007B7648" w:rsidR="007B7648">
      <w:pPr>
        <w:ind w:firstLine="708"/>
        <w:jc w:val="both"/>
      </w:pPr>
    </w:p>
    <w:p w:rsidRDefault="00B86007" w:rsidP="007B7648" w:rsidR="00A43B8D">
      <w:pPr>
        <w:ind w:firstLine="708"/>
        <w:jc w:val="both"/>
      </w:pPr>
      <w:r>
        <w:t>Sud utvrđuje da je za prihvaćanje plana restrukturiranja glasovalo 9 vjerovnika od ukupno 18 vjerovnika, što znači da za plan restrukturiranja odnosno njegovo prihvaćanje nije glasala većina svih vjerovnika, u skladu s čl. 59. st. 2. Stečajnog zakona.</w:t>
      </w:r>
    </w:p>
    <w:p w:rsidRDefault="00020C3E" w:rsidP="007B7648" w:rsidR="00020C3E">
      <w:pPr>
        <w:ind w:firstLine="708"/>
        <w:jc w:val="both"/>
      </w:pPr>
    </w:p>
    <w:p w:rsidRDefault="00822C64" w:rsidP="007B7648" w:rsidR="00A43B8D">
      <w:pPr>
        <w:ind w:firstLine="708"/>
        <w:jc w:val="both"/>
      </w:pPr>
      <w:r>
        <w:t>Nakon toga sud utvrđuje da su protiv plana restrukturiranja glasovali vjerovnici kako slijedi:</w:t>
      </w:r>
    </w:p>
    <w:p w:rsidRDefault="00A43B8D" w:rsidP="00822C64" w:rsidR="00A43B8D">
      <w:pPr>
        <w:jc w:val="both"/>
      </w:pPr>
    </w:p>
    <w:tbl>
      <w:tblPr>
        <w:tblW w:type="dxa" w:w="7899"/>
        <w:tblLook w:val="04A0" w:noVBand="1" w:noHBand="0" w:lastColumn="0" w:firstColumn="1" w:lastRow="0" w:firstRow="1"/>
      </w:tblPr>
      <w:tblGrid>
        <w:gridCol w:w="1323"/>
        <w:gridCol w:w="2412"/>
        <w:gridCol w:w="1615"/>
        <w:gridCol w:w="1079"/>
        <w:gridCol w:w="1470"/>
      </w:tblGrid>
      <w:tr w:rsidTr="00B86007" w:rsidR="00A43B8D" w:rsidRPr="00A43B8D">
        <w:trPr>
          <w:trHeight w:val="2205"/>
        </w:trPr>
        <w:tc>
          <w:tcPr>
            <w:tcW w:type="dxa" w:w="1323"/>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rPr>
            </w:pPr>
            <w:r w:rsidRPr="00A43B8D">
              <w:rPr>
                <w:color w:val="000000"/>
                <w:lang w:eastAsia="en-US"/>
              </w:rPr>
              <w:t>Redni broj tražbine iz tablice prijavljenih tražbina</w:t>
            </w:r>
          </w:p>
        </w:tc>
        <w:tc>
          <w:tcPr>
            <w:tcW w:type="dxa" w:w="2412"/>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rPr>
            </w:pPr>
            <w:r w:rsidRPr="00A43B8D">
              <w:rPr>
                <w:color w:val="000000"/>
                <w:lang w:eastAsia="en-US"/>
              </w:rPr>
              <w:t>Vjerovnik (ime i prezime / tvrtka ili naziv, OIB, adresa / sjedište)</w:t>
            </w:r>
          </w:p>
        </w:tc>
        <w:tc>
          <w:tcPr>
            <w:tcW w:type="dxa" w:w="1615"/>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Iznos utvrđene tražbine</w:t>
            </w:r>
          </w:p>
        </w:tc>
        <w:tc>
          <w:tcPr>
            <w:tcW w:type="dxa" w:w="1079"/>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Udio</w:t>
            </w:r>
          </w:p>
        </w:tc>
        <w:tc>
          <w:tcPr>
            <w:tcW w:type="dxa" w:w="1470"/>
            <w:vMerge w:val="restart"/>
            <w:tcBorders>
              <w:top w:space="0" w:sz="8" w:color="auto" w:val="single"/>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 xml:space="preserve">Glasali </w:t>
            </w:r>
            <w:r w:rsidR="00A43B8D" w:rsidRPr="00A43B8D">
              <w:rPr>
                <w:color w:val="000000"/>
                <w:lang w:eastAsia="en-US" w:val="en-US"/>
              </w:rPr>
              <w:t>PROTIV</w:t>
            </w:r>
          </w:p>
        </w:tc>
      </w:tr>
      <w:tr w:rsidTr="00B86007" w:rsidR="00A43B8D" w:rsidRPr="00A43B8D">
        <w:trPr>
          <w:trHeight w:val="408"/>
        </w:trPr>
        <w:tc>
          <w:tcPr>
            <w:tcW w:type="dxa" w:w="1323"/>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2412"/>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615"/>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space="0" w:sz="8" w:color="auto" w:val="single"/>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1</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ALCA ZAGREB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1.971,53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0,03%</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67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Koledovčina 2,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58353015102</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2</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de-AT"/>
              </w:rPr>
            </w:pPr>
            <w:r w:rsidRPr="00A43B8D">
              <w:rPr>
                <w:color w:val="000000"/>
                <w:lang w:eastAsia="en-US" w:val="de-AT"/>
              </w:rPr>
              <w:t>HANZA MEDIA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377,42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0,01%</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 </w:t>
            </w:r>
            <w:r w:rsidR="00B86007">
              <w:rPr>
                <w:color w:val="000000"/>
                <w:lang w:eastAsia="en-US" w:val="en-US"/>
              </w:rPr>
              <w:t>PROTIV</w:t>
            </w:r>
          </w:p>
        </w:tc>
      </w:tr>
      <w:tr w:rsidTr="00B86007" w:rsidR="00A43B8D" w:rsidRPr="00A43B8D">
        <w:trPr>
          <w:trHeight w:val="72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Koranska 2,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79517545745</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945"/>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3</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de-AT"/>
              </w:rPr>
            </w:pPr>
            <w:r w:rsidRPr="00A43B8D">
              <w:rPr>
                <w:color w:val="000000"/>
                <w:lang w:eastAsia="en-US" w:val="de-AT"/>
              </w:rPr>
              <w:t>OBRT MINIMA vlasnika NIKOLE HORVATA,</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330,60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0,00%</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67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Radnička 2A, 40000 Ivanovec,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28238271122</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4</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Hrvatska radiotelevizija,</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1.212,98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0,02%</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 </w:t>
            </w:r>
            <w:r w:rsidR="00B86007">
              <w:rPr>
                <w:color w:val="000000"/>
                <w:lang w:eastAsia="en-US" w:val="en-US"/>
              </w:rPr>
              <w:t>PROTIV</w:t>
            </w:r>
          </w:p>
        </w:tc>
      </w:tr>
      <w:tr w:rsidTr="00B86007" w:rsidR="00A43B8D" w:rsidRPr="00A43B8D">
        <w:trPr>
          <w:trHeight w:val="675"/>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Prisavlje 3,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68419124305</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5</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HRVATSKE ŠUME  d.o.o.,</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3.088,92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0,04%</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111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Ul.Ljudevita Farkaša Vukotinovića 2,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69693144506</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6</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OPĆINA MALA SUBOTICA,</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24.829,20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0,35%</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75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Glavna 29A, 40321 Mala Subotica,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60445678357</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126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7</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de-AT"/>
              </w:rPr>
            </w:pPr>
            <w:r w:rsidRPr="00A43B8D">
              <w:rPr>
                <w:color w:val="000000"/>
                <w:lang w:eastAsia="en-US" w:val="de-AT"/>
              </w:rPr>
              <w:t>RAIFFEISENBANK AUSTRIA d.d. - Magazinska cesta 69, 10000 Zagreb, OIB</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6.717.597,39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95,15%</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53056966535</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126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8</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TRIGLAV OSIGURANJE d. d. PODRUŽNICA ČAKOVEC,</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7.676,16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0,11%</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90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Žrtava fašizma 1, 40000 Čakovec,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29743547503</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630"/>
        </w:trPr>
        <w:tc>
          <w:tcPr>
            <w:tcW w:type="dxa" w:w="1323"/>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b/>
                <w:bCs/>
                <w:color w:val="000000"/>
                <w:lang w:eastAsia="en-US" w:val="en-US"/>
              </w:rPr>
            </w:pPr>
            <w:r>
              <w:rPr>
                <w:b/>
                <w:bCs/>
                <w:color w:val="000000"/>
                <w:lang w:eastAsia="en-US" w:val="en-US"/>
              </w:rPr>
              <w:t>9</w:t>
            </w:r>
            <w:r w:rsidR="00A43B8D" w:rsidRPr="00A43B8D">
              <w:rPr>
                <w:b/>
                <w:bCs/>
                <w:color w:val="000000"/>
                <w:lang w:eastAsia="en-US" w:val="en-US"/>
              </w:rPr>
              <w:t>.</w:t>
            </w: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UNIQA osiguranje d.d.,</w:t>
            </w:r>
          </w:p>
        </w:tc>
        <w:tc>
          <w:tcPr>
            <w:tcW w:type="dxa" w:w="1615"/>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2.852,97 kn</w:t>
            </w:r>
          </w:p>
        </w:tc>
        <w:tc>
          <w:tcPr>
            <w:tcW w:type="dxa" w:w="1079"/>
            <w:vMerge w:val="restart"/>
            <w:tcBorders>
              <w:top w:val="nil"/>
              <w:left w:space="0" w:sz="8" w:color="auto" w:val="single"/>
              <w:bottom w:space="0" w:sz="8" w:color="000000"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0,04%</w:t>
            </w:r>
          </w:p>
        </w:tc>
        <w:tc>
          <w:tcPr>
            <w:tcW w:type="dxa" w:w="1470"/>
            <w:vMerge w:val="restart"/>
            <w:tcBorders>
              <w:top w:val="nil"/>
              <w:left w:space="0" w:sz="8" w:color="auto" w:val="single"/>
              <w:bottom w:space="0" w:sz="8" w:color="000000" w:val="single"/>
              <w:right w:space="0" w:sz="8" w:color="auto" w:val="single"/>
            </w:tcBorders>
            <w:shd w:fill="auto" w:color="auto" w:val="clear"/>
            <w:vAlign w:val="center"/>
            <w:hideMark/>
          </w:tcPr>
          <w:p w:rsidRDefault="00B86007" w:rsidP="00A43B8D" w:rsidR="00A43B8D" w:rsidRPr="00A43B8D">
            <w:pPr>
              <w:jc w:val="center"/>
              <w:rPr>
                <w:color w:val="000000"/>
                <w:lang w:eastAsia="en-US" w:val="en-US"/>
              </w:rPr>
            </w:pPr>
            <w:r>
              <w:rPr>
                <w:color w:val="000000"/>
                <w:lang w:eastAsia="en-US" w:val="en-US"/>
              </w:rPr>
              <w:t>PROTIV</w:t>
            </w:r>
            <w:r w:rsidR="00A43B8D" w:rsidRPr="00A43B8D">
              <w:rPr>
                <w:color w:val="000000"/>
                <w:lang w:eastAsia="en-US" w:val="en-US"/>
              </w:rPr>
              <w:t> </w:t>
            </w:r>
          </w:p>
        </w:tc>
      </w:tr>
      <w:tr w:rsidTr="00B86007" w:rsidR="00A43B8D" w:rsidRPr="00A43B8D">
        <w:trPr>
          <w:trHeight w:val="72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val="nil"/>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Planinska 13 A, 10000 Zagreb, OIB:</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r w:rsidTr="00B86007" w:rsidR="00A43B8D" w:rsidRPr="00A43B8D">
        <w:trPr>
          <w:trHeight w:val="330"/>
        </w:trPr>
        <w:tc>
          <w:tcPr>
            <w:tcW w:type="dxa" w:w="1323"/>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b/>
                <w:bCs/>
                <w:color w:val="000000"/>
                <w:lang w:eastAsia="en-US" w:val="en-US"/>
              </w:rPr>
            </w:pPr>
          </w:p>
        </w:tc>
        <w:tc>
          <w:tcPr>
            <w:tcW w:type="dxa" w:w="2412"/>
            <w:tcBorders>
              <w:top w:val="nil"/>
              <w:left w:val="nil"/>
              <w:bottom w:space="0" w:sz="8" w:color="auto" w:val="single"/>
              <w:right w:space="0" w:sz="8" w:color="auto" w:val="single"/>
            </w:tcBorders>
            <w:shd w:fill="auto" w:color="auto" w:val="clear"/>
            <w:vAlign w:val="center"/>
            <w:hideMark/>
          </w:tcPr>
          <w:p w:rsidRDefault="00A43B8D" w:rsidP="00A43B8D" w:rsidR="00A43B8D" w:rsidRPr="00A43B8D">
            <w:pPr>
              <w:jc w:val="center"/>
              <w:rPr>
                <w:color w:val="000000"/>
                <w:lang w:eastAsia="en-US" w:val="en-US"/>
              </w:rPr>
            </w:pPr>
            <w:r w:rsidRPr="00A43B8D">
              <w:rPr>
                <w:color w:val="000000"/>
                <w:lang w:eastAsia="en-US" w:val="en-US"/>
              </w:rPr>
              <w:t>75665455333</w:t>
            </w:r>
          </w:p>
        </w:tc>
        <w:tc>
          <w:tcPr>
            <w:tcW w:type="dxa" w:w="1615"/>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079"/>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c>
          <w:tcPr>
            <w:tcW w:type="dxa" w:w="1470"/>
            <w:vMerge/>
            <w:tcBorders>
              <w:top w:val="nil"/>
              <w:left w:space="0" w:sz="8" w:color="auto" w:val="single"/>
              <w:bottom w:space="0" w:sz="8" w:color="000000" w:val="single"/>
              <w:right w:space="0" w:sz="8" w:color="auto" w:val="single"/>
            </w:tcBorders>
            <w:vAlign w:val="center"/>
            <w:hideMark/>
          </w:tcPr>
          <w:p w:rsidRDefault="00A43B8D" w:rsidP="00A43B8D" w:rsidR="00A43B8D" w:rsidRPr="00A43B8D">
            <w:pPr>
              <w:rPr>
                <w:color w:val="000000"/>
                <w:lang w:eastAsia="en-US" w:val="en-US"/>
              </w:rPr>
            </w:pPr>
          </w:p>
        </w:tc>
      </w:tr>
    </w:tbl>
    <w:p w:rsidRDefault="00A43B8D" w:rsidP="007B7648" w:rsidR="00A43B8D">
      <w:pPr>
        <w:ind w:firstLine="708"/>
        <w:jc w:val="both"/>
      </w:pPr>
    </w:p>
    <w:p w:rsidRDefault="00A43B8D" w:rsidP="007B7648" w:rsidR="00A43B8D">
      <w:pPr>
        <w:ind w:firstLine="708"/>
        <w:jc w:val="both"/>
      </w:pPr>
    </w:p>
    <w:p w:rsidRDefault="00822C64" w:rsidP="00822C64" w:rsidR="00822C64">
      <w:pPr>
        <w:ind w:firstLine="708"/>
        <w:jc w:val="both"/>
      </w:pPr>
      <w:r>
        <w:t xml:space="preserve">Nadalje što se tiče iznosa tražbina koje su glasale za plan restrukturiranja utvrđuje se da taj iznos iznosi 299.790,78 kn, a ukupan zbroj tražbina vjerovnika čije su tražbine utvrđene u rješenju ovog suda od 15. rujna 2017., poslovni broj St-250/17-11 iznosi </w:t>
      </w:r>
      <w:r w:rsidRPr="00020C3E">
        <w:t>7.059.727,95</w:t>
      </w:r>
      <w:r>
        <w:t xml:space="preserve"> kn, pa iz toga proizlazi da ne postoji niti potrebna većina prema čl. 59. st. 2. Stečajnog zakona da zbroj tražbina vjerovnika koji su glasovali za plan dvostruko prelazi zbroj tražbina vjerovnika koji su glasovali protiv prihvaćanja plana.</w:t>
      </w:r>
    </w:p>
    <w:p w:rsidRDefault="00A43B8D" w:rsidP="007B7648" w:rsidR="00A43B8D">
      <w:pPr>
        <w:ind w:firstLine="708"/>
        <w:jc w:val="both"/>
      </w:pPr>
    </w:p>
    <w:p w:rsidRDefault="008C7E1D" w:rsidP="007B7648" w:rsidR="00A43B8D">
      <w:pPr>
        <w:ind w:firstLine="708"/>
        <w:jc w:val="both"/>
      </w:pPr>
      <w:r>
        <w:t>Iz utvrđenih činjenica na ovom ročištu proizlazi da nisu ispunjene pretpostavke za potvrdu predstečajnog sporazuma, pa sud donosi</w:t>
      </w:r>
    </w:p>
    <w:p w:rsidRDefault="008C7E1D" w:rsidP="007B7648" w:rsidR="008C7E1D">
      <w:pPr>
        <w:ind w:firstLine="708"/>
        <w:jc w:val="both"/>
      </w:pPr>
    </w:p>
    <w:p w:rsidRDefault="008C7E1D" w:rsidP="007B7648" w:rsidR="008C7E1D">
      <w:pPr>
        <w:ind w:firstLine="708"/>
        <w:jc w:val="both"/>
      </w:pPr>
    </w:p>
    <w:p w:rsidRDefault="008C7E1D" w:rsidP="008C7E1D" w:rsidR="008C7E1D">
      <w:pPr>
        <w:ind w:firstLine="708"/>
        <w:jc w:val="center"/>
      </w:pPr>
      <w:r>
        <w:t>r j e š e n j e</w:t>
      </w:r>
    </w:p>
    <w:p w:rsidRDefault="00F974C0" w:rsidP="002B5920" w:rsidR="00F974C0">
      <w:pPr>
        <w:jc w:val="both"/>
      </w:pPr>
    </w:p>
    <w:p w:rsidRDefault="002517F4" w:rsidP="002B5920" w:rsidR="002517F4">
      <w:pPr>
        <w:jc w:val="both"/>
      </w:pPr>
    </w:p>
    <w:p w:rsidRDefault="008C7E1D" w:rsidP="002517F4" w:rsidR="002517F4">
      <w:pPr>
        <w:ind w:firstLine="708"/>
        <w:jc w:val="both"/>
      </w:pPr>
      <w:r>
        <w:t xml:space="preserve">Odluka će se donijeti pismenim putem. </w:t>
      </w:r>
    </w:p>
    <w:p w:rsidRDefault="00E82DBF" w:rsidP="002B5920" w:rsidR="00E82DBF">
      <w:pPr>
        <w:jc w:val="both"/>
      </w:pPr>
    </w:p>
    <w:p w:rsidRDefault="00B3706A" w:rsidP="001C478D" w:rsidR="00B3706A">
      <w:pPr>
        <w:jc w:val="both"/>
      </w:pPr>
    </w:p>
    <w:p w:rsidRDefault="001C478D" w:rsidP="001C478D" w:rsidR="00B3706A">
      <w:pPr>
        <w:jc w:val="center"/>
      </w:pPr>
      <w:r>
        <w:t>Dovršeno u</w:t>
      </w:r>
      <w:r w:rsidR="006A6E8F">
        <w:t xml:space="preserve"> </w:t>
      </w:r>
      <w:r w:rsidR="008C7E1D">
        <w:t xml:space="preserve">12,45 </w:t>
      </w:r>
      <w:r>
        <w:t>sati.</w:t>
      </w:r>
    </w:p>
    <w:p w:rsidRDefault="00AA12C3" w:rsidP="00AA12C3" w:rsidR="00AA12C3">
      <w:pPr>
        <w:spacing w:after="200"/>
        <w:ind w:firstLine="708"/>
        <w:jc w:val="both"/>
      </w:pPr>
    </w:p>
    <w:p w:rsidRDefault="00063095" w:rsidP="00063095" w:rsidR="00063095"/>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3762" w:rsidP="00063095" w:rsidR="00953762">
      <w:r>
        <w:separator/>
      </w:r>
    </w:p>
  </w:endnote>
  <w:endnote w:id="0" w:type="continuationSeparator">
    <w:p w:rsidRDefault="00953762" w:rsidP="00063095" w:rsidR="009537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3762" w:rsidP="00063095" w:rsidR="00953762">
      <w:r>
        <w:separator/>
      </w:r>
    </w:p>
  </w:footnote>
  <w:footnote w:id="0" w:type="continuationSeparator">
    <w:p w:rsidRDefault="00953762" w:rsidP="00063095" w:rsidR="009537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A43B8D" w:rsidR="00A43B8D">
        <w:pPr>
          <w:pStyle w:val="Zaglavlje"/>
          <w:jc w:val="center"/>
        </w:pPr>
        <w:r>
          <w:fldChar w:fldCharType="begin"/>
        </w:r>
        <w:r>
          <w:instrText>PAGE   \* MERGEFORMAT</w:instrText>
        </w:r>
        <w:r>
          <w:fldChar w:fldCharType="separate"/>
        </w:r>
        <w:r w:rsidR="00872523">
          <w:rPr>
            <w:noProof/>
          </w:rPr>
          <w:t>8</w:t>
        </w:r>
        <w:r>
          <w:fldChar w:fldCharType="end"/>
        </w:r>
      </w:p>
    </w:sdtContent>
  </w:sdt>
  <w:p w:rsidRDefault="00A43B8D" w:rsidR="00A43B8D">
    <w:pPr>
      <w:pStyle w:val="Zaglavlje"/>
    </w:pPr>
    <w:r>
      <w:tab/>
    </w:r>
    <w:r>
      <w:tab/>
      <w:t>Poslovni broj: 5 St-250/17-30</w:t>
    </w:r>
  </w:p>
  <w:p w:rsidRDefault="00A43B8D" w:rsidR="00A43B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B8D" w:rsidR="00A43B8D">
    <w:pPr>
      <w:pStyle w:val="Zaglavlje"/>
    </w:pPr>
    <w:r>
      <w:tab/>
    </w:r>
    <w:r>
      <w:tab/>
      <w:t>Poslovni broj: 5 St-250/17-30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20C3E"/>
    <w:rsid w:val="00063095"/>
    <w:rsid w:val="000F0776"/>
    <w:rsid w:val="00106AAF"/>
    <w:rsid w:val="00107E04"/>
    <w:rsid w:val="001C478D"/>
    <w:rsid w:val="001C6ECD"/>
    <w:rsid w:val="00210A4C"/>
    <w:rsid w:val="00215D00"/>
    <w:rsid w:val="00222D17"/>
    <w:rsid w:val="00222D9A"/>
    <w:rsid w:val="00247D30"/>
    <w:rsid w:val="002517F4"/>
    <w:rsid w:val="0026246B"/>
    <w:rsid w:val="0028687C"/>
    <w:rsid w:val="00290DE5"/>
    <w:rsid w:val="002976B5"/>
    <w:rsid w:val="002B5920"/>
    <w:rsid w:val="002D5974"/>
    <w:rsid w:val="00346135"/>
    <w:rsid w:val="00350E2A"/>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84B2C"/>
    <w:rsid w:val="004A0F47"/>
    <w:rsid w:val="004B09C6"/>
    <w:rsid w:val="004B418B"/>
    <w:rsid w:val="004B7D85"/>
    <w:rsid w:val="004C108A"/>
    <w:rsid w:val="004E1D9A"/>
    <w:rsid w:val="004E734E"/>
    <w:rsid w:val="004F56D2"/>
    <w:rsid w:val="00505F77"/>
    <w:rsid w:val="00516A20"/>
    <w:rsid w:val="005230DA"/>
    <w:rsid w:val="005276BA"/>
    <w:rsid w:val="005600C6"/>
    <w:rsid w:val="00575E1F"/>
    <w:rsid w:val="005802E8"/>
    <w:rsid w:val="00586DC0"/>
    <w:rsid w:val="005A4C24"/>
    <w:rsid w:val="005A6F73"/>
    <w:rsid w:val="005D2253"/>
    <w:rsid w:val="005F1246"/>
    <w:rsid w:val="00601A4D"/>
    <w:rsid w:val="00643E51"/>
    <w:rsid w:val="0067279C"/>
    <w:rsid w:val="006A6E8F"/>
    <w:rsid w:val="006B095D"/>
    <w:rsid w:val="006B0DAE"/>
    <w:rsid w:val="006B6396"/>
    <w:rsid w:val="006E059E"/>
    <w:rsid w:val="00722D2A"/>
    <w:rsid w:val="00760556"/>
    <w:rsid w:val="00772C64"/>
    <w:rsid w:val="007812F5"/>
    <w:rsid w:val="007837B4"/>
    <w:rsid w:val="007B7648"/>
    <w:rsid w:val="007C6257"/>
    <w:rsid w:val="007D2965"/>
    <w:rsid w:val="007E3598"/>
    <w:rsid w:val="00822C64"/>
    <w:rsid w:val="00823F73"/>
    <w:rsid w:val="00826138"/>
    <w:rsid w:val="00836AC5"/>
    <w:rsid w:val="00841CEA"/>
    <w:rsid w:val="00872523"/>
    <w:rsid w:val="008A4576"/>
    <w:rsid w:val="008C7E1D"/>
    <w:rsid w:val="008D272F"/>
    <w:rsid w:val="008E179B"/>
    <w:rsid w:val="008F11E1"/>
    <w:rsid w:val="008F5066"/>
    <w:rsid w:val="009050BF"/>
    <w:rsid w:val="00953762"/>
    <w:rsid w:val="00954519"/>
    <w:rsid w:val="009B4709"/>
    <w:rsid w:val="009D3492"/>
    <w:rsid w:val="009D77B2"/>
    <w:rsid w:val="009E442F"/>
    <w:rsid w:val="009F10B5"/>
    <w:rsid w:val="00A12518"/>
    <w:rsid w:val="00A15348"/>
    <w:rsid w:val="00A20D17"/>
    <w:rsid w:val="00A21061"/>
    <w:rsid w:val="00A224A8"/>
    <w:rsid w:val="00A43B8D"/>
    <w:rsid w:val="00A43DF5"/>
    <w:rsid w:val="00A72785"/>
    <w:rsid w:val="00A733B0"/>
    <w:rsid w:val="00A94C5B"/>
    <w:rsid w:val="00AA12C3"/>
    <w:rsid w:val="00AD523A"/>
    <w:rsid w:val="00AD5937"/>
    <w:rsid w:val="00AF13F7"/>
    <w:rsid w:val="00B3706A"/>
    <w:rsid w:val="00B540F7"/>
    <w:rsid w:val="00B7101E"/>
    <w:rsid w:val="00B86007"/>
    <w:rsid w:val="00BC0DCD"/>
    <w:rsid w:val="00BE4AB3"/>
    <w:rsid w:val="00BE7D10"/>
    <w:rsid w:val="00BF3A2C"/>
    <w:rsid w:val="00BF4F90"/>
    <w:rsid w:val="00C10D04"/>
    <w:rsid w:val="00C44F10"/>
    <w:rsid w:val="00C50A69"/>
    <w:rsid w:val="00C80B05"/>
    <w:rsid w:val="00CB441E"/>
    <w:rsid w:val="00CC2735"/>
    <w:rsid w:val="00CC75B9"/>
    <w:rsid w:val="00CD21DC"/>
    <w:rsid w:val="00CD5F7F"/>
    <w:rsid w:val="00CE1490"/>
    <w:rsid w:val="00CE3CAD"/>
    <w:rsid w:val="00D32554"/>
    <w:rsid w:val="00D34120"/>
    <w:rsid w:val="00D72892"/>
    <w:rsid w:val="00D76208"/>
    <w:rsid w:val="00D90E75"/>
    <w:rsid w:val="00DA28FA"/>
    <w:rsid w:val="00DB0FF1"/>
    <w:rsid w:val="00DB7C6F"/>
    <w:rsid w:val="00DC2C89"/>
    <w:rsid w:val="00DE0923"/>
    <w:rsid w:val="00DE4DF2"/>
    <w:rsid w:val="00E56FAD"/>
    <w:rsid w:val="00E82DBF"/>
    <w:rsid w:val="00EA159E"/>
    <w:rsid w:val="00EB2F81"/>
    <w:rsid w:val="00ED0FCB"/>
    <w:rsid w:val="00ED148D"/>
    <w:rsid w:val="00ED45CA"/>
    <w:rsid w:val="00ED555E"/>
    <w:rsid w:val="00EE4C64"/>
    <w:rsid w:val="00F41B07"/>
    <w:rsid w:val="00F57700"/>
    <w:rsid w:val="00F63A71"/>
    <w:rsid w:val="00F65FDD"/>
    <w:rsid w:val="00F74B8F"/>
    <w:rsid w:val="00F92C1E"/>
    <w:rsid w:val="00F974C0"/>
    <w:rsid w:val="00FA1E9C"/>
    <w:rsid w:val="00FA21C2"/>
    <w:rsid w:val="00FB0B5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872523"/>
    <w:rPr>
      <w:color w:val="808080"/>
      <w:bdr w:space="0" w:sz="0" w:color="auto" w:val="none"/>
      <w:shd w:fill="auto" w:color="auto" w:val="clear"/>
    </w:rPr>
  </w:style>
  <w:style w:customStyle="true" w:styleId="eSPISCCParagraphDefaultFont" w:type="character">
    <w:name w:val="eSPIS_CC_Paragraph Default Font"/>
    <w:basedOn w:val="Zadanifontodlomka"/>
    <w:rsid w:val="00872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2523"/>
    <w:rPr>
      <w:bdr w:space="0" w:sz="0" w:color="auto" w:val="none"/>
      <w:shd w:fill="FFFFCC" w:color="auto" w:val="clear"/>
      <w:lang w:val="hr-HR"/>
    </w:rPr>
  </w:style>
  <w:style w:customStyle="true" w:styleId="PozadinaSvijetloCrvena" w:type="character">
    <w:name w:val="Pozadina_SvijetloCrvena"/>
    <w:basedOn w:val="eSPISCCParagraphDefaultFont"/>
    <w:rsid w:val="00872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2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872523"/>
    <w:rPr>
      <w:color w:val="808080"/>
      <w:bdr w:color="auto" w:space="0" w:sz="0" w:val="none"/>
      <w:shd w:color="auto" w:fill="auto" w:val="clear"/>
    </w:rPr>
  </w:style>
  <w:style w:customStyle="1" w:styleId="eSPISCCParagraphDefaultFont" w:type="character">
    <w:name w:val="eSPIS_CC_Paragraph Default Font"/>
    <w:basedOn w:val="Zadanifontodlomka"/>
    <w:rsid w:val="00872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2523"/>
    <w:rPr>
      <w:bdr w:color="auto" w:space="0" w:sz="0" w:val="none"/>
      <w:shd w:color="auto" w:fill="FFFFCC" w:val="clear"/>
      <w:lang w:val="hr-HR"/>
    </w:rPr>
  </w:style>
  <w:style w:customStyle="1" w:styleId="PozadinaSvijetloCrvena" w:type="character">
    <w:name w:val="Pozadina_SvijetloCrvena"/>
    <w:basedOn w:val="eSPISCCParagraphDefaultFont"/>
    <w:rsid w:val="00872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2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 w:id="14416048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12. lipnja 2018.</izvorni_sadrzaj>
    <derivirana_varijabla naziv="DomainObject.StvarniPocetakDatum_1">12. lipnja 2018.</derivirana_varijabla>
  </DomainObject.StvarniPocetakDatum>
  <DomainObject.StvarniZavrsetakDatum>
    <izvorni_sadrzaj>12. lipnja 2018.</izvorni_sadrzaj>
    <derivirana_varijabla naziv="DomainObject.StvarniZavrsetakDatum_1">12. lipnja 2018.</derivirana_varijabla>
  </DomainObject.StvarniZavrsetakDatum>
  <DomainObject.PlaniraniZavrsetakDatum>
    <izvorni_sadrzaj>12. lipnja 2018.</izvorni_sadrzaj>
    <derivirana_varijabla naziv="DomainObject.PlaniraniZavrsetakDatum_1">12. lipnja 2018.</derivirana_varijabla>
  </DomainObject.PlaniraniZavrsetakDatum>
  <DomainObject.PlaniraniPocetakDatum>
    <izvorni_sadrzaj>12. lipnja 2018.</izvorni_sadrzaj>
    <derivirana_varijabla naziv="DomainObject.PlaniraniPocetakDatum_1">12. lipnja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2018.</izvorni_sadrzaj>
    <derivirana_varijabla naziv="DomainObject.Zapisnik.DatumKreiranja_1">12. lipnja 2018.</derivirana_varijabla>
  </DomainObject.Zapisnik.DatumKreiranja>
  <DomainObject.Zapisnik.ImovinskaKorist>
    <izvorni_sadrzaj/>
    <derivirana_varijabla naziv="DomainObject.Zapisnik.ImovinskaKorist_1"/>
  </DomainObject.Zapisnik.ImovinskaKorist>
  <DomainObject.Zapisnik.Oznaka>
    <izvorni_sadrzaj>St-250/2017-30</izvorni_sadrzaj>
    <derivirana_varijabla naziv="DomainObject.Zapisnik.Oznaka_1">St-250/2017-30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predstečajnog postupka</izvorni_sadrzaj>
    <derivirana_varijabla naziv="DomainObject.Predmet.Opis_1">Prijedlog za otv.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Novak; Raiffeisenbank Austria d.d.</izvorni_sadrzaj>
    <derivirana_varijabla naziv="DomainObject.Predmet.StrankaFormated_1">  Pučko otvoreno učilište Novak; Raiffeisenbank Austria d.d.</derivirana_varijabla>
  </DomainObject.Predmet.StrankaFormated>
  <DomainObject.Predmet.StrankaFormatedOIB>
    <izvorni_sadrzaj>  Pučko otvoreno učilište Novak, OIB 84728804906; Raiffeisenbank Austria d.d., OIB 53056966535</izvorni_sadrzaj>
    <derivirana_varijabla naziv="DomainObject.Predmet.StrankaFormatedOIB_1">  Pučko otvoreno učilište Novak, OIB 84728804906; Raiffeisenbank Austria d.d., OIB 53056966535</derivirana_varijabla>
  </DomainObject.Predmet.StrankaFormatedOIB>
  <DomainObject.Predmet.StrankaFormatedWithAdress>
    <izvorni_sadrzaj> Pučko otvoreno učilište Novak, Braće Radića 69, 40000 Mala Subotica; Raiffeisenbank Austria d.d., Magazinska cesta 69, 10000 Zagreb</izvorni_sadrzaj>
    <derivirana_varijabla naziv="DomainObject.Predmet.StrankaFormatedWithAdress_1"> Pučko otvoreno učilište Novak, Braće Radića 69, 40000 Mala Subotica; Raiffeisenbank Austria d.d., Magazinska cesta 69, 10000 Zagreb</derivirana_varijabla>
  </DomainObject.Predmet.StrankaFormatedWithAdress>
  <DomainObject.Predmet.StrankaFormatedWithAdressOIB>
    <izvorni_sadrzaj> Pučko otvoreno učilište Novak, OIB 84728804906, Braće Radića 69, 40000 Mala Subotica; Raiffeisenbank Austria d.d., OIB 53056966535, Magazinska cesta 69, 10000 Zagreb</izvorni_sadrzaj>
    <derivirana_varijabla naziv="DomainObject.Predmet.StrankaFormatedWithAdressOIB_1"> Pučko otvoreno učilište Novak, OIB 84728804906, Braće Radića 69, 40000 Mala Subotica; Raiffeisenbank Austria d.d., OIB 53056966535, Magazinska cesta 69, 10000 Zagreb</derivirana_varijabla>
  </DomainObject.Predmet.StrankaFormatedWithAdressOIB>
  <DomainObject.Predmet.StrankaWithAdress>
    <izvorni_sadrzaj>Pučko otvoreno učilište Novak Braće Radića 69,40000 Mala Subotica,Raiffeisenbank Austria d.d. Magazinska cesta 69,10000 Zagreb</izvorni_sadrzaj>
    <derivirana_varijabla naziv="DomainObject.Predmet.StrankaWithAdress_1">Pučko otvoreno učilište Novak Braće Radića 69,40000 Mala Subotica,Raiffeisenbank Austria d.d. Magazinska cesta 69,10000 Zagreb</derivirana_varijabla>
  </DomainObject.Predmet.StrankaWithAdress>
  <DomainObject.Predmet.StrankaWithAdressOIB>
    <izvorni_sadrzaj>Pučko otvoreno učilište Novak, OIB 84728804906, Braće Radića 69,40000 Mala Subotica,Raiffeisenbank Austria d.d., OIB 53056966535, Magazinska cesta 69,10000 Zagreb</izvorni_sadrzaj>
    <derivirana_varijabla naziv="DomainObject.Predmet.StrankaWithAdressOIB_1">Pučko otvoreno učilište Novak, OIB 84728804906, Braće Radića 69,40000 Mala Subotica,Raiffeisenbank Austria d.d., OIB 53056966535, Magazinska cesta 69,10000 Zagreb</derivirana_varijabla>
  </DomainObject.Predmet.StrankaWithAdressOIB>
  <DomainObject.Predmet.StrankaNazivFormated>
    <izvorni_sadrzaj>Pučko otvoreno učilište Novak,Raiffeisenbank Austria d.d.</izvorni_sadrzaj>
    <derivirana_varijabla naziv="DomainObject.Predmet.StrankaNazivFormated_1">Pučko otvoreno učilište Novak,Raiffeisenbank Austria d.d.</derivirana_varijabla>
  </DomainObject.Predmet.StrankaNazivFormated>
  <DomainObject.Predmet.StrankaNazivFormatedOIB>
    <izvorni_sadrzaj>Pučko otvoreno učilište Novak, OIB 84728804906,Raiffeisenbank Austria d.d., OIB 53056966535</izvorni_sadrzaj>
    <derivirana_varijabla naziv="DomainObject.Predmet.StrankaNazivFormatedOIB_1">Pučko otvoreno učilište Novak, OIB 84728804906,Raiffeisenbank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440852.74</izvorni_sadrzaj>
    <derivirana_varijabla naziv="DomainObject.Predmet.TrenutnaVrijednost_1">440852.74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Pučko otvoreno učilište Novak</item>
      <item>Raiffeisenbank Austria d.d.</item>
    </izvorni_sadrzaj>
    <derivirana_varijabla naziv="DomainObject.Predmet.StrankaListFormated_1">
      <item>Pučko otvoreno učilište Novak</item>
      <item>Raiffeisenbank Austria d.d.</item>
    </derivirana_varijabla>
  </DomainObject.Predmet.StrankaListFormated>
  <DomainObject.Predmet.StrankaListFormatedOIB>
    <izvorni_sadrzaj>
      <item>Pučko otvoreno učilište Novak, OIB 84728804906</item>
      <item>Raiffeisenbank Austria d.d., OIB 53056966535</item>
    </izvorni_sadrzaj>
    <derivirana_varijabla naziv="DomainObject.Predmet.StrankaListFormatedOIB_1">
      <item>Pučko otvoreno učilište Novak, OIB 84728804906</item>
      <item>Raiffeisenbank Austria d.d., OIB 53056966535</item>
    </derivirana_varijabla>
  </DomainObject.Predmet.StrankaListFormatedOIB>
  <DomainObject.Predmet.StrankaListFormatedWithAdress>
    <izvorni_sadrzaj>
      <item>Pučko otvoreno učilište Novak, Braće Radića 69, 40000 Mala Subotica</item>
      <item>Raiffeisenbank Austria d.d., Magazinska cesta 69, 10000 Zagreb</item>
    </izvorni_sadrzaj>
    <derivirana_varijabla naziv="DomainObject.Predmet.StrankaListFormatedWithAdress_1">
      <item>Pučko otvoreno učilište Novak, Braće Radića 69, 40000 Mala Subotica</item>
      <item>Raiffeisenbank Austria d.d., Magazinska cesta 69, 10000 Zagreb</item>
    </derivirana_varijabla>
  </DomainObject.Predmet.StrankaListFormatedWithAdress>
  <DomainObject.Predmet.StrankaListFormatedWithAdressOIB>
    <izvorni_sadrzaj>
      <item>Pučko otvoreno učilište Novak, OIB 84728804906, Braće Radića 69, 40000 Mala Subotica</item>
      <item>Raiffeisenbank Austria d.d., OIB 53056966535, Magazinska cesta 69, 10000 Zagreb</item>
    </izvorni_sadrzaj>
    <derivirana_varijabla naziv="DomainObject.Predmet.StrankaListFormatedWithAdressOIB_1">
      <item>Pučko otvoreno učilište Novak, OIB 84728804906, Braće Radića 69, 40000 Mala Subotica</item>
      <item>Raiffeisenbank Austria d.d., OIB 53056966535, Magazinska cesta 69, 10000 Zagreb</item>
    </derivirana_varijabla>
  </DomainObject.Predmet.StrankaListFormatedWithAdressOIB>
  <DomainObject.Predmet.StrankaListNazivFormated>
    <izvorni_sadrzaj>
      <item>Pučko otvoreno učilište Novak</item>
      <item>Raiffeisenbank Austria d.d.</item>
    </izvorni_sadrzaj>
    <derivirana_varijabla naziv="DomainObject.Predmet.StrankaListNazivFormated_1">
      <item>Pučko otvoreno učilište Novak</item>
      <item>Raiffeisenbank Austria d.d.</item>
    </derivirana_varijabla>
  </DomainObject.Predmet.StrankaListNazivFormated>
  <DomainObject.Predmet.StrankaListNazivFormatedOIB>
    <izvorni_sadrzaj>
      <item>Pučko otvoreno učilište Novak, OIB 84728804906</item>
      <item>Raiffeisenbank Austria d.d., OIB 53056966535</item>
    </izvorni_sadrzaj>
    <derivirana_varijabla naziv="DomainObject.Predmet.StrankaListNazivFormatedOIB_1">
      <item>Pučko otvoreno učilište Novak, OIB 84728804906</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NARODNE NOVINE, dioničko društvo za izdavanje i tiskanje Službenog lista Republike Hrvatske, službenih i drugih obrazaca te za trgovanje školskim i uredskim priborom i opremom</item>
      <item>Borislav Planinc</item>
    </izvorni_sadrzaj>
    <derivirana_varijabla naziv="DomainObject.Predmet.OstaliListFormated_1">
      <item>Financijska agencija</item>
      <item>Sudski registar</item>
      <item>NARODNE NOVINE, dioničko društvo za izdavanje i tiskanje Službenog lista Republike Hrvatske, službenih i drugih obrazaca te za trgovanje školskim i uredskim priborom i opremom</item>
      <item>Borislav Planinc</item>
    </derivirana_varijabla>
  </DomainObject.Predmet.OstaliListFormated>
  <DomainObject.Predmet.OstaliList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izvorni_sadrzaj>
    <derivirana_varijabla naziv="DomainObject.Predmet.OstaliList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derivirana_varijabla>
  </DomainObject.Predmet.OstaliListFormatedOIB>
  <DomainObject.Predmet.OstaliListFormatedWithAdress>
    <izvorni_sadrzaj>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tem>Borislav Planinc, Trg slobode 5, 42223 Varaždinske Toplice</item>
    </izvorni_sadrzaj>
    <derivirana_varijabla naziv="DomainObject.Predmet.OstaliListFormatedWithAdress_1">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tem>Borislav Planinc, Trg slobode 5, 42223 Varaždinske Toplice</item>
    </derivirana_varijabla>
  </DomainObject.Predmet.OstaliListFormatedWithAdress>
  <DomainObject.Predmet.OstaliListFormatedWithAdressOIB>
    <izvorni_sadrzaj>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tem>Borislav Planinc, OIB 66784931680, Trg slobode 5, 42223 Varaždinske Toplice</item>
    </izvorni_sadrzaj>
    <derivirana_varijabla naziv="DomainObject.Predmet.OstaliListFormatedWithAdressOIB_1">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tem>Borislav Planinc, OIB 66784931680, Trg slobode 5, 42223 Varaždinske Toplice</item>
    </derivirana_varijabla>
  </DomainObject.Predmet.OstaliListFormatedWithAdressOIB>
  <DomainObject.Predmet.OstaliListNazivFormated>
    <izvorni_sadrzaj>
      <item>Financijska agencija</item>
      <item>Sudski registar</item>
      <item>NARODNE NOVINE, dioničko društvo za izdavanje i tiskanje Službenog lista Republike Hrvatske, službenih i drugih obrazaca te za trgovanje školskim i uredskim priborom i opremom</item>
      <item>Borislav Planinc</item>
    </izvorni_sadrzaj>
    <derivirana_varijabla naziv="DomainObject.Predmet.OstaliListNazivFormated_1">
      <item>Financijska agencija</item>
      <item>Sudski registar</item>
      <item>NARODNE NOVINE, dioničko društvo za izdavanje i tiskanje Službenog lista Republike Hrvatske, službenih i drugih obrazaca te za trgovanje školskim i uredskim priborom i opremom</item>
      <item>Borislav Planinc</item>
    </derivirana_varijabla>
  </DomainObject.Predmet.OstaliListNazivFormated>
  <DomainObject.Predmet.OstaliListNaziv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izvorni_sadrzaj>
    <derivirana_varijabla naziv="DomainObject.Predmet.OstaliListNaziv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St-250/2017-30</izvorni_sadrzaj>
    <derivirana_varijabla naziv="DomainObject.PoslovniBrojDokumenta_1">St-250/2017-30</derivirana_varijabla>
  </DomainObject.PoslovniBrojDokumenta>
  <DomainObject.Predmet.StrankaIDrugi>
    <izvorni_sadrzaj>Pučko otvoreno učilište Novak i dr.</izvorni_sadrzaj>
    <derivirana_varijabla naziv="DomainObject.Predmet.StrankaIDrugi_1">Pučko otvoreno učilište Novak i dr.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Novak, OIB 84728804906, Braće Radića 69, 40000 Mala Subotica i dr.</izvorni_sadrzaj>
    <derivirana_varijabla naziv="DomainObject.Predmet.StrankaIDrugiAdressOIB_1">Pučko otvoreno učilište Novak, OIB 84728804906, Braće Radića 69, 40000 Mala Subotica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tem>Borislav Planinc</item>
    </izvorni_sadrzaj>
    <derivirana_varijabla naziv="DomainObject.Predmet.SudioniciListNaziv_1">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tem>Borislav Planinc</item>
    </derivirana_varijabla>
  </DomainObject.Predmet.SudioniciListNaziv>
  <DomainObject.Predmet.SudioniciListAdressOIB>
    <izvorni_sadrzaj>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tem>Borislav Planinc, OIB 66784931680, Trg slobode 5,42223 Varaždinske Toplice</item>
    </izvorni_sadrzaj>
    <derivirana_varijabla naziv="DomainObject.Predmet.SudioniciListAdressOIB_1">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tem>Borislav Planinc, OIB 66784931680, Trg slobode 5,42223 Varaždinske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84728804906</item>
      <item>, OIB 85821130368</item>
      <item>, OIB null</item>
      <item>, OIB 53056966535</item>
      <item>, OIB 64546066176</item>
      <item>, OIB 66784931680</item>
    </izvorni_sadrzaj>
    <derivirana_varijabla naziv="DomainObject.Predmet.SudioniciListNazivOIB_1">
      <item>, OIB 84728804906</item>
      <item>, OIB 85821130368</item>
      <item>, OIB null</item>
      <item>, OIB 53056966535</item>
      <item>, OIB 64546066176</item>
      <item>, OIB 66784931680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56AAD-8344-41E3-BB74-65577F60D0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1024</properties:Words>
  <properties:Characters>5848</properties:Characters>
  <properties:Lines>722</properties:Lines>
  <properties:Paragraphs>277</properties:Paragraphs>
  <properties:TotalTime>466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2018-06-12T10:49:00Z</cp:lastPrinted>
  <dcterms:modified xmlns:xsi="http://www.w3.org/2001/XMLSchema-instance" xsi:type="dcterms:W3CDTF">2018-06-12T11:56:00Z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St-250/2017-30 / Zapisnik - Ročište za glasovanje o planu restrukturiranja (ST-250-17- ZAPISNIK 12.6.2018..docx)</vt:lpwstr>
  </prop:property>
  <prop:property name="CC_coloring" pid="4" fmtid="{D5CDD505-2E9C-101B-9397-08002B2CF9AE}">
    <vt:bool>false</vt:bool>
  </prop:property>
  <prop:property name="BrojStranica" pid="5" fmtid="{D5CDD505-2E9C-101B-9397-08002B2CF9AE}">
    <vt:i4>8</vt:i4>
  </prop:property>
</prop:Properties>
</file>