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5038" w14:paraId="2025038" w:rsidRDefault="00BF23EA" w:rsidP="00BF23EA" w:rsidR="00BF23EA">
      <w:pPr>
        <w15:collapsed w:val="false"/>
        <w:rPr>
          <w:rFonts w:hAnsi="Times New Roman" w:ascii="Times New Roman"/>
          <w:color w:val="000000"/>
          <w:szCs w:val="24"/>
          <w:lang w:val="hr-HR"/>
        </w:rPr>
      </w:pPr>
      <w:bookmarkStart w:name="_GoBack" w:id="0"/>
      <w:bookmarkEnd w:id="0"/>
    </w:p>
    <w:p w:rsidRDefault="00BF23EA" w:rsidP="00BF23EA" w:rsidR="00BF23EA">
      <w:pPr>
        <w:rPr>
          <w:rFonts w:hAnsi="Times New Roman" w:ascii="Times New Roman"/>
          <w:color w:val="000000"/>
          <w:szCs w:val="24"/>
          <w:lang w:val="hr-HR"/>
        </w:rPr>
      </w:pPr>
      <w:r>
        <w:rPr>
          <w:rFonts w:hAnsi="Times New Roman" w:ascii="Times New Roman"/>
          <w:noProof/>
          <w:color w:val="000000"/>
          <w:szCs w:val="24"/>
          <w:lang w:val="hr-HR"/>
        </w:rPr>
        <w:t xml:space="preserve">               </w:t>
      </w:r>
      <w:r>
        <w:rPr>
          <w:rFonts w:hAnsi="Times New Roman" w:ascii="Times New Roman"/>
          <w:noProof/>
          <w:color w:val="000000"/>
          <w:szCs w:val="24"/>
          <w:lang w:val="hr-HR"/>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BF23EA" w:rsidP="00BF23EA" w:rsidR="00BF23EA">
      <w:pPr>
        <w:rPr>
          <w:rFonts w:hAnsi="Times New Roman" w:ascii="Times New Roman"/>
          <w:color w:val="000000"/>
          <w:szCs w:val="24"/>
          <w:lang w:val="hr-HR"/>
        </w:rPr>
      </w:pPr>
      <w:r>
        <w:rPr>
          <w:rFonts w:hAnsi="Times New Roman" w:ascii="Times New Roman"/>
          <w:color w:val="000000"/>
          <w:szCs w:val="24"/>
          <w:lang w:val="hr-HR"/>
        </w:rPr>
        <w:t xml:space="preserve">         Republika Hrvatska</w:t>
      </w:r>
    </w:p>
    <w:p w:rsidRDefault="00BF23EA" w:rsidP="00BF23EA" w:rsidR="00BF23EA">
      <w:pPr>
        <w:rPr>
          <w:rFonts w:hAnsi="Times New Roman" w:ascii="Times New Roman"/>
          <w:color w:val="000000"/>
          <w:szCs w:val="24"/>
          <w:lang w:val="hr-HR"/>
        </w:rPr>
      </w:pPr>
      <w:r>
        <w:rPr>
          <w:rFonts w:hAnsi="Times New Roman" w:ascii="Times New Roman"/>
          <w:color w:val="000000"/>
          <w:szCs w:val="24"/>
          <w:lang w:val="hr-HR"/>
        </w:rPr>
        <w:t>TRGOVAČKI SUD U ZAGREBU</w:t>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t xml:space="preserve">                             </w:t>
      </w:r>
    </w:p>
    <w:p w:rsidRDefault="00BF23EA" w:rsidP="00BF23EA" w:rsidR="00BF23EA">
      <w:pPr>
        <w:rPr>
          <w:rFonts w:hAnsi="Times New Roman" w:ascii="Times New Roman"/>
          <w:color w:val="000000"/>
          <w:szCs w:val="24"/>
          <w:lang w:val="hr-HR"/>
        </w:rPr>
      </w:pPr>
      <w:r>
        <w:rPr>
          <w:rFonts w:hAnsi="Times New Roman" w:ascii="Times New Roman"/>
          <w:color w:val="000000"/>
          <w:szCs w:val="24"/>
          <w:lang w:val="hr-HR"/>
        </w:rPr>
        <w:t xml:space="preserve">      Zagreb, Amruševa 2/II</w:t>
      </w:r>
    </w:p>
    <w:p w:rsidRDefault="00BF23EA" w:rsidP="00BF23EA" w:rsidR="00BF23EA">
      <w:pPr>
        <w:jc w:val="right"/>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sidR="00DB29A4">
        <w:rPr>
          <w:rFonts w:hAnsi="Times New Roman" w:ascii="Times New Roman"/>
          <w:color w:val="000000"/>
          <w:szCs w:val="24"/>
          <w:lang w:val="hr-HR"/>
        </w:rPr>
        <w:t>20 St-121/14</w:t>
      </w:r>
    </w:p>
    <w:p w:rsidRDefault="00BF23EA" w:rsidP="00BF23EA" w:rsidR="00BF23EA">
      <w:pPr>
        <w:jc w:val="right"/>
        <w:rPr>
          <w:rFonts w:hAnsi="Times New Roman" w:ascii="Times New Roman"/>
          <w:color w:val="000000"/>
          <w:szCs w:val="24"/>
          <w:lang w:val="hr-HR"/>
        </w:rPr>
      </w:pPr>
    </w:p>
    <w:p w:rsidRDefault="00BF23EA" w:rsidP="00BF23EA" w:rsidR="00BF23EA">
      <w:pPr>
        <w:jc w:val="center"/>
        <w:rPr>
          <w:rFonts w:hAnsi="Times New Roman" w:ascii="Times New Roman"/>
          <w:color w:val="000000"/>
          <w:szCs w:val="24"/>
          <w:lang w:val="hr-HR"/>
        </w:rPr>
      </w:pPr>
      <w:r>
        <w:rPr>
          <w:rFonts w:hAnsi="Times New Roman" w:ascii="Times New Roman"/>
          <w:color w:val="000000"/>
          <w:szCs w:val="24"/>
          <w:lang w:val="hr-HR"/>
        </w:rPr>
        <w:t>U  I M E   R E P U B L I K E  H R V A T S K E</w:t>
      </w:r>
    </w:p>
    <w:p w:rsidRDefault="00BF23EA" w:rsidP="00BF23EA" w:rsidR="00BF23EA">
      <w:pPr>
        <w:jc w:val="right"/>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p>
    <w:p w:rsidRDefault="00BF23EA" w:rsidP="00BF23EA" w:rsidR="00BF23EA">
      <w:pPr>
        <w:jc w:val="center"/>
        <w:rPr>
          <w:rFonts w:hAnsi="Times New Roman" w:ascii="Times New Roman"/>
          <w:color w:val="000000"/>
          <w:szCs w:val="24"/>
          <w:lang w:val="hr-HR"/>
        </w:rPr>
      </w:pPr>
      <w:r>
        <w:rPr>
          <w:rFonts w:hAnsi="Times New Roman" w:ascii="Times New Roman"/>
          <w:color w:val="000000"/>
          <w:szCs w:val="24"/>
          <w:lang w:val="hr-HR"/>
        </w:rPr>
        <w:t>R J E Š E N J E</w:t>
      </w:r>
    </w:p>
    <w:p w:rsidRDefault="00BF23EA" w:rsidP="00BF23EA" w:rsidR="00BF23EA">
      <w:pPr>
        <w:jc w:val="center"/>
        <w:rPr>
          <w:rFonts w:hAnsi="Times New Roman" w:ascii="Times New Roman"/>
          <w:color w:val="000000"/>
          <w:szCs w:val="24"/>
          <w:lang w:val="hr-HR"/>
        </w:rPr>
      </w:pPr>
    </w:p>
    <w:p w:rsidRDefault="00BF23EA" w:rsidP="00BF23EA" w:rsidR="00BF23EA">
      <w:pPr>
        <w:ind w:firstLine="708"/>
        <w:jc w:val="both"/>
        <w:rPr>
          <w:rFonts w:hAnsi="Times New Roman" w:ascii="Times New Roman"/>
          <w:color w:val="000000"/>
          <w:szCs w:val="24"/>
          <w:lang w:val="hr-HR"/>
        </w:rPr>
      </w:pPr>
      <w:r>
        <w:rPr>
          <w:rFonts w:hAnsi="Times New Roman" w:ascii="Times New Roman"/>
          <w:szCs w:val="24"/>
        </w:rPr>
        <w:t xml:space="preserve">TRGOVAČKI SUD U ZAGREBU, po sucu pojedincu Luciji Butigan, </w:t>
      </w:r>
      <w:r w:rsidR="00DB29A4">
        <w:rPr>
          <w:rFonts w:hAnsi="Times New Roman" w:ascii="Times New Roman"/>
          <w:szCs w:val="24"/>
        </w:rPr>
        <w:t>u stečajnom postupku nad imovinom dužnika pojedinca NIKOLINA ČALUŠIĆ, vl. obrta METAFORA, Zadvorsko, Brezovica 10 257, Prigradska ulica IV. odvojak 4A, OIB: 47708499447</w:t>
      </w:r>
      <w:r>
        <w:rPr>
          <w:rFonts w:hAnsi="Times New Roman" w:ascii="Times New Roman"/>
          <w:szCs w:val="24"/>
        </w:rPr>
        <w:t xml:space="preserve">, </w:t>
      </w:r>
      <w:r w:rsidR="00DB29A4">
        <w:rPr>
          <w:rFonts w:hAnsi="Times New Roman" w:ascii="Times New Roman"/>
          <w:color w:val="000000"/>
          <w:szCs w:val="24"/>
          <w:lang w:val="hr-HR"/>
        </w:rPr>
        <w:t>dana 19</w:t>
      </w:r>
      <w:r>
        <w:rPr>
          <w:rFonts w:hAnsi="Times New Roman" w:ascii="Times New Roman"/>
          <w:color w:val="000000"/>
          <w:szCs w:val="24"/>
          <w:lang w:val="hr-HR"/>
        </w:rPr>
        <w:t xml:space="preserve">. </w:t>
      </w:r>
      <w:r w:rsidR="00DB29A4">
        <w:rPr>
          <w:rFonts w:hAnsi="Times New Roman" w:ascii="Times New Roman"/>
          <w:color w:val="000000"/>
          <w:szCs w:val="24"/>
          <w:lang w:val="hr-HR"/>
        </w:rPr>
        <w:t>siječnja 2018</w:t>
      </w:r>
      <w:r>
        <w:rPr>
          <w:rFonts w:hAnsi="Times New Roman" w:ascii="Times New Roman"/>
          <w:color w:val="000000"/>
          <w:szCs w:val="24"/>
          <w:lang w:val="hr-HR"/>
        </w:rPr>
        <w:t>.</w:t>
      </w:r>
    </w:p>
    <w:p w:rsidRDefault="00BF23EA" w:rsidP="00BF23EA" w:rsidR="00BF23EA">
      <w:pPr>
        <w:jc w:val="both"/>
        <w:rPr>
          <w:rFonts w:hAnsi="Times New Roman" w:ascii="Times New Roman"/>
          <w:color w:val="000000"/>
          <w:szCs w:val="24"/>
          <w:lang w:val="hr-HR"/>
        </w:rPr>
      </w:pPr>
    </w:p>
    <w:p w:rsidRDefault="00BF23EA" w:rsidP="00BF23EA" w:rsidR="00BF23EA">
      <w:pPr>
        <w:jc w:val="center"/>
        <w:rPr>
          <w:rFonts w:hAnsi="Times New Roman" w:ascii="Times New Roman"/>
          <w:color w:val="000000"/>
          <w:szCs w:val="24"/>
          <w:lang w:val="hr-HR"/>
        </w:rPr>
      </w:pPr>
      <w:r>
        <w:rPr>
          <w:rFonts w:hAnsi="Times New Roman" w:ascii="Times New Roman"/>
          <w:color w:val="000000"/>
          <w:szCs w:val="24"/>
          <w:lang w:val="hr-HR"/>
        </w:rPr>
        <w:t xml:space="preserve">r i j e š i o    j e </w:t>
      </w:r>
    </w:p>
    <w:p w:rsidRDefault="00BF23EA" w:rsidP="00BF23EA" w:rsidR="00BF23EA">
      <w:pPr>
        <w:jc w:val="center"/>
        <w:rPr>
          <w:rFonts w:hAnsi="Times New Roman" w:ascii="Times New Roman"/>
          <w:b/>
          <w:color w:val="000000"/>
          <w:szCs w:val="24"/>
          <w:lang w:val="hr-HR"/>
        </w:rPr>
      </w:pPr>
    </w:p>
    <w:p w:rsidRDefault="00BF23EA" w:rsidP="00BF23EA" w:rsidR="00BF23EA">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 xml:space="preserve">Zaključuje se stečajni postupak nad </w:t>
      </w:r>
      <w:r w:rsidR="00DB29A4">
        <w:rPr>
          <w:rFonts w:hAnsi="Times New Roman" w:ascii="Times New Roman"/>
          <w:szCs w:val="24"/>
        </w:rPr>
        <w:t>imovinom dužnika pojedinca NIKOLINA ČALUŠIĆ, vl. obrta METAFORA, Zadvorsko, Brezovica 10 257, Prigradska ulica IV. odvojak 4A, OIB: 47708499447</w:t>
      </w:r>
      <w:r>
        <w:rPr>
          <w:rFonts w:hAnsi="Times New Roman" w:ascii="Times New Roman"/>
          <w:color w:val="000000"/>
          <w:szCs w:val="24"/>
          <w:lang w:val="hr-HR"/>
        </w:rPr>
        <w:t>.</w:t>
      </w:r>
    </w:p>
    <w:p w:rsidRDefault="00BF23EA" w:rsidP="00BF23EA" w:rsidR="00BF23EA">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Ovo Rješenje i osnova zaključenja stečajnog postupka objavit će se na Mrežnoj stranici e-Oglasna ploča Trgovačkog suda u Zagrebu</w:t>
      </w:r>
      <w:r w:rsidR="00DB29A4">
        <w:rPr>
          <w:rFonts w:hAnsi="Times New Roman" w:ascii="Times New Roman"/>
          <w:color w:val="000000"/>
          <w:szCs w:val="24"/>
          <w:lang w:val="hr-HR"/>
        </w:rPr>
        <w:t>.</w:t>
      </w:r>
    </w:p>
    <w:p w:rsidRDefault="00BF23EA" w:rsidP="00BF23EA" w:rsidR="00BF23EA">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 xml:space="preserve">Po pravomoćnosti ovog Rješenja isto će se dostaviti </w:t>
      </w:r>
      <w:r w:rsidR="00DB29A4">
        <w:rPr>
          <w:rFonts w:hAnsi="Times New Roman" w:ascii="Times New Roman"/>
          <w:color w:val="000000"/>
          <w:szCs w:val="24"/>
          <w:lang w:val="hr-HR"/>
        </w:rPr>
        <w:t>obrtnom</w:t>
      </w:r>
      <w:r>
        <w:rPr>
          <w:rFonts w:hAnsi="Times New Roman" w:ascii="Times New Roman"/>
          <w:color w:val="000000"/>
          <w:szCs w:val="24"/>
          <w:lang w:val="hr-HR"/>
        </w:rPr>
        <w:t xml:space="preserve"> registru ovog suda radi brisanja dužnika iz </w:t>
      </w:r>
      <w:r w:rsidR="00DB29A4">
        <w:rPr>
          <w:rFonts w:hAnsi="Times New Roman" w:ascii="Times New Roman"/>
          <w:color w:val="000000"/>
          <w:szCs w:val="24"/>
          <w:lang w:val="hr-HR"/>
        </w:rPr>
        <w:t>obrtnog</w:t>
      </w:r>
      <w:r>
        <w:rPr>
          <w:rFonts w:hAnsi="Times New Roman" w:ascii="Times New Roman"/>
          <w:color w:val="000000"/>
          <w:szCs w:val="24"/>
          <w:lang w:val="hr-HR"/>
        </w:rPr>
        <w:t xml:space="preserve"> registra. </w:t>
      </w:r>
    </w:p>
    <w:p w:rsidRDefault="00BF23EA" w:rsidP="00BF23EA" w:rsidR="00BF23EA">
      <w:pPr>
        <w:rPr>
          <w:rFonts w:hAnsi="Times New Roman" w:ascii="Times New Roman"/>
          <w:color w:val="000000"/>
          <w:szCs w:val="24"/>
          <w:lang w:val="hr-HR"/>
        </w:rPr>
      </w:pPr>
    </w:p>
    <w:p w:rsidRDefault="00BF23EA" w:rsidP="00BF23EA" w:rsidR="00BF23EA">
      <w:pPr>
        <w:jc w:val="center"/>
        <w:rPr>
          <w:rFonts w:hAnsi="Times New Roman" w:ascii="Times New Roman"/>
          <w:color w:val="000000"/>
          <w:szCs w:val="24"/>
          <w:lang w:val="hr-HR"/>
        </w:rPr>
      </w:pPr>
      <w:r>
        <w:rPr>
          <w:rFonts w:hAnsi="Times New Roman" w:ascii="Times New Roman"/>
          <w:color w:val="000000"/>
          <w:szCs w:val="24"/>
          <w:lang w:val="hr-HR"/>
        </w:rPr>
        <w:t>Obrazloženje</w:t>
      </w:r>
    </w:p>
    <w:p w:rsidRDefault="00BF23EA" w:rsidP="00BF23EA" w:rsidR="00BF23EA">
      <w:pPr>
        <w:jc w:val="both"/>
        <w:rPr>
          <w:rFonts w:hAnsi="Times New Roman" w:ascii="Times New Roman"/>
          <w:color w:val="000000"/>
          <w:szCs w:val="24"/>
          <w:lang w:val="hr-HR"/>
        </w:rPr>
      </w:pPr>
    </w:p>
    <w:p w:rsidRDefault="00BF23EA" w:rsidP="00BF23EA" w:rsidR="00DB29A4">
      <w:pPr>
        <w:jc w:val="both"/>
        <w:rPr>
          <w:rFonts w:hAnsi="Times New Roman" w:ascii="Times New Roman"/>
          <w:color w:val="000000"/>
          <w:szCs w:val="24"/>
          <w:lang w:val="hr-HR"/>
        </w:rPr>
      </w:pPr>
      <w:r>
        <w:rPr>
          <w:rFonts w:hAnsi="Times New Roman" w:ascii="Times New Roman"/>
          <w:color w:val="000000"/>
          <w:szCs w:val="24"/>
          <w:lang w:val="hr-HR"/>
        </w:rPr>
        <w:tab/>
        <w:t>Rješenjem ovog suda br. St-</w:t>
      </w:r>
      <w:r w:rsidR="00DB29A4">
        <w:rPr>
          <w:rFonts w:hAnsi="Times New Roman" w:ascii="Times New Roman"/>
          <w:color w:val="000000"/>
          <w:szCs w:val="24"/>
          <w:lang w:val="hr-HR"/>
        </w:rPr>
        <w:t>121/14 od 30</w:t>
      </w:r>
      <w:r>
        <w:rPr>
          <w:rFonts w:hAnsi="Times New Roman" w:ascii="Times New Roman"/>
          <w:color w:val="000000"/>
          <w:szCs w:val="24"/>
          <w:lang w:val="hr-HR"/>
        </w:rPr>
        <w:t xml:space="preserve">. </w:t>
      </w:r>
      <w:r w:rsidR="00DB29A4">
        <w:rPr>
          <w:rFonts w:hAnsi="Times New Roman" w:ascii="Times New Roman"/>
          <w:color w:val="000000"/>
          <w:szCs w:val="24"/>
          <w:lang w:val="hr-HR"/>
        </w:rPr>
        <w:t>rujna 2014</w:t>
      </w:r>
      <w:r>
        <w:rPr>
          <w:rFonts w:hAnsi="Times New Roman" w:ascii="Times New Roman"/>
          <w:color w:val="000000"/>
          <w:szCs w:val="24"/>
          <w:lang w:val="hr-HR"/>
        </w:rPr>
        <w:t xml:space="preserve">. otvoren je stečajni postupak nad </w:t>
      </w:r>
      <w:r w:rsidR="00DB29A4">
        <w:rPr>
          <w:rFonts w:hAnsi="Times New Roman" w:ascii="Times New Roman"/>
          <w:color w:val="000000"/>
          <w:szCs w:val="24"/>
          <w:lang w:val="hr-HR"/>
        </w:rPr>
        <w:t xml:space="preserve">nad </w:t>
      </w:r>
      <w:r w:rsidR="00DB29A4">
        <w:rPr>
          <w:rFonts w:hAnsi="Times New Roman" w:ascii="Times New Roman"/>
          <w:szCs w:val="24"/>
        </w:rPr>
        <w:t>imovinom dužnika pojedinca NIKOLINA ČALUŠIĆ, vl. obrta METAFORA, Zadvorsko, Brezovica 10 257, Prigradska ulica IV. odvojak 4A, OIB: 47708499447</w:t>
      </w:r>
      <w:r>
        <w:rPr>
          <w:rFonts w:hAnsi="Times New Roman" w:ascii="Times New Roman"/>
          <w:color w:val="000000"/>
          <w:szCs w:val="24"/>
          <w:lang w:val="hr-HR"/>
        </w:rPr>
        <w:t>, a koje rješenje je bilo objavljeno na oglasnoj ploči Trg</w:t>
      </w:r>
      <w:r w:rsidR="00DB29A4">
        <w:rPr>
          <w:rFonts w:hAnsi="Times New Roman" w:ascii="Times New Roman"/>
          <w:color w:val="000000"/>
          <w:szCs w:val="24"/>
          <w:lang w:val="hr-HR"/>
        </w:rPr>
        <w:t>ovačkog suda  u Zagrebu, dana 30</w:t>
      </w:r>
      <w:r>
        <w:rPr>
          <w:rFonts w:hAnsi="Times New Roman" w:ascii="Times New Roman"/>
          <w:color w:val="000000"/>
          <w:szCs w:val="24"/>
          <w:lang w:val="hr-HR"/>
        </w:rPr>
        <w:t xml:space="preserve">. </w:t>
      </w:r>
      <w:r w:rsidR="00DB29A4">
        <w:rPr>
          <w:rFonts w:hAnsi="Times New Roman" w:ascii="Times New Roman"/>
          <w:color w:val="000000"/>
          <w:szCs w:val="24"/>
          <w:lang w:val="hr-HR"/>
        </w:rPr>
        <w:t>rujna 2014</w:t>
      </w:r>
      <w:r>
        <w:rPr>
          <w:rFonts w:hAnsi="Times New Roman" w:ascii="Times New Roman"/>
          <w:color w:val="000000"/>
          <w:szCs w:val="24"/>
          <w:lang w:val="hr-HR"/>
        </w:rPr>
        <w:t>. godine, te u obliku oglasa objav</w:t>
      </w:r>
      <w:r w:rsidR="00DB29A4">
        <w:rPr>
          <w:rFonts w:hAnsi="Times New Roman" w:ascii="Times New Roman"/>
          <w:color w:val="000000"/>
          <w:szCs w:val="24"/>
          <w:lang w:val="hr-HR"/>
        </w:rPr>
        <w:t>ljeno u Narodnim Novinama br. 118/14 od 3</w:t>
      </w:r>
      <w:r>
        <w:rPr>
          <w:rFonts w:hAnsi="Times New Roman" w:ascii="Times New Roman"/>
          <w:color w:val="000000"/>
          <w:szCs w:val="24"/>
          <w:lang w:val="hr-HR"/>
        </w:rPr>
        <w:t xml:space="preserve">. </w:t>
      </w:r>
      <w:r w:rsidR="00DB29A4">
        <w:rPr>
          <w:rFonts w:hAnsi="Times New Roman" w:ascii="Times New Roman"/>
          <w:color w:val="000000"/>
          <w:szCs w:val="24"/>
          <w:lang w:val="hr-HR"/>
        </w:rPr>
        <w:t>listopada 2014</w:t>
      </w:r>
      <w:r>
        <w:rPr>
          <w:rFonts w:hAnsi="Times New Roman" w:ascii="Times New Roman"/>
          <w:color w:val="000000"/>
          <w:szCs w:val="24"/>
          <w:lang w:val="hr-HR"/>
        </w:rPr>
        <w:t xml:space="preserve">. godine. </w:t>
      </w:r>
    </w:p>
    <w:p w:rsidRDefault="00BF23EA" w:rsidP="00BF23EA" w:rsidR="00BF23EA">
      <w:pPr>
        <w:jc w:val="both"/>
        <w:rPr>
          <w:rFonts w:hAnsi="Times New Roman" w:ascii="Times New Roman"/>
          <w:color w:val="000000"/>
          <w:szCs w:val="24"/>
          <w:lang w:val="hr-HR"/>
        </w:rPr>
      </w:pPr>
    </w:p>
    <w:p w:rsidRDefault="00BF23EA" w:rsidP="00BF23EA" w:rsidR="00DB29A4">
      <w:pPr>
        <w:jc w:val="both"/>
        <w:rPr>
          <w:rFonts w:hAnsi="Times New Roman" w:ascii="Times New Roman"/>
          <w:color w:val="000000"/>
          <w:szCs w:val="24"/>
          <w:lang w:val="hr-HR"/>
        </w:rPr>
      </w:pPr>
      <w:r>
        <w:rPr>
          <w:rFonts w:hAnsi="Times New Roman" w:ascii="Times New Roman"/>
          <w:color w:val="000000"/>
          <w:szCs w:val="24"/>
          <w:lang w:val="hr-HR"/>
        </w:rPr>
        <w:tab/>
        <w:t>Is</w:t>
      </w:r>
      <w:r w:rsidR="00DB29A4">
        <w:rPr>
          <w:rFonts w:hAnsi="Times New Roman" w:ascii="Times New Roman"/>
          <w:color w:val="000000"/>
          <w:szCs w:val="24"/>
          <w:lang w:val="hr-HR"/>
        </w:rPr>
        <w:t>pitno ročište održano je dana 3</w:t>
      </w:r>
      <w:r>
        <w:rPr>
          <w:rFonts w:hAnsi="Times New Roman" w:ascii="Times New Roman"/>
          <w:color w:val="000000"/>
          <w:szCs w:val="24"/>
          <w:lang w:val="hr-HR"/>
        </w:rPr>
        <w:t xml:space="preserve">. </w:t>
      </w:r>
      <w:r w:rsidR="00DB29A4">
        <w:rPr>
          <w:rFonts w:hAnsi="Times New Roman" w:ascii="Times New Roman"/>
          <w:color w:val="000000"/>
          <w:szCs w:val="24"/>
          <w:lang w:val="hr-HR"/>
        </w:rPr>
        <w:t>prosinca 2014</w:t>
      </w:r>
      <w:r>
        <w:rPr>
          <w:rFonts w:hAnsi="Times New Roman" w:ascii="Times New Roman"/>
          <w:color w:val="000000"/>
          <w:szCs w:val="24"/>
          <w:lang w:val="hr-HR"/>
        </w:rPr>
        <w:t xml:space="preserve">., te su u </w:t>
      </w:r>
      <w:r w:rsidR="00DB29A4">
        <w:rPr>
          <w:rFonts w:hAnsi="Times New Roman" w:ascii="Times New Roman"/>
          <w:color w:val="000000"/>
          <w:szCs w:val="24"/>
          <w:lang w:val="hr-HR"/>
        </w:rPr>
        <w:t>drugom</w:t>
      </w:r>
      <w:r>
        <w:rPr>
          <w:rFonts w:hAnsi="Times New Roman" w:ascii="Times New Roman"/>
          <w:color w:val="000000"/>
          <w:szCs w:val="24"/>
          <w:lang w:val="hr-HR"/>
        </w:rPr>
        <w:t xml:space="preserve"> višem isplatnom redu utvrđene tražbine </w:t>
      </w:r>
      <w:r w:rsidR="00DB29A4">
        <w:rPr>
          <w:rFonts w:hAnsi="Times New Roman" w:ascii="Times New Roman"/>
          <w:color w:val="000000"/>
          <w:szCs w:val="24"/>
          <w:lang w:val="hr-HR"/>
        </w:rPr>
        <w:t xml:space="preserve">stečajnih vjerovnika </w:t>
      </w:r>
      <w:r>
        <w:rPr>
          <w:rFonts w:hAnsi="Times New Roman" w:ascii="Times New Roman"/>
          <w:color w:val="000000"/>
          <w:szCs w:val="24"/>
          <w:lang w:val="hr-HR"/>
        </w:rPr>
        <w:t xml:space="preserve">u ukupnom iznosu od </w:t>
      </w:r>
      <w:r w:rsidR="00DB29A4">
        <w:rPr>
          <w:rFonts w:hAnsi="Times New Roman" w:ascii="Times New Roman"/>
          <w:color w:val="000000"/>
          <w:szCs w:val="24"/>
          <w:lang w:val="hr-HR"/>
        </w:rPr>
        <w:t>117.881,84 kn.</w:t>
      </w:r>
    </w:p>
    <w:p w:rsidRDefault="00BF23EA" w:rsidP="00BF23EA" w:rsidR="00BF23EA">
      <w:pPr>
        <w:ind w:firstLine="720"/>
        <w:jc w:val="both"/>
        <w:rPr>
          <w:rFonts w:hAnsi="Times New Roman" w:ascii="Times New Roman"/>
          <w:color w:val="000000"/>
          <w:szCs w:val="24"/>
          <w:lang w:val="hr-HR"/>
        </w:rPr>
      </w:pPr>
    </w:p>
    <w:p w:rsidRDefault="00BF23EA" w:rsidP="00B2293C" w:rsidR="00B2293C">
      <w:pPr>
        <w:ind w:firstLine="720"/>
        <w:jc w:val="both"/>
        <w:rPr>
          <w:rFonts w:hAnsi="Times New Roman" w:ascii="Times New Roman"/>
          <w:color w:val="000000"/>
          <w:szCs w:val="24"/>
          <w:lang w:val="hr-HR"/>
        </w:rPr>
      </w:pPr>
      <w:r>
        <w:rPr>
          <w:rFonts w:hAnsi="Times New Roman" w:ascii="Times New Roman"/>
          <w:color w:val="000000"/>
          <w:szCs w:val="24"/>
          <w:lang w:val="hr-HR"/>
        </w:rPr>
        <w:t xml:space="preserve">U stečajnu masu prihodovan je novčani iznos od </w:t>
      </w:r>
      <w:r w:rsidR="00DB29A4">
        <w:rPr>
          <w:rFonts w:hAnsi="Times New Roman" w:ascii="Times New Roman"/>
          <w:color w:val="000000"/>
          <w:szCs w:val="24"/>
          <w:lang w:val="hr-HR"/>
        </w:rPr>
        <w:t>35.000,00</w:t>
      </w:r>
      <w:r>
        <w:rPr>
          <w:rFonts w:hAnsi="Times New Roman" w:ascii="Times New Roman"/>
          <w:color w:val="000000"/>
          <w:szCs w:val="24"/>
          <w:lang w:val="hr-HR"/>
        </w:rPr>
        <w:t xml:space="preserve"> kn</w:t>
      </w:r>
      <w:r w:rsidR="00DB29A4">
        <w:rPr>
          <w:rFonts w:hAnsi="Times New Roman" w:ascii="Times New Roman"/>
          <w:color w:val="000000"/>
          <w:szCs w:val="24"/>
          <w:lang w:val="hr-HR"/>
        </w:rPr>
        <w:t xml:space="preserve"> s osnove prodaje </w:t>
      </w:r>
      <w:r w:rsidR="00B2293C">
        <w:rPr>
          <w:rFonts w:hAnsi="Times New Roman" w:ascii="Times New Roman"/>
          <w:color w:val="000000"/>
          <w:szCs w:val="24"/>
          <w:lang w:val="hr-HR"/>
        </w:rPr>
        <w:t xml:space="preserve">1/6 suvlasničkog dijela nekretnine (obiteljska kuća), upisane u zk. ul. 15816, k.o. Zadvorsko, Općinski građanski sud u Zagrebu, a koji iznos je bio i jedini prihod ostvaren tijekom trajanja stečajnog postupka. Navedeni suvlasnički dio stečajni upravitelj je prodao na temelju odluke skupštine vjerovnika putem javnog oglašavanja, te je zaključio kupoprodajni ugovor, a preslika kojeg je dostavio u ovosudni spis (list 475-477 spisa). </w:t>
      </w:r>
    </w:p>
    <w:p w:rsidRDefault="00B2293C" w:rsidP="00B2293C" w:rsidR="00B2293C">
      <w:pPr>
        <w:ind w:firstLine="720"/>
        <w:jc w:val="both"/>
        <w:rPr>
          <w:rFonts w:hAnsi="Times New Roman" w:ascii="Times New Roman"/>
          <w:color w:val="000000"/>
          <w:szCs w:val="24"/>
          <w:lang w:val="hr-HR"/>
        </w:rPr>
      </w:pPr>
    </w:p>
    <w:p w:rsidRDefault="00B2293C" w:rsidP="00B2293C" w:rsidR="00B2293C">
      <w:pPr>
        <w:ind w:firstLine="720"/>
        <w:jc w:val="both"/>
        <w:rPr>
          <w:rFonts w:hAnsi="Times New Roman" w:ascii="Times New Roman"/>
          <w:color w:val="000000"/>
          <w:szCs w:val="24"/>
          <w:lang w:val="hr-HR"/>
        </w:rPr>
      </w:pPr>
    </w:p>
    <w:p w:rsidRDefault="00BF23EA" w:rsidP="00B2293C" w:rsidR="00BF23EA">
      <w:pPr>
        <w:jc w:val="both"/>
        <w:rPr>
          <w:rFonts w:hAnsi="Times New Roman" w:ascii="Times New Roman"/>
          <w:color w:val="000000"/>
          <w:szCs w:val="24"/>
          <w:lang w:val="hr-HR"/>
        </w:rPr>
      </w:pPr>
      <w:r>
        <w:rPr>
          <w:rFonts w:hAnsi="Times New Roman" w:ascii="Times New Roman"/>
          <w:color w:val="000000"/>
          <w:szCs w:val="24"/>
          <w:lang w:val="hr-HR"/>
        </w:rPr>
        <w:t xml:space="preserve"> </w:t>
      </w:r>
    </w:p>
    <w:p w:rsidRDefault="00B2293C" w:rsidP="00B2293C" w:rsidR="00B2293C">
      <w:pPr>
        <w:jc w:val="both"/>
        <w:rPr>
          <w:rFonts w:hAnsi="Times New Roman" w:ascii="Times New Roman"/>
          <w:color w:val="000000"/>
          <w:szCs w:val="24"/>
          <w:lang w:val="hr-HR"/>
        </w:rPr>
      </w:pPr>
    </w:p>
    <w:p w:rsidRDefault="00B2293C" w:rsidP="00B2293C" w:rsidR="00B2293C">
      <w:pPr>
        <w:pStyle w:val="Uvuenotijeloteksta"/>
        <w:ind w:firstLine="1003" w:left="0"/>
        <w:jc w:val="both"/>
      </w:pPr>
      <w:r>
        <w:lastRenderedPageBreak/>
        <w:t xml:space="preserve">Troškovi provedbe stečajnog postupka nastali su u iznosu od 26.438,67 kn. Navedeni trošak predstavlja troškove knjigovodstvenih usluga u iznosu od 12.187,50 kn, trošak procjene nekretnine u iznosu od 3.000,00 kn, javnobilježnički troškovi u iznosu od 2.200,00 kn, poštarina, pristojba, izrada pečata 268,20 kn, bankovne naknade 318,47 kn, objava u Narodnim novinama 281,25 kn, bruto nagrada stečajnom upravitelju od 5.600,00 kn, a sve prema detaljnoj specifikaciji iz završnog računa. Preostalim iznosom od 8.561,36 kn namireni su  vjerovnici drugog višeg isplatnog reda, a koje namirenje predstavlja namirenje od 7,2 % u odnosu na njihovo ukupno utvrđene tražbine. </w:t>
      </w:r>
    </w:p>
    <w:p w:rsidRDefault="00BF23EA" w:rsidP="00BF23EA" w:rsidR="00BF23EA">
      <w:pPr>
        <w:ind w:firstLine="720"/>
        <w:jc w:val="both"/>
        <w:rPr>
          <w:rFonts w:hAnsi="Times New Roman" w:ascii="Times New Roman"/>
          <w:color w:val="000000"/>
          <w:szCs w:val="24"/>
          <w:lang w:val="hr-HR"/>
        </w:rPr>
      </w:pPr>
      <w:r>
        <w:rPr>
          <w:rFonts w:hAnsi="Times New Roman" w:ascii="Times New Roman"/>
          <w:szCs w:val="24"/>
          <w:lang w:val="hr-HR"/>
        </w:rPr>
        <w:t xml:space="preserve"> </w:t>
      </w:r>
    </w:p>
    <w:p w:rsidRDefault="00BF23EA" w:rsidP="00BF23EA" w:rsidR="00BF23EA">
      <w:pPr>
        <w:ind w:firstLine="720"/>
        <w:jc w:val="both"/>
        <w:rPr>
          <w:rFonts w:hAnsi="Times New Roman" w:ascii="Times New Roman"/>
          <w:color w:val="000000"/>
          <w:szCs w:val="24"/>
          <w:lang w:val="hr-HR"/>
        </w:rPr>
      </w:pPr>
      <w:r>
        <w:rPr>
          <w:rFonts w:hAnsi="Times New Roman" w:ascii="Times New Roman"/>
          <w:color w:val="000000"/>
          <w:szCs w:val="24"/>
          <w:lang w:val="hr-HR"/>
        </w:rPr>
        <w:t xml:space="preserve">Kako su se prethodno navedenim, stekle pretpostavke za održavanje završnog ročišta, sud je dao suglasnost za završnu diobu, te daljnjim rješenjem odredio završno ročište vjerovnika. Na održanom završnom ročištu raspravljalo se o završnom računu stečajnog upravitelja, a koji završni račun, prije ročišta je stečajni sudac ispitao sukladno članku 31. stavak 2. Stečajnog zakona (Narodne novine broj: 44/96, 161/98, 29/99, 129/00, 123/03, 197/03, 187/04, 82/06, 116/10, 125/12, 133/12, dalje SZ), a koji završni račun kao i izvješće stečajnog upravitelja su bili objavljeni na mrežnoj stranici e-oglasna ploča </w:t>
      </w:r>
      <w:r w:rsidR="00FA62CD">
        <w:rPr>
          <w:rFonts w:hAnsi="Times New Roman" w:ascii="Times New Roman"/>
          <w:color w:val="000000"/>
          <w:szCs w:val="24"/>
          <w:lang w:val="hr-HR"/>
        </w:rPr>
        <w:t>Trgovačkog suda u Zagrebu dana 15</w:t>
      </w:r>
      <w:r>
        <w:rPr>
          <w:rFonts w:hAnsi="Times New Roman" w:ascii="Times New Roman"/>
          <w:color w:val="000000"/>
          <w:szCs w:val="24"/>
          <w:lang w:val="hr-HR"/>
        </w:rPr>
        <w:t xml:space="preserve">. </w:t>
      </w:r>
      <w:r w:rsidR="00FA62CD">
        <w:rPr>
          <w:rFonts w:hAnsi="Times New Roman" w:ascii="Times New Roman"/>
          <w:color w:val="000000"/>
          <w:szCs w:val="24"/>
          <w:lang w:val="hr-HR"/>
        </w:rPr>
        <w:t>studenog</w:t>
      </w:r>
      <w:r>
        <w:rPr>
          <w:rFonts w:hAnsi="Times New Roman" w:ascii="Times New Roman"/>
          <w:color w:val="000000"/>
          <w:szCs w:val="24"/>
          <w:lang w:val="hr-HR"/>
        </w:rPr>
        <w:t xml:space="preserve"> 2017. godine.</w:t>
      </w:r>
    </w:p>
    <w:p w:rsidRDefault="00BF23EA" w:rsidP="00BF23EA" w:rsidR="00BF23EA">
      <w:pPr>
        <w:ind w:firstLine="720"/>
        <w:jc w:val="both"/>
        <w:rPr>
          <w:rFonts w:hAnsi="Times New Roman" w:ascii="Times New Roman"/>
          <w:color w:val="000000"/>
          <w:szCs w:val="24"/>
          <w:lang w:val="hr-HR"/>
        </w:rPr>
      </w:pPr>
    </w:p>
    <w:p w:rsidRDefault="00BF23EA" w:rsidP="00BF23EA" w:rsidR="00BF23EA">
      <w:pPr>
        <w:ind w:firstLine="720"/>
        <w:jc w:val="both"/>
        <w:rPr>
          <w:rFonts w:hAnsi="Times New Roman" w:ascii="Times New Roman"/>
          <w:color w:val="000000"/>
          <w:szCs w:val="24"/>
          <w:lang w:val="hr-HR"/>
        </w:rPr>
      </w:pPr>
      <w:r>
        <w:rPr>
          <w:rFonts w:hAnsi="Times New Roman" w:ascii="Times New Roman"/>
          <w:color w:val="000000"/>
          <w:szCs w:val="24"/>
          <w:lang w:val="hr-HR"/>
        </w:rPr>
        <w:t xml:space="preserve">Sud je na završnom ročištu uputio stečajnog upravitelja da izvrši isplatu na temelju završnog diobenog popisa u odnosu na vjerovnike </w:t>
      </w:r>
      <w:r w:rsidR="00AB083B">
        <w:rPr>
          <w:rFonts w:hAnsi="Times New Roman" w:ascii="Times New Roman"/>
          <w:color w:val="000000"/>
          <w:szCs w:val="24"/>
          <w:lang w:val="hr-HR"/>
        </w:rPr>
        <w:t>drugog</w:t>
      </w:r>
      <w:r>
        <w:rPr>
          <w:rFonts w:hAnsi="Times New Roman" w:ascii="Times New Roman"/>
          <w:color w:val="000000"/>
          <w:szCs w:val="24"/>
          <w:lang w:val="hr-HR"/>
        </w:rPr>
        <w:t xml:space="preserve"> višeg isplatnog reda, te da nakon toga izvijesti sud, a po čemu je stečajni upravitelj i postupio, te u spis dostavio zaključno završno izvješće (list </w:t>
      </w:r>
      <w:r w:rsidR="00AB083B">
        <w:rPr>
          <w:rFonts w:hAnsi="Times New Roman" w:ascii="Times New Roman"/>
          <w:color w:val="000000"/>
          <w:szCs w:val="24"/>
          <w:lang w:val="hr-HR"/>
        </w:rPr>
        <w:t>508-512</w:t>
      </w:r>
      <w:r>
        <w:rPr>
          <w:rFonts w:hAnsi="Times New Roman" w:ascii="Times New Roman"/>
          <w:color w:val="000000"/>
          <w:szCs w:val="24"/>
          <w:lang w:val="hr-HR"/>
        </w:rPr>
        <w:t xml:space="preserve"> spisa).</w:t>
      </w:r>
    </w:p>
    <w:p w:rsidRDefault="00BF23EA" w:rsidP="00BF23EA" w:rsidR="00BF23EA">
      <w:pPr>
        <w:ind w:firstLine="720"/>
        <w:jc w:val="both"/>
        <w:rPr>
          <w:rFonts w:hAnsi="Times New Roman" w:ascii="Times New Roman"/>
          <w:color w:val="000000"/>
          <w:szCs w:val="24"/>
          <w:lang w:val="hr-HR"/>
        </w:rPr>
      </w:pPr>
    </w:p>
    <w:p w:rsidRDefault="00BF23EA" w:rsidP="00BF23EA" w:rsidR="00BF23EA">
      <w:pPr>
        <w:jc w:val="both"/>
        <w:rPr>
          <w:rFonts w:hAnsi="Times New Roman" w:ascii="Times New Roman"/>
          <w:color w:val="000000"/>
          <w:szCs w:val="24"/>
          <w:lang w:val="hr-HR"/>
        </w:rPr>
      </w:pPr>
      <w:r>
        <w:rPr>
          <w:rFonts w:hAnsi="Times New Roman" w:ascii="Times New Roman"/>
          <w:color w:val="000000"/>
          <w:szCs w:val="24"/>
          <w:lang w:val="hr-HR"/>
        </w:rPr>
        <w:tab/>
        <w:t xml:space="preserve">Slijedom svega iznesenog, a na temelju odredbe članka 196. SZ-a, doneseno je rješenje o zaključenju stečajnog postupka. </w:t>
      </w:r>
    </w:p>
    <w:p w:rsidRDefault="00BF23EA" w:rsidP="00BF23EA" w:rsidR="00BF23EA">
      <w:pPr>
        <w:jc w:val="both"/>
        <w:rPr>
          <w:rFonts w:hAnsi="Times New Roman" w:ascii="Times New Roman"/>
          <w:color w:val="000000"/>
          <w:szCs w:val="24"/>
          <w:lang w:val="hr-HR"/>
        </w:rPr>
      </w:pPr>
    </w:p>
    <w:p w:rsidRDefault="00AB083B" w:rsidP="00AB083B" w:rsidR="00BF23EA">
      <w:pPr>
        <w:jc w:val="center"/>
        <w:rPr>
          <w:rFonts w:hAnsi="Times New Roman" w:ascii="Times New Roman"/>
          <w:color w:val="000000"/>
          <w:szCs w:val="24"/>
          <w:lang w:val="hr-HR"/>
        </w:rPr>
      </w:pPr>
      <w:r>
        <w:rPr>
          <w:rFonts w:hAnsi="Times New Roman" w:ascii="Times New Roman"/>
          <w:color w:val="000000"/>
          <w:szCs w:val="24"/>
          <w:lang w:val="hr-HR"/>
        </w:rPr>
        <w:t>U Zagrebu 19</w:t>
      </w:r>
      <w:r w:rsidR="00BF23EA">
        <w:rPr>
          <w:rFonts w:hAnsi="Times New Roman" w:ascii="Times New Roman"/>
          <w:color w:val="000000"/>
          <w:szCs w:val="24"/>
          <w:lang w:val="hr-HR"/>
        </w:rPr>
        <w:t xml:space="preserve">. </w:t>
      </w:r>
      <w:r>
        <w:rPr>
          <w:rFonts w:hAnsi="Times New Roman" w:ascii="Times New Roman"/>
          <w:color w:val="000000"/>
          <w:szCs w:val="24"/>
          <w:lang w:val="hr-HR"/>
        </w:rPr>
        <w:t>siječnja 2018</w:t>
      </w:r>
      <w:r w:rsidR="00BF23EA">
        <w:rPr>
          <w:rFonts w:hAnsi="Times New Roman" w:ascii="Times New Roman"/>
          <w:color w:val="000000"/>
          <w:szCs w:val="24"/>
          <w:lang w:val="hr-HR"/>
        </w:rPr>
        <w:t>.</w:t>
      </w:r>
    </w:p>
    <w:p w:rsidRDefault="00BF23EA" w:rsidP="00BF23EA" w:rsidR="00BF23EA">
      <w:pPr>
        <w:jc w:val="center"/>
        <w:rPr>
          <w:rFonts w:hAnsi="Times New Roman" w:ascii="Times New Roman"/>
          <w:color w:val="000000"/>
          <w:szCs w:val="24"/>
          <w:lang w:val="hr-HR"/>
        </w:rPr>
      </w:pPr>
    </w:p>
    <w:p w:rsidRDefault="00BF23EA" w:rsidP="00BF23EA" w:rsidR="00BF23EA">
      <w:pPr>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t xml:space="preserve">         S U D A C:</w:t>
      </w:r>
    </w:p>
    <w:p w:rsidRDefault="00BF23EA" w:rsidP="00BF23EA" w:rsidR="00BF23EA">
      <w:pPr>
        <w:rPr>
          <w:rFonts w:hAnsi="Times New Roman" w:ascii="Times New Roman"/>
          <w:color w:val="000000"/>
          <w:szCs w:val="24"/>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t xml:space="preserve"> LUCIJA BUTIGAN</w:t>
      </w:r>
      <w:r w:rsidR="009C0ACD">
        <w:rPr>
          <w:rFonts w:hAnsi="Times New Roman" w:ascii="Times New Roman"/>
          <w:color w:val="000000"/>
          <w:szCs w:val="24"/>
          <w:lang w:val="hr-HR"/>
        </w:rPr>
        <w:t>,v.r.</w:t>
      </w:r>
    </w:p>
    <w:p w:rsidRDefault="00BF23EA" w:rsidP="00BF23EA" w:rsidR="00BF23EA">
      <w:pPr>
        <w:jc w:val="both"/>
        <w:rPr>
          <w:rFonts w:hAnsi="Times New Roman" w:ascii="Times New Roman"/>
          <w:color w:val="000000"/>
          <w:szCs w:val="24"/>
        </w:rPr>
      </w:pPr>
    </w:p>
    <w:p w:rsidRDefault="00BF23EA" w:rsidP="00BF23EA" w:rsidR="00BF23EA">
      <w:pPr>
        <w:rPr>
          <w:rFonts w:hAnsi="Times New Roman" w:ascii="Times New Roman"/>
          <w:color w:val="000000"/>
          <w:szCs w:val="24"/>
          <w:lang w:val="hr-HR"/>
        </w:rPr>
      </w:pPr>
    </w:p>
    <w:p w:rsidRDefault="00BF23EA" w:rsidP="00BF23EA" w:rsidR="00BF23EA">
      <w:pPr>
        <w:rPr>
          <w:rFonts w:hAnsi="Times New Roman" w:ascii="Times New Roman"/>
          <w:color w:val="000000"/>
          <w:szCs w:val="24"/>
          <w:lang w:val="hr-HR"/>
        </w:rPr>
      </w:pPr>
      <w:r>
        <w:rPr>
          <w:rFonts w:hAnsi="Times New Roman" w:ascii="Times New Roman"/>
          <w:color w:val="000000"/>
          <w:szCs w:val="24"/>
          <w:lang w:val="hr-HR"/>
        </w:rPr>
        <w:t>UPUTA O PRAVNOM LIJEKU:</w:t>
      </w:r>
    </w:p>
    <w:p w:rsidRDefault="00BF23EA" w:rsidP="00AB083B" w:rsidR="002B4A0D">
      <w:pPr>
        <w:jc w:val="both"/>
        <w:rPr>
          <w:rFonts w:hAnsi="Times New Roman" w:ascii="Times New Roman"/>
          <w:color w:val="000000"/>
          <w:szCs w:val="24"/>
          <w:lang w:val="hr-HR"/>
        </w:rPr>
      </w:pPr>
      <w:r>
        <w:rPr>
          <w:rFonts w:hAnsi="Times New Roman" w:ascii="Times New Roman"/>
          <w:color w:val="000000"/>
          <w:szCs w:val="24"/>
          <w:lang w:val="hr-HR"/>
        </w:rPr>
        <w:t xml:space="preserve">Protiv ovog rješenja može se podnijeti žalba u roku 8 (osam) dana računajući od dana primitka otpravka rješenja. Žalba se podnosi Visokom trgovačkom sudu RH putem ovog suda u dva primjerka.  </w:t>
      </w:r>
    </w:p>
    <w:p w:rsidRDefault="00AB083B" w:rsidP="00AB083B" w:rsidR="00AB083B">
      <w:pPr>
        <w:jc w:val="both"/>
        <w:rPr>
          <w:rFonts w:hAnsi="Times New Roman" w:ascii="Times New Roman"/>
          <w:color w:val="000000"/>
          <w:szCs w:val="24"/>
          <w:lang w:val="hr-HR"/>
        </w:rPr>
      </w:pPr>
    </w:p>
    <w:p w:rsidRDefault="00AB083B" w:rsidP="00AB083B" w:rsidR="00AB083B">
      <w:pPr>
        <w:jc w:val="both"/>
        <w:rPr>
          <w:rFonts w:hAnsi="Times New Roman" w:ascii="Times New Roman"/>
          <w:color w:val="000000"/>
          <w:szCs w:val="24"/>
          <w:lang w:val="hr-HR"/>
        </w:rPr>
      </w:pPr>
    </w:p>
    <w:p w:rsidRDefault="009C0ACD" w:rsidP="008D02DE" w:rsidR="009C0ACD" w:rsidRPr="009C0ACD">
      <w:pPr>
        <w:rPr>
          <w:rFonts w:hAnsi="Times New Roman" w:ascii="Times New Roman"/>
        </w:rPr>
      </w:pPr>
      <w:r w:rsidRPr="009C0ACD">
        <w:rPr>
          <w:rFonts w:hAnsi="Times New Roman" w:ascii="Times New Roman"/>
        </w:rPr>
        <w:t>Za točnost otpravka-ovlašteni službenik</w:t>
      </w:r>
    </w:p>
    <w:p w:rsidRDefault="009C0ACD" w:rsidP="008D02DE" w:rsidR="009C0ACD" w:rsidRPr="009C0ACD">
      <w:pPr>
        <w:rPr>
          <w:rFonts w:hAnsi="Times New Roman" w:ascii="Times New Roman"/>
        </w:rPr>
      </w:pPr>
      <w:r w:rsidRPr="009C0ACD">
        <w:rPr>
          <w:rFonts w:hAnsi="Times New Roman" w:ascii="Times New Roman"/>
        </w:rPr>
        <w:tab/>
        <w:t xml:space="preserve">   Monika Grbac</w:t>
      </w:r>
    </w:p>
    <w:p w:rsidRDefault="004F7FDC" w:rsidP="009C0ACD" w:rsidR="004F7FDC" w:rsidRPr="000C77AA">
      <w:pPr>
        <w:pStyle w:val="Odlomakpopisa"/>
        <w:jc w:val="both"/>
        <w:rPr>
          <w:rFonts w:hAnsi="Times New Roman" w:ascii="Times New Roman"/>
        </w:rPr>
      </w:pPr>
    </w:p>
    <w:sectPr w:rsidSect="00E345D0" w:rsidR="004F7FDC" w:rsidRPr="000C77A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5D0" w:rsidP="00E345D0" w:rsidR="00E345D0">
      <w:r>
        <w:separator/>
      </w:r>
    </w:p>
  </w:endnote>
  <w:endnote w:id="0" w:type="continuationSeparator">
    <w:p w:rsidRDefault="00E345D0" w:rsidP="00E345D0" w:rsidR="00E345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5D0" w:rsidP="00E345D0" w:rsidR="00E345D0">
      <w:r>
        <w:separator/>
      </w:r>
    </w:p>
  </w:footnote>
  <w:footnote w:id="0" w:type="continuationSeparator">
    <w:p w:rsidRDefault="00E345D0" w:rsidP="00E345D0" w:rsidR="00E345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0894083"/>
      <w:docPartObj>
        <w:docPartGallery w:val="Page Numbers (Top of Page)"/>
        <w:docPartUnique/>
      </w:docPartObj>
    </w:sdtPr>
    <w:sdtEndPr/>
    <w:sdtContent>
      <w:p w:rsidRDefault="00E345D0" w:rsidP="00E345D0" w:rsidR="00E345D0">
        <w:pPr>
          <w:pStyle w:val="Zaglavlje"/>
          <w:ind w:firstLine="4248"/>
          <w:jc w:val="center"/>
        </w:pPr>
        <w:r>
          <w:fldChar w:fldCharType="begin"/>
        </w:r>
        <w:r>
          <w:instrText>PAGE   \* MERGEFORMAT</w:instrText>
        </w:r>
        <w:r>
          <w:fldChar w:fldCharType="separate"/>
        </w:r>
        <w:r w:rsidR="009C0ACD" w:rsidRPr="009C0ACD">
          <w:rPr>
            <w:noProof/>
            <w:lang w:val="hr-HR"/>
          </w:rPr>
          <w:t>2</w:t>
        </w:r>
        <w:r>
          <w:fldChar w:fldCharType="end"/>
        </w:r>
        <w:r>
          <w:t xml:space="preserve"> </w:t>
        </w:r>
        <w:r>
          <w:tab/>
        </w:r>
        <w:r>
          <w:tab/>
        </w:r>
        <w:r>
          <w:rPr>
            <w:rFonts w:hAnsi="Times New Roman" w:ascii="Times New Roman"/>
            <w:color w:val="000000"/>
            <w:szCs w:val="24"/>
            <w:lang w:val="hr-HR"/>
          </w:rPr>
          <w:t>20 St-121/14</w:t>
        </w:r>
      </w:p>
    </w:sdtContent>
  </w:sdt>
  <w:p w:rsidRDefault="00E345D0" w:rsidR="00E345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473464C2"/>
    <w:multiLevelType w:val="hybridMultilevel"/>
    <w:tmpl w:val="CAB2976A"/>
    <w:lvl w:tplc="CD68C728" w:ilvl="0">
      <w:start w:val="1"/>
      <w:numFmt w:val="decimal"/>
      <w:lvlText w:val="%1."/>
      <w:lvlJc w:val="left"/>
      <w:pPr>
        <w:ind w:hanging="360" w:left="720"/>
      </w:pPr>
      <w:rPr>
        <w:rFonts w:hAnsi="Times New Roman" w:ascii="Times New Roman"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23EA"/>
    <w:rsid w:val="000C77AA"/>
    <w:rsid w:val="00291C53"/>
    <w:rsid w:val="002B4A0D"/>
    <w:rsid w:val="004F7FDC"/>
    <w:rsid w:val="005C75C3"/>
    <w:rsid w:val="009C0ACD"/>
    <w:rsid w:val="00A665BF"/>
    <w:rsid w:val="00AB083B"/>
    <w:rsid w:val="00B2293C"/>
    <w:rsid w:val="00BF23EA"/>
    <w:rsid w:val="00DB29A4"/>
    <w:rsid w:val="00E345D0"/>
    <w:rsid w:val="00FA62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23E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3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3EA"/>
    <w:rPr>
      <w:rFonts w:cs="Tahoma" w:eastAsia="Times New Roman" w:hAnsi="Tahoma" w:ascii="Tahoma"/>
      <w:sz w:val="16"/>
      <w:szCs w:val="16"/>
      <w:lang w:eastAsia="hr-HR" w:val="en-GB"/>
    </w:rPr>
  </w:style>
  <w:style w:styleId="Uvuenotijeloteksta" w:type="paragraph">
    <w:name w:val="Body Text Indent"/>
    <w:basedOn w:val="Normal"/>
    <w:link w:val="UvuenotijelotekstaChar"/>
    <w:uiPriority w:val="99"/>
    <w:semiHidden/>
    <w:unhideWhenUsed/>
    <w:rsid w:val="00B2293C"/>
    <w:pPr>
      <w:overflowPunct/>
      <w:autoSpaceDE/>
      <w:autoSpaceDN/>
      <w:adjustRightInd/>
      <w:spacing w:after="120"/>
      <w:ind w:left="283"/>
    </w:pPr>
    <w:rPr>
      <w:rFonts w:hAnsi="Times New Roman" w:ascii="Times New Roman"/>
      <w:szCs w:val="24"/>
      <w:lang w:val="hr-HR"/>
    </w:rPr>
  </w:style>
  <w:style w:customStyle="true" w:styleId="UvuenotijelotekstaChar" w:type="character">
    <w:name w:val="Uvučeno tijelo teksta Char"/>
    <w:basedOn w:val="Zadanifontodlomka"/>
    <w:link w:val="Uvuenotijeloteksta"/>
    <w:uiPriority w:val="99"/>
    <w:semiHidden/>
    <w:rsid w:val="00B2293C"/>
    <w:rPr>
      <w:rFonts w:cs="Times New Roman" w:eastAsia="Times New Roman"/>
      <w:szCs w:val="24"/>
      <w:lang w:eastAsia="hr-HR"/>
    </w:rPr>
  </w:style>
  <w:style w:styleId="Odlomakpopisa" w:type="paragraph">
    <w:name w:val="List Paragraph"/>
    <w:basedOn w:val="Normal"/>
    <w:uiPriority w:val="34"/>
    <w:qFormat/>
    <w:rsid w:val="000C77AA"/>
    <w:pPr>
      <w:ind w:left="720"/>
      <w:contextualSpacing/>
    </w:pPr>
  </w:style>
  <w:style w:styleId="Zaglavlje" w:type="paragraph">
    <w:name w:val="header"/>
    <w:basedOn w:val="Normal"/>
    <w:link w:val="ZaglavljeChar"/>
    <w:uiPriority w:val="99"/>
    <w:unhideWhenUsed/>
    <w:rsid w:val="00E345D0"/>
    <w:pPr>
      <w:tabs>
        <w:tab w:pos="4536" w:val="center"/>
        <w:tab w:pos="9072" w:val="right"/>
      </w:tabs>
    </w:pPr>
  </w:style>
  <w:style w:customStyle="true" w:styleId="ZaglavljeChar" w:type="character">
    <w:name w:val="Zaglavlje Char"/>
    <w:basedOn w:val="Zadanifontodlomka"/>
    <w:link w:val="Zaglavlje"/>
    <w:uiPriority w:val="99"/>
    <w:rsid w:val="00E345D0"/>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E345D0"/>
    <w:pPr>
      <w:tabs>
        <w:tab w:pos="4536" w:val="center"/>
        <w:tab w:pos="9072" w:val="right"/>
      </w:tabs>
    </w:pPr>
  </w:style>
  <w:style w:customStyle="true" w:styleId="PodnojeChar" w:type="character">
    <w:name w:val="Podnožje Char"/>
    <w:basedOn w:val="Zadanifontodlomka"/>
    <w:link w:val="Podnoje"/>
    <w:uiPriority w:val="99"/>
    <w:rsid w:val="00E345D0"/>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9C0ACD"/>
    <w:rPr>
      <w:color w:val="808080"/>
      <w:bdr w:space="0" w:sz="0" w:color="auto" w:val="none"/>
      <w:shd w:fill="auto" w:color="auto" w:val="clear"/>
    </w:rPr>
  </w:style>
  <w:style w:customStyle="true" w:styleId="eSPISCCParagraphDefaultFont" w:type="character">
    <w:name w:val="eSPIS_CC_Paragraph Default Font"/>
    <w:basedOn w:val="Zadanifontodlomka"/>
    <w:rsid w:val="009C0ACD"/>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C0ACD"/>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9C0ACD"/>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0ACD"/>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23E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3EA"/>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3EA"/>
    <w:rPr>
      <w:rFonts w:ascii="Tahoma" w:cs="Tahoma" w:eastAsia="Times New Roman" w:hAnsi="Tahoma"/>
      <w:sz w:val="16"/>
      <w:szCs w:val="16"/>
      <w:lang w:eastAsia="hr-HR" w:val="en-GB"/>
    </w:rPr>
  </w:style>
  <w:style w:styleId="Uvuenotijeloteksta" w:type="paragraph">
    <w:name w:val="Body Text Indent"/>
    <w:basedOn w:val="Normal"/>
    <w:link w:val="UvuenotijelotekstaChar"/>
    <w:uiPriority w:val="99"/>
    <w:semiHidden/>
    <w:unhideWhenUsed/>
    <w:rsid w:val="00B2293C"/>
    <w:pPr>
      <w:overflowPunct/>
      <w:autoSpaceDE/>
      <w:autoSpaceDN/>
      <w:adjustRightInd/>
      <w:spacing w:after="120"/>
      <w:ind w:left="283"/>
    </w:pPr>
    <w:rPr>
      <w:rFonts w:ascii="Times New Roman" w:hAnsi="Times New Roman"/>
      <w:szCs w:val="24"/>
      <w:lang w:val="hr-HR"/>
    </w:rPr>
  </w:style>
  <w:style w:customStyle="1" w:styleId="UvuenotijelotekstaChar" w:type="character">
    <w:name w:val="Uvučeno tijelo teksta Char"/>
    <w:basedOn w:val="Zadanifontodlomka"/>
    <w:link w:val="Uvuenotijeloteksta"/>
    <w:uiPriority w:val="99"/>
    <w:semiHidden/>
    <w:rsid w:val="00B2293C"/>
    <w:rPr>
      <w:rFonts w:cs="Times New Roman" w:eastAsia="Times New Roman"/>
      <w:szCs w:val="24"/>
      <w:lang w:eastAsia="hr-HR"/>
    </w:rPr>
  </w:style>
  <w:style w:styleId="Odlomakpopisa" w:type="paragraph">
    <w:name w:val="List Paragraph"/>
    <w:basedOn w:val="Normal"/>
    <w:uiPriority w:val="34"/>
    <w:qFormat/>
    <w:rsid w:val="000C77AA"/>
    <w:pPr>
      <w:ind w:left="720"/>
      <w:contextualSpacing/>
    </w:pPr>
  </w:style>
  <w:style w:styleId="Zaglavlje" w:type="paragraph">
    <w:name w:val="header"/>
    <w:basedOn w:val="Normal"/>
    <w:link w:val="ZaglavljeChar"/>
    <w:uiPriority w:val="99"/>
    <w:unhideWhenUsed/>
    <w:rsid w:val="00E345D0"/>
    <w:pPr>
      <w:tabs>
        <w:tab w:pos="4536" w:val="center"/>
        <w:tab w:pos="9072" w:val="right"/>
      </w:tabs>
    </w:pPr>
  </w:style>
  <w:style w:customStyle="1" w:styleId="ZaglavljeChar" w:type="character">
    <w:name w:val="Zaglavlje Char"/>
    <w:basedOn w:val="Zadanifontodlomka"/>
    <w:link w:val="Zaglavlje"/>
    <w:uiPriority w:val="99"/>
    <w:rsid w:val="00E345D0"/>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E345D0"/>
    <w:pPr>
      <w:tabs>
        <w:tab w:pos="4536" w:val="center"/>
        <w:tab w:pos="9072" w:val="right"/>
      </w:tabs>
    </w:pPr>
  </w:style>
  <w:style w:customStyle="1" w:styleId="PodnojeChar" w:type="character">
    <w:name w:val="Podnožje Char"/>
    <w:basedOn w:val="Zadanifontodlomka"/>
    <w:link w:val="Podnoje"/>
    <w:uiPriority w:val="99"/>
    <w:rsid w:val="00E345D0"/>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9C0ACD"/>
    <w:rPr>
      <w:color w:val="808080"/>
      <w:bdr w:color="auto" w:space="0" w:sz="0" w:val="none"/>
      <w:shd w:color="auto" w:fill="auto" w:val="clear"/>
    </w:rPr>
  </w:style>
  <w:style w:customStyle="1" w:styleId="eSPISCCParagraphDefaultFont" w:type="character">
    <w:name w:val="eSPIS_CC_Paragraph Default Font"/>
    <w:basedOn w:val="Zadanifontodlomka"/>
    <w:rsid w:val="009C0ACD"/>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C0ACD"/>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9C0ACD"/>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0ACD"/>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6407128">
      <w:bodyDiv w:val="true"/>
      <w:marLeft w:val="0"/>
      <w:marRight w:val="0"/>
      <w:marTop w:val="0"/>
      <w:marBottom w:val="0"/>
      <w:divBdr>
        <w:top w:space="0" w:sz="0" w:color="auto" w:val="none"/>
        <w:left w:space="0" w:sz="0" w:color="auto" w:val="none"/>
        <w:bottom w:space="0" w:sz="0" w:color="auto" w:val="none"/>
        <w:right w:space="0" w:sz="0" w:color="auto" w:val="none"/>
      </w:divBdr>
    </w:div>
    <w:div w:id="1535844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2014.</izvorni_sadrzaj>
    <derivirana_varijabla naziv="DomainObject.Predmet.DatumOsnivanja_1">19.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St-121/2014</izvorni_sadrzaj>
    <derivirana_varijabla naziv="DomainObject.Predmet.OznakaBroj_1">St-121/2014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NIKOLINA ČALUŠIĆ</izvorni_sadrzaj>
    <derivirana_varijabla naziv="DomainObject.Predmet.ProtustrankaFormated_1">  NIKOLINA ČALUŠIĆ</derivirana_varijabla>
  </DomainObject.Predmet.ProtustrankaFormated>
  <DomainObject.Predmet.ProtustrankaFormatedOIB>
    <izvorni_sadrzaj>  NIKOLINA ČALUŠIĆ, OIB 47708499447</izvorni_sadrzaj>
    <derivirana_varijabla naziv="DomainObject.Predmet.ProtustrankaFormatedOIB_1">  NIKOLINA ČALUŠIĆ, OIB 47708499447</derivirana_varijabla>
  </DomainObject.Predmet.ProtustrankaFormatedOIB>
  <DomainObject.Predmet.ProtustrankaFormatedWithAdress>
    <izvorni_sadrzaj> NIKOLINA ČALUŠIĆ, PRIGORSKA ULICA IV. ODVOJKA 6A, ZADVORSKO, 10257 Brezovica</izvorni_sadrzaj>
    <derivirana_varijabla naziv="DomainObject.Predmet.ProtustrankaFormatedWithAdress_1"> NIKOLINA ČALUŠIĆ, PRIGORSKA ULICA IV. ODVOJKA 6A, ZADVORSKO, 10257 Brezovica</derivirana_varijabla>
  </DomainObject.Predmet.ProtustrankaFormatedWithAdress>
  <DomainObject.Predmet.ProtustrankaFormatedWithAdressOIB>
    <izvorni_sadrzaj> NIKOLINA ČALUŠIĆ, OIB 47708499447, PRIGORSKA ULICA IV. ODVOJKA 6A, ZADVORSKO, 10257 Brezovica</izvorni_sadrzaj>
    <derivirana_varijabla naziv="DomainObject.Predmet.ProtustrankaFormatedWithAdressOIB_1"> NIKOLINA ČALUŠIĆ, OIB 47708499447, PRIGORSKA ULICA IV. ODVOJKA 6A, ZADVORSKO, 10257 Brezovica</derivirana_varijabla>
  </DomainObject.Predmet.ProtustrankaFormatedWithAdressOIB>
  <DomainObject.Predmet.ProtustrankaWithAdress>
    <izvorni_sadrzaj>NIKOLINA ČALUŠIĆ PRIGORSKA ULICA IV. ODVOJKA 6A, ZADVORSKO, 10257 Brezovica</izvorni_sadrzaj>
    <derivirana_varijabla naziv="DomainObject.Predmet.ProtustrankaWithAdress_1">NIKOLINA ČALUŠIĆ PRIGORSKA ULICA IV. ODVOJKA 6A, ZADVORSKO, 10257 Brezovica</derivirana_varijabla>
  </DomainObject.Predmet.ProtustrankaWithAdress>
  <DomainObject.Predmet.ProtustrankaWithAdressOIB>
    <izvorni_sadrzaj>NIKOLINA ČALUŠIĆ, OIB 47708499447, PRIGORSKA ULICA IV. ODVOJKA 6A, ZADVORSKO, 10257 Brezovica</izvorni_sadrzaj>
    <derivirana_varijabla naziv="DomainObject.Predmet.ProtustrankaWithAdressOIB_1">NIKOLINA ČALUŠIĆ, OIB 47708499447, PRIGORSKA ULICA IV. ODVOJKA 6A, ZADVORSKO, 10257 Brezovica</derivirana_varijabla>
  </DomainObject.Predmet.ProtustrankaWithAdressOIB>
  <DomainObject.Predmet.ProtustrankaNazivFormated>
    <izvorni_sadrzaj>NIKOLINA ČALUŠIĆ</izvorni_sadrzaj>
    <derivirana_varijabla naziv="DomainObject.Predmet.ProtustrankaNazivFormated_1">NIKOLINA ČALUŠIĆ</derivirana_varijabla>
  </DomainObject.Predmet.ProtustrankaNazivFormated>
  <DomainObject.Predmet.ProtustrankaNazivFormatedOIB>
    <izvorni_sadrzaj>NIKOLINA ČALUŠIĆ, OIB 47708499447</izvorni_sadrzaj>
    <derivirana_varijabla naziv="DomainObject.Predmet.ProtustrankaNazivFormatedOIB_1">NIKOLINA ČALUŠIĆ, OIB 47708499447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FINA ZAGREB</izvorni_sadrzaj>
    <derivirana_varijabla naziv="DomainObject.Predmet.StrankaFormated_1">  VJEROVNICI; FINA ZAGREB</derivirana_varijabla>
  </DomainObject.Predmet.StrankaFormated>
  <DomainObject.Predmet.StrankaFormatedOIB>
    <izvorni_sadrzaj>  VJEROVNICI; FINA ZAGREB, OIB 85821130368</izvorni_sadrzaj>
    <derivirana_varijabla naziv="DomainObject.Predmet.StrankaFormatedOIB_1">  VJEROVNICI; FINA ZAGREB, OIB 85821130368</derivirana_varijabla>
  </DomainObject.Predmet.StrankaFormatedOIB>
  <DomainObject.Predmet.StrankaFormatedWithAdress>
    <izvorni_sadrzaj> VJEROVNICI; FINA ZAGREB, Ul. grada Vukovara 70, 10000 Zagreb</izvorni_sadrzaj>
    <derivirana_varijabla naziv="DomainObject.Predmet.StrankaFormatedWithAdress_1"> VJEROVNICI; FINA ZAGREB, Ul. grada Vukovara 70, 10000 Zagreb</derivirana_varijabla>
  </DomainObject.Predmet.StrankaFormatedWithAdress>
  <DomainObject.Predmet.StrankaFormatedWithAdressOIB>
    <izvorni_sadrzaj> VJEROVNICI; FINA ZAGREB, OIB 85821130368, Ul. grada Vukovara 70, 10000 Zagreb</izvorni_sadrzaj>
    <derivirana_varijabla naziv="DomainObject.Predmet.StrankaFormatedWithAdressOIB_1"> VJEROVNICI; FINA ZAGREB, OIB 85821130368, Ul. grada Vukovara 70, 10000 Zagreb</derivirana_varijabla>
  </DomainObject.Predmet.StrankaFormatedWithAdressOIB>
  <DomainObject.Predmet.StrankaWithAdress>
    <izvorni_sadrzaj>VJEROVNICI ,FINA ZAGREB Ul. grada Vukovara 70,10000 Zagreb</izvorni_sadrzaj>
    <derivirana_varijabla naziv="DomainObject.Predmet.StrankaWithAdress_1">VJEROVNICI ,FINA ZAGREB Ul. grada Vukovara 70,10000 Zagreb</derivirana_varijabla>
  </DomainObject.Predmet.StrankaWithAdress>
  <DomainObject.Predmet.StrankaWithAdressOIB>
    <izvorni_sadrzaj>VJEROVNICI,FINA ZAGREB, OIB 85821130368, Ul. grada Vukovara 70,10000 Zagreb</izvorni_sadrzaj>
    <derivirana_varijabla naziv="DomainObject.Predmet.StrankaWithAdressOIB_1">VJEROVNICI,FINA ZAGREB, OIB 85821130368, Ul. grada Vukovara 70,10000 Zagreb</derivirana_varijabla>
  </DomainObject.Predmet.StrankaWithAdressOIB>
  <DomainObject.Predmet.StrankaNazivFormated>
    <izvorni_sadrzaj>VJEROVNICI,FINA ZAGREB</izvorni_sadrzaj>
    <derivirana_varijabla naziv="DomainObject.Predmet.StrankaNazivFormated_1">VJEROVNICI,FINA ZAGREB</derivirana_varijabla>
  </DomainObject.Predmet.StrankaNazivFormated>
  <DomainObject.Predmet.StrankaNazivFormatedOIB>
    <izvorni_sadrzaj>VJEROVNICI,FINA ZAGREB, OIB 85821130368</izvorni_sadrzaj>
    <derivirana_varijabla naziv="DomainObject.Predmet.StrankaNazivFormatedOIB_1">VJEROVNICI,FINA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VJEROVNICI</item>
      <item>FINA ZAGREB</item>
    </izvorni_sadrzaj>
    <derivirana_varijabla naziv="DomainObject.Predmet.StrankaListFormated_1">
      <item>VJEROVNICI</item>
      <item>FINA ZAGREB</item>
    </derivirana_varijabla>
  </DomainObject.Predmet.StrankaListFormated>
  <DomainObject.Predmet.StrankaListFormatedOIB>
    <izvorni_sadrzaj>
      <item>VJEROVNICI</item>
      <item>FINA ZAGREB, OIB 85821130368</item>
    </izvorni_sadrzaj>
    <derivirana_varijabla naziv="DomainObject.Predmet.StrankaListFormatedOIB_1">
      <item>VJEROVNICI</item>
      <item>FINA ZAGREB, OIB 85821130368</item>
    </derivirana_varijabla>
  </DomainObject.Predmet.StrankaListFormatedOIB>
  <DomainObject.Predmet.StrankaListFormatedWithAdress>
    <izvorni_sadrzaj>
      <item>VJEROVNICI</item>
      <item>FINA ZAGREB, Ul. grada Vukovara 70, 10000 Zagreb</item>
    </izvorni_sadrzaj>
    <derivirana_varijabla naziv="DomainObject.Predmet.StrankaListFormatedWithAdress_1">
      <item>VJEROVNICI</item>
      <item>FINA ZAGREB, Ul. grada Vukovara 70, 10000 Zagreb</item>
    </derivirana_varijabla>
  </DomainObject.Predmet.StrankaListFormatedWithAdress>
  <DomainObject.Predmet.StrankaListFormatedWithAdressOIB>
    <izvorni_sadrzaj>
      <item>VJEROVNICI</item>
      <item>FINA ZAGREB, OIB 85821130368, Ul. grada Vukovara 70, 10000 Zagreb</item>
    </izvorni_sadrzaj>
    <derivirana_varijabla naziv="DomainObject.Predmet.StrankaListFormatedWithAdressOIB_1">
      <item>VJEROVNICI</item>
      <item>FINA ZAGREB, OIB 85821130368, Ul. grada Vukovara 70, 10000 Zagreb</item>
    </derivirana_varijabla>
  </DomainObject.Predmet.StrankaListFormatedWithAdressOIB>
  <DomainObject.Predmet.StrankaListNazivFormated>
    <izvorni_sadrzaj>
      <item>VJEROVNICI</item>
      <item>FINA ZAGREB</item>
    </izvorni_sadrzaj>
    <derivirana_varijabla naziv="DomainObject.Predmet.StrankaListNazivFormated_1">
      <item>VJEROVNICI</item>
      <item>FINA ZAGREB</item>
    </derivirana_varijabla>
  </DomainObject.Predmet.StrankaListNazivFormated>
  <DomainObject.Predmet.StrankaListNazivFormatedOIB>
    <izvorni_sadrzaj>
      <item>VJEROVNICI</item>
      <item>FINA ZAGREB, OIB 85821130368</item>
    </izvorni_sadrzaj>
    <derivirana_varijabla naziv="DomainObject.Predmet.StrankaListNazivFormatedOIB_1">
      <item>VJEROVNICI</item>
      <item>FINA ZAGREB, OIB 85821130368</item>
    </derivirana_varijabla>
  </DomainObject.Predmet.StrankaListNazivFormatedOIB>
  <DomainObject.Predmet.ProtuStrankaListFormated>
    <izvorni_sadrzaj>
      <item>NIKOLINA ČALUŠIĆ</item>
    </izvorni_sadrzaj>
    <derivirana_varijabla naziv="DomainObject.Predmet.ProtuStrankaListFormated_1">
      <item>NIKOLINA ČALUŠIĆ</item>
    </derivirana_varijabla>
  </DomainObject.Predmet.ProtuStrankaListFormated>
  <DomainObject.Predmet.ProtuStrankaListFormatedOIB>
    <izvorni_sadrzaj>
      <item>NIKOLINA ČALUŠIĆ, OIB 47708499447</item>
    </izvorni_sadrzaj>
    <derivirana_varijabla naziv="DomainObject.Predmet.ProtuStrankaListFormatedOIB_1">
      <item>NIKOLINA ČALUŠIĆ, OIB 47708499447</item>
    </derivirana_varijabla>
  </DomainObject.Predmet.ProtuStrankaListFormatedOIB>
  <DomainObject.Predmet.ProtuStrankaListFormatedWithAdress>
    <izvorni_sadrzaj>
      <item>NIKOLINA ČALUŠIĆ, PRIGORSKA ULICA IV. ODVOJKA 6A, ZADVORSKO, 10257 Brezovica</item>
    </izvorni_sadrzaj>
    <derivirana_varijabla naziv="DomainObject.Predmet.ProtuStrankaListFormatedWithAdress_1">
      <item>NIKOLINA ČALUŠIĆ, PRIGORSKA ULICA IV. ODVOJKA 6A, ZADVORSKO, 10257 Brezovica</item>
    </derivirana_varijabla>
  </DomainObject.Predmet.ProtuStrankaListFormatedWithAdress>
  <DomainObject.Predmet.ProtuStrankaListFormatedWithAdressOIB>
    <izvorni_sadrzaj>
      <item>NIKOLINA ČALUŠIĆ, OIB 47708499447, PRIGORSKA ULICA IV. ODVOJKA 6A, ZADVORSKO, 10257 Brezovica</item>
    </izvorni_sadrzaj>
    <derivirana_varijabla naziv="DomainObject.Predmet.ProtuStrankaListFormatedWithAdressOIB_1">
      <item>NIKOLINA ČALUŠIĆ, OIB 47708499447, PRIGORSKA ULICA IV. ODVOJKA 6A, ZADVORSKO, 10257 Brezovica</item>
    </derivirana_varijabla>
  </DomainObject.Predmet.ProtuStrankaListFormatedWithAdressOIB>
  <DomainObject.Predmet.ProtuStrankaListNazivFormated>
    <izvorni_sadrzaj>
      <item>NIKOLINA ČALUŠIĆ</item>
    </izvorni_sadrzaj>
    <derivirana_varijabla naziv="DomainObject.Predmet.ProtuStrankaListNazivFormated_1">
      <item>NIKOLINA ČALUŠIĆ</item>
    </derivirana_varijabla>
  </DomainObject.Predmet.ProtuStrankaListNazivFormated>
  <DomainObject.Predmet.ProtuStrankaListNazivFormatedOIB>
    <izvorni_sadrzaj>
      <item>NIKOLINA ČALUŠIĆ, OIB 47708499447</item>
    </izvorni_sadrzaj>
    <derivirana_varijabla naziv="DomainObject.Predmet.ProtuStrankaListNazivFormatedOIB_1">
      <item>NIKOLINA ČALUŠIĆ, OIB 47708499447</item>
    </derivirana_varijabla>
  </DomainObject.Predmet.ProtuStrankaListNazivFormatedOIB>
  <DomainObject.Predmet.OstaliListFormated>
    <izvorni_sadrzaj>
      <item>Miljenko Požgaj</item>
      <item>Ministarstvo financija RH, Porezna uprava</item>
      <item>GRADSKI URED ZA GOSPODARSTVO, RAD I PODUZETNIŠTVO, Odjel za gospodarske djelatnosti i rad</item>
    </izvorni_sadrzaj>
    <derivirana_varijabla naziv="DomainObject.Predmet.OstaliListFormated_1">
      <item>Miljenko Požgaj</item>
      <item>Ministarstvo financija RH, Porezna uprava</item>
      <item>GRADSKI URED ZA GOSPODARSTVO, RAD I PODUZETNIŠTVO, Odjel za gospodarske djelatnosti i rad</item>
    </derivirana_varijabla>
  </DomainObject.Predmet.OstaliListFormated>
  <DomainObject.Predmet.OstaliListFormatedOIB>
    <izvorni_sadrzaj>
      <item>Miljenko Požgaj, OIB 88007436023</item>
      <item>Ministarstvo financija RH, Porezna uprava, OIB 18683136487</item>
      <item>GRADSKI URED ZA GOSPODARSTVO, RAD I PODUZETNIŠTVO, Odjel za gospodarske djelatnosti i rad</item>
    </izvorni_sadrzaj>
    <derivirana_varijabla naziv="DomainObject.Predmet.OstaliListFormatedOIB_1">
      <item>Miljenko Požgaj, OIB 88007436023</item>
      <item>Ministarstvo financija RH, Porezna uprava, OIB 18683136487</item>
      <item>GRADSKI URED ZA GOSPODARSTVO, RAD I PODUZETNIŠTVO, Odjel za gospodarske djelatnosti i rad</item>
    </derivirana_varijabla>
  </DomainObject.Predmet.OstaliListFormatedOIB>
  <DomainObject.Predmet.OstaliListFormatedWithAdress>
    <izvorni_sadrzaj>
      <item>Miljenko Požgaj, Repišće 42, 10450 Jastrebarsko</item>
      <item>Ministarstvo financija RH, Porezna uprava, Av. Dubrovnik 32, 10000 Zagreb</item>
      <item>GRADSKI URED ZA GOSPODARSTVO, RAD I PODUZETNIŠTVO, Odjel za gospodarske djelatnosti i rad, Zapoljska 1, 10000 Zagreb</item>
    </izvorni_sadrzaj>
    <derivirana_varijabla naziv="DomainObject.Predmet.OstaliListFormatedWithAdress_1">
      <item>Miljenko Požgaj, Repišće 42, 10450 Jastrebarsko</item>
      <item>Ministarstvo financija RH, Porezna uprava, Av. Dubrovnik 32, 10000 Zagreb</item>
      <item>GRADSKI URED ZA GOSPODARSTVO, RAD I PODUZETNIŠTVO, Odjel za gospodarske djelatnosti i rad, Zapoljska 1, 10000 Zagreb</item>
    </derivirana_varijabla>
  </DomainObject.Predmet.OstaliListFormatedWithAdress>
  <DomainObject.Predmet.OstaliListFormatedWithAdressOIB>
    <izvorni_sadrzaj>
      <item>Miljenko Požgaj, OIB 88007436023, Repišće 42, 10450 Jastrebarsko</item>
      <item>Ministarstvo financija RH, Porezna uprava, OIB 18683136487, Av. Dubrovnik 32, 10000 Zagreb</item>
      <item>GRADSKI URED ZA GOSPODARSTVO, RAD I PODUZETNIŠTVO, Odjel za gospodarske djelatnosti i rad, Zapoljska 1, 10000 Zagreb</item>
    </izvorni_sadrzaj>
    <derivirana_varijabla naziv="DomainObject.Predmet.OstaliListFormatedWithAdressOIB_1">
      <item>Miljenko Požgaj, OIB 88007436023, Repišće 42, 10450 Jastrebarsko</item>
      <item>Ministarstvo financija RH, Porezna uprava, OIB 18683136487, Av. Dubrovnik 32, 10000 Zagreb</item>
      <item>GRADSKI URED ZA GOSPODARSTVO, RAD I PODUZETNIŠTVO, Odjel za gospodarske djelatnosti i rad, Zapoljska 1, 10000 Zagreb</item>
    </derivirana_varijabla>
  </DomainObject.Predmet.OstaliListFormatedWithAdressOIB>
  <DomainObject.Predmet.OstaliListNazivFormated>
    <izvorni_sadrzaj>
      <item>Miljenko Požgaj</item>
      <item>Ministarstvo financija RH, Porezna uprava</item>
      <item>GRADSKI URED ZA GOSPODARSTVO, RAD I PODUZETNIŠTVO, Odjel za gospodarske djelatnosti i rad</item>
    </izvorni_sadrzaj>
    <derivirana_varijabla naziv="DomainObject.Predmet.OstaliListNazivFormated_1">
      <item>Miljenko Požgaj</item>
      <item>Ministarstvo financija RH, Porezna uprava</item>
      <item>GRADSKI URED ZA GOSPODARSTVO, RAD I PODUZETNIŠTVO, Odjel za gospodarske djelatnosti i rad</item>
    </derivirana_varijabla>
  </DomainObject.Predmet.OstaliListNazivFormated>
  <DomainObject.Predmet.OstaliListNazivFormatedOIB>
    <izvorni_sadrzaj>
      <item>Miljenko Požgaj, OIB 88007436023</item>
      <item>Ministarstvo financija RH, Porezna uprava, OIB 18683136487</item>
      <item>GRADSKI URED ZA GOSPODARSTVO, RAD I PODUZETNIŠTVO, Odjel za gospodarske djelatnosti i rad</item>
    </izvorni_sadrzaj>
    <derivirana_varijabla naziv="DomainObject.Predmet.OstaliListNazivFormatedOIB_1">
      <item>Miljenko Požgaj, OIB 88007436023</item>
      <item>Ministarstvo financija RH, Porezna uprava, OIB 18683136487</item>
      <item>GRADSKI URED ZA GOSPODARSTVO, RAD I PODUZETNIŠTVO, Odjel za gospodarske djelatnosti i rad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NIKOLINA ČALUŠIĆ</izvorni_sadrzaj>
    <derivirana_varijabla naziv="DomainObject.Predmet.ProtustrankaIDrugi_1">NIKOLINA ČALUŠIĆ</derivirana_varijabla>
  </DomainObject.Predmet.ProtustrankaIDrugi>
  <DomainObject.Predmet.StrankaIDrugiAdressOIB>
    <izvorni_sadrzaj>FINA ZAGREB, OIB 85821130368, Ul. grada Vukovara 70, 10000 Zagreb i dr.</izvorni_sadrzaj>
    <derivirana_varijabla naziv="DomainObject.Predmet.StrankaIDrugiAdressOIB_1">FINA ZAGREB, OIB 85821130368, Ul. grada Vukovara 70, 10000 Zagreb i dr.</derivirana_varijabla>
  </DomainObject.Predmet.StrankaIDrugiAdressOIB>
  <DomainObject.Predmet.ProtustrankaIDrugiAdressOIB>
    <izvorni_sadrzaj>NIKOLINA ČALUŠIĆ, OIB 47708499447, PRIGORSKA ULICA IV. ODVOJKA 6A, ZADVORSKO, 10257 Brezovica</izvorni_sadrzaj>
    <derivirana_varijabla naziv="DomainObject.Predmet.ProtustrankaIDrugiAdressOIB_1">NIKOLINA ČALUŠIĆ, OIB 47708499447, PRIGORSKA ULICA IV. ODVOJKA 6A, ZADVORSKO,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NIKOLINA ČALUŠIĆ</item>
      <item>VJEROVNICI</item>
      <item>FINA ZAGREB</item>
      <item>Miljenko Požgaj</item>
      <item>Ministarstvo financija RH, Porezna uprava</item>
      <item>GRADSKI URED ZA GOSPODARSTVO, RAD I PODUZETNIŠTVO, Odjel za gospodarske djelatnosti i rad</item>
    </izvorni_sadrzaj>
    <derivirana_varijabla naziv="DomainObject.Predmet.SudioniciListNaziv_1">
      <item>NIKOLINA ČALUŠIĆ</item>
      <item>VJEROVNICI</item>
      <item>FINA ZAGREB</item>
      <item>Miljenko Požgaj</item>
      <item>Ministarstvo financija RH, Porezna uprava</item>
      <item>GRADSKI URED ZA GOSPODARSTVO, RAD I PODUZETNIŠTVO, Odjel za gospodarske djelatnosti i rad</item>
    </derivirana_varijabla>
  </DomainObject.Predmet.SudioniciListNaziv>
  <DomainObject.Predmet.SudioniciListAdressOIB>
    <izvorni_sadrzaj>
      <item>NIKOLINA ČALUŠIĆ, OIB 47708499447, PRIGORSKA ULICA IV. ODVOJKA 6A, ZADVORSKO,10257 Brezovica</item>
      <item>VJEROVNICI</item>
      <item>FINA ZAGREB, OIB 85821130368, Ul. grada Vukovara 70,10000 Zagreb</item>
      <item>Miljenko Požgaj, OIB 88007436023, Repišće 42,10450 Jastrebarsko</item>
      <item>Ministarstvo financija RH, Porezna uprava, OIB 18683136487, Av. Dubrovnik 32,10000 Zagreb</item>
      <item>GRADSKI URED ZA GOSPODARSTVO, RAD I PODUZETNIŠTVO, Odjel za gospodarske djelatnosti i rad, Zapoljska 1,10000 Zagreb</item>
    </izvorni_sadrzaj>
    <derivirana_varijabla naziv="DomainObject.Predmet.SudioniciListAdressOIB_1">
      <item>NIKOLINA ČALUŠIĆ, OIB 47708499447, PRIGORSKA ULICA IV. ODVOJKA 6A, ZADVORSKO,10257 Brezovica</item>
      <item>VJEROVNICI</item>
      <item>FINA ZAGREB, OIB 85821130368, Ul. grada Vukovara 70,10000 Zagreb</item>
      <item>Miljenko Požgaj, OIB 88007436023, Repišće 42,10450 Jastrebarsko</item>
      <item>Ministarstvo financija RH, Porezna uprava, OIB 18683136487, Av. Dubrovnik 32,10000 Zagreb</item>
      <item>GRADSKI URED ZA GOSPODARSTVO, RAD I PODUZETNIŠTVO, Odjel za gospodarske djelatnosti i rad, Zapoljska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47708499447</item>
      <item>, OIB null</item>
      <item>, OIB 85821130368</item>
      <item>, OIB 88007436023</item>
      <item>, OIB 18683136487</item>
      <item>, OIB null</item>
    </izvorni_sadrzaj>
    <derivirana_varijabla naziv="DomainObject.Predmet.SudioniciListNazivOIB_1">
      <item>, OIB 47708499447</item>
      <item>, OIB null</item>
      <item>, OIB 85821130368</item>
      <item>, OIB 88007436023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3433</properties:Characters>
  <properties:Lines>87</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2018-01-19T10:13:00Z</dcterms:created>
  <dc:creator>Monika Grbac</dc:creator>
  <cp:lastModifiedBy>Monika Grbac</cp:lastModifiedBy>
  <cp:lastPrinted>2018-01-19T12:04:00Z</cp:lastPrinted>
  <dcterms:modified xmlns:xsi="http://www.w3.org/2001/XMLSchema-instance" xsi:type="dcterms:W3CDTF">2018-01-19T12:04:00Z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