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a2bc" w14:paraId="341a2bc" w:rsidRDefault="00AB4602" w:rsidP="000B3692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3692" w:rsidP="000B3692" w:rsidR="000B3692">
      <w:pPr>
        <w:jc w:val="right"/>
        <w:rPr>
          <w:rStyle w:val="Istaknuto"/>
          <w:i w:val="false"/>
          <w:iCs w:val="false"/>
        </w:rPr>
      </w:pPr>
      <w:r>
        <w:t>Poslovni broj: 3 St-218/2015-32</w:t>
      </w:r>
    </w:p>
    <w:p w:rsidRDefault="000B3692" w:rsidP="000B3692" w:rsidR="000B3692">
      <w:pPr>
        <w:jc w:val="center"/>
      </w:pPr>
      <w:r>
        <w:t>R E P U B L I K A  H R V A T S K A</w:t>
      </w:r>
    </w:p>
    <w:p w:rsidRDefault="000B3692" w:rsidP="000B3692" w:rsidR="000B3692">
      <w:pPr>
        <w:jc w:val="center"/>
      </w:pPr>
      <w:r>
        <w:t>R J E Š E N J E</w:t>
      </w:r>
    </w:p>
    <w:p w:rsidRDefault="000B3692" w:rsidP="000B3692" w:rsidR="000B3692">
      <w:pPr>
        <w:jc w:val="both"/>
      </w:pPr>
      <w:r>
        <w:tab/>
        <w:t>Trgovački sud u Bjelovaru, OIB: 07942269267, po stečajnoj sutkinji Sanjani Zorinc u stečajnom postupku nad Stečajnom masom iza CEDAR d.o.o. u stečaju, Bjelovar, Josipa Jelačića 12, OIB: 45326148829, 27. studenog 2018.</w:t>
      </w:r>
    </w:p>
    <w:p w:rsidRDefault="000B3692" w:rsidP="000B3692" w:rsidR="000B3692" w:rsidRPr="000B3692">
      <w:pPr>
        <w:jc w:val="center"/>
      </w:pPr>
      <w:r>
        <w:t xml:space="preserve">r i j e š i o  j e </w:t>
      </w:r>
    </w:p>
    <w:p w:rsidRDefault="000B3692" w:rsidP="000B3692" w:rsidR="000B3692">
      <w:pPr>
        <w:ind w:firstLine="705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842, </w:t>
      </w:r>
      <w:proofErr w:type="spellStart"/>
      <w:r>
        <w:t>kč</w:t>
      </w:r>
      <w:proofErr w:type="spellEnd"/>
      <w:r>
        <w:t xml:space="preserve">. br. 931/1, 931/14 i 931/15 k. o. 311529 Mali Zdenci,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 k. o. 311529 Mali Zdenci, </w:t>
      </w:r>
      <w:proofErr w:type="spellStart"/>
      <w:r>
        <w:t>kč</w:t>
      </w:r>
      <w:proofErr w:type="spellEnd"/>
      <w:r>
        <w:t xml:space="preserve">. br. 834/1, oranica ograda i </w:t>
      </w:r>
      <w:proofErr w:type="spellStart"/>
      <w:r>
        <w:t>kč</w:t>
      </w:r>
      <w:proofErr w:type="spellEnd"/>
      <w:r>
        <w:t xml:space="preserve">. br. 834/2 oranica ograda, ukupne površine 2073 </w:t>
      </w:r>
      <w:proofErr w:type="spellStart"/>
      <w:r>
        <w:t>čhv</w:t>
      </w:r>
      <w:proofErr w:type="spellEnd"/>
      <w:r>
        <w:t xml:space="preserve">, 7456 m2, dosuđuju se kupcu TOMEX d.o.o. Veliki </w:t>
      </w:r>
      <w:proofErr w:type="spellStart"/>
      <w:r>
        <w:t>Grđevac</w:t>
      </w:r>
      <w:proofErr w:type="spellEnd"/>
      <w:r>
        <w:t>, Kralja Tomislava 20, OIB: 30816030994 po cijeni od 115.000,00 kn.</w:t>
      </w:r>
    </w:p>
    <w:p w:rsidRDefault="000B3692" w:rsidP="000B3692" w:rsidR="000B3692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5.000,00 kn u roku 30 dana od dana pravomoćnosti rješenja o dosudi na račun HR4041330061310000053 s pozivom na broj OIB: 45326148829, kod banke KOVANICA d.d. Varaždinu u skladu s točkom 6. Zaključka ovog suda poslovni broj 3 St-218/2015-30 od 17. listopada 2018. godine. </w:t>
      </w:r>
    </w:p>
    <w:p w:rsidRDefault="000B3692" w:rsidP="000B3692" w:rsidR="000B3692">
      <w:pPr>
        <w:ind w:firstLine="705"/>
        <w:jc w:val="both"/>
      </w:pPr>
      <w:r>
        <w:t xml:space="preserve">3. Ako kupac koji je ponudio veću cijenu ne položi </w:t>
      </w:r>
      <w:proofErr w:type="spellStart"/>
      <w:r>
        <w:t>kupovninu</w:t>
      </w:r>
      <w:proofErr w:type="spellEnd"/>
      <w:r>
        <w:t xml:space="preserve"> u određenom roku, nekretnina će se dosuditi i kupcima koji su ponudili nižu cijenu, prema veličini ponuđene cijene. U tom slučaju sud će donijeti posebno rješenje o dosudi svakom sljedećem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cijenu. </w:t>
      </w:r>
    </w:p>
    <w:p w:rsidRDefault="000B3692" w:rsidP="000B3692" w:rsidR="000B3692">
      <w:pPr>
        <w:ind w:firstLine="705"/>
        <w:jc w:val="both"/>
      </w:pPr>
      <w:r>
        <w:t xml:space="preserve">Ukoliko kupac u roku navedenom u točki 2. ovog rješenja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troškovi. </w:t>
      </w:r>
    </w:p>
    <w:p w:rsidRDefault="000B3692" w:rsidP="000B3692" w:rsidR="000B3692">
      <w:pPr>
        <w:ind w:firstLine="705"/>
        <w:jc w:val="both"/>
      </w:pPr>
      <w:r>
        <w:t xml:space="preserve">Ako nijedan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0B3692" w:rsidP="000B3692" w:rsidR="000B3692">
      <w:pPr>
        <w:ind w:firstLine="705"/>
        <w:jc w:val="both"/>
      </w:pPr>
      <w:r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115.000,00 kn na račun naveden u točki 2. rješenja, određuje se da se u Zemljišne knjige Općinskog suda u Bjelovaru, Zemljišnoknjižni odjel Daruvar upiše u korist kupca TOMEX d.o.o. Veliki </w:t>
      </w:r>
      <w:proofErr w:type="spellStart"/>
      <w:r>
        <w:t>Grđevac</w:t>
      </w:r>
      <w:proofErr w:type="spellEnd"/>
      <w:r>
        <w:t xml:space="preserve">, Kralja Tomislava 20, OIB: 30816030994 pravo vlasništva na dosuđenim nekretninama iz točke 1. ovog rješenja te da se briše </w:t>
      </w:r>
    </w:p>
    <w:p w:rsidRDefault="000B3692" w:rsidP="000B3692" w:rsidR="000B3692">
      <w:pPr>
        <w:jc w:val="both"/>
      </w:pPr>
      <w:r>
        <w:t xml:space="preserve">- za nekretnine upisane u </w:t>
      </w:r>
      <w:proofErr w:type="spellStart"/>
      <w:r>
        <w:t>zk</w:t>
      </w:r>
      <w:proofErr w:type="spellEnd"/>
      <w:r>
        <w:t xml:space="preserve">. ul. 842 k. o. Mali Zdenci, </w:t>
      </w:r>
      <w:proofErr w:type="spellStart"/>
      <w:r>
        <w:t>kč</w:t>
      </w:r>
      <w:proofErr w:type="spellEnd"/>
      <w:r>
        <w:t xml:space="preserve">. br. 931/1, 931/14 i 931/15 zabilježba rješenja Trgovačkog suda u Bjelovaru od 31. kolovoza 2018. godine o prodaji nekretnina, pod brojem Z-15013/17, založno pravo upisano u korist Croatia banke d.d. </w:t>
      </w:r>
    </w:p>
    <w:p w:rsidRDefault="000B3692" w:rsidP="000B3692" w:rsidR="000B3692">
      <w:pPr>
        <w:jc w:val="center"/>
      </w:pPr>
      <w:r>
        <w:lastRenderedPageBreak/>
        <w:t>-2-</w:t>
      </w:r>
    </w:p>
    <w:p w:rsidRDefault="000B3692" w:rsidP="000B3692" w:rsidR="000B3692">
      <w:pPr>
        <w:jc w:val="right"/>
      </w:pPr>
      <w:r>
        <w:t>Poslovni broj: 3 St-218/2015-32</w:t>
      </w:r>
    </w:p>
    <w:p w:rsidRDefault="000B3692" w:rsidP="000B3692" w:rsidR="000B3692">
      <w:pPr>
        <w:jc w:val="both"/>
      </w:pPr>
      <w:r>
        <w:t xml:space="preserve">Zagreb, </w:t>
      </w:r>
      <w:proofErr w:type="spellStart"/>
      <w:r>
        <w:t>Kvaternikov</w:t>
      </w:r>
      <w:proofErr w:type="spellEnd"/>
      <w:r>
        <w:t xml:space="preserve"> trg 9, Podružnica Bjelovar, Petra Zrinskog 14 pod brojem Z-1133/06, zajednička hipoteka u </w:t>
      </w:r>
      <w:proofErr w:type="spellStart"/>
      <w:r>
        <w:t>zk</w:t>
      </w:r>
      <w:proofErr w:type="spellEnd"/>
      <w:r>
        <w:t xml:space="preserve">. ul. 842 k. o. Mali Zdenci kao glavnom ulošku, a u </w:t>
      </w:r>
      <w:proofErr w:type="spellStart"/>
      <w:r>
        <w:t>zk</w:t>
      </w:r>
      <w:proofErr w:type="spellEnd"/>
      <w:r>
        <w:t xml:space="preserve">. ul. 846 k. o. Mali Zdenci kao sporednom ulošku pod brojem Z-1133/06, založno pravo upisano u korist Croatia banke d.d. Zagreb, </w:t>
      </w:r>
      <w:proofErr w:type="spellStart"/>
      <w:r>
        <w:t>Kvaternikov</w:t>
      </w:r>
      <w:proofErr w:type="spellEnd"/>
      <w:r>
        <w:t xml:space="preserve"> trg 9, Podružnica Bjelovar, Petra Zrinskog 14, OIB: 32247795989 pod brojem Z-352/09 te založno pravo u korist Darkom d.o.o. Daruvar, Josipa Kozarca 19, OIB: 51300447787 pod brojem Z-6727/2014 te zabilježba </w:t>
      </w:r>
      <w:proofErr w:type="spellStart"/>
      <w:r>
        <w:t>ovršivosti</w:t>
      </w:r>
      <w:proofErr w:type="spellEnd"/>
      <w:r>
        <w:t xml:space="preserve"> tražbine pod brojem Z-902/2015,</w:t>
      </w:r>
    </w:p>
    <w:p w:rsidRDefault="000B3692" w:rsidP="000B3692" w:rsidR="000B3692">
      <w:pPr>
        <w:jc w:val="both"/>
      </w:pPr>
      <w:r>
        <w:t xml:space="preserve">- za nekretnine upisane u </w:t>
      </w:r>
      <w:proofErr w:type="spellStart"/>
      <w:r>
        <w:t>zk</w:t>
      </w:r>
      <w:proofErr w:type="spellEnd"/>
      <w:r>
        <w:t xml:space="preserve">. ul. 846 k. o. Mali Zdenci, </w:t>
      </w:r>
      <w:proofErr w:type="spellStart"/>
      <w:r>
        <w:t>kč</w:t>
      </w:r>
      <w:proofErr w:type="spellEnd"/>
      <w:r>
        <w:t xml:space="preserve">. br. 834/1 i 834/2 zabilježba rješenja Trgovačkog suda u Bjelovaru od 31. kolovoza 2017. godine o prodaji nekretnina, pod brojem Z-15013/2017, založno pravo upisano u korist Croatia banke d.d. Zagreb, </w:t>
      </w:r>
      <w:proofErr w:type="spellStart"/>
      <w:r>
        <w:t>Kvaternikov</w:t>
      </w:r>
      <w:proofErr w:type="spellEnd"/>
      <w:r>
        <w:t xml:space="preserve"> trg 9, Podružnica Bjelovar, Petra Zrinskog 14 pod brojem Z-1133/06, te zabilježba zajedničke hipoteke u </w:t>
      </w:r>
      <w:proofErr w:type="spellStart"/>
      <w:r>
        <w:t>zk</w:t>
      </w:r>
      <w:proofErr w:type="spellEnd"/>
      <w:r>
        <w:t xml:space="preserve">. ul. 842 k. o. Mali Zdenci kao glavnom ulošku te uknjižba založnog prava u korist Darkom d.o.o. Daruvar, Josipa Kozarca 19, OIB: 51300447787 pod brojem Z-6727/2014, prvenstveni red upisa: Z-6680/2014 te zabilježba </w:t>
      </w:r>
      <w:proofErr w:type="spellStart"/>
      <w:r>
        <w:t>ovršivosti</w:t>
      </w:r>
      <w:proofErr w:type="spellEnd"/>
      <w:r>
        <w:t xml:space="preserve"> tražbine pod brojem Z-902/2015. </w:t>
      </w:r>
    </w:p>
    <w:p w:rsidRDefault="000B3692" w:rsidP="000B3692" w:rsidR="000B3692">
      <w:pPr>
        <w:jc w:val="center"/>
      </w:pPr>
      <w:r>
        <w:t>Obrazloženje</w:t>
      </w:r>
    </w:p>
    <w:p w:rsidRDefault="000B3692" w:rsidP="000B3692" w:rsidR="000B3692">
      <w:pPr>
        <w:ind w:firstLine="708"/>
        <w:jc w:val="both"/>
      </w:pPr>
      <w:r>
        <w:t xml:space="preserve">Na ročištu za javnu dražbu održanom 27. studenog 2018. godine sudjelovali su ponuditelji TOMEX d.o.o. Veliki </w:t>
      </w:r>
      <w:proofErr w:type="spellStart"/>
      <w:r>
        <w:t>Grđevac</w:t>
      </w:r>
      <w:proofErr w:type="spellEnd"/>
      <w:r>
        <w:t xml:space="preserve">, CESTE POŽEGA d.o.o. Požega, Kristijan Marušić iz Bjelovara, Matice Hrvatske 12 i Mario </w:t>
      </w:r>
      <w:proofErr w:type="spellStart"/>
      <w:r>
        <w:t>Kostadinović</w:t>
      </w:r>
      <w:proofErr w:type="spellEnd"/>
      <w:r>
        <w:t xml:space="preserve"> iz </w:t>
      </w:r>
      <w:proofErr w:type="spellStart"/>
      <w:r>
        <w:t>Rogovca</w:t>
      </w:r>
      <w:proofErr w:type="spellEnd"/>
      <w:r>
        <w:t xml:space="preserve">, </w:t>
      </w:r>
      <w:proofErr w:type="spellStart"/>
      <w:r>
        <w:t>Rogovac</w:t>
      </w:r>
      <w:proofErr w:type="spellEnd"/>
      <w:r>
        <w:t xml:space="preserve"> 52. </w:t>
      </w:r>
    </w:p>
    <w:p w:rsidRDefault="000B3692" w:rsidP="000B3692" w:rsidR="000B3692">
      <w:pPr>
        <w:ind w:firstLine="708"/>
        <w:jc w:val="both"/>
      </w:pPr>
      <w:r>
        <w:t xml:space="preserve">Najvišu ponudu za kupnju nekretnine iz točke 1. izreke ovog rješenja dao je TOMEX d.o.o. Veliki </w:t>
      </w:r>
      <w:proofErr w:type="spellStart"/>
      <w:r>
        <w:t>Grđevac</w:t>
      </w:r>
      <w:proofErr w:type="spellEnd"/>
      <w:r>
        <w:t>, Kralja Tomislava 20 te je ispunio uvjete da mu se dosudi nekretnina po cijeni od 115.000,00 kn.</w:t>
      </w:r>
    </w:p>
    <w:p w:rsidRDefault="000B3692" w:rsidP="000B3692" w:rsidR="000B3692" w:rsidRPr="000B3692">
      <w:pPr>
        <w:ind w:firstLine="708"/>
        <w:jc w:val="both"/>
      </w:pPr>
      <w:r>
        <w:t xml:space="preserve">Kako je ponuditelj TOMEX d.o.o. Veliki </w:t>
      </w:r>
      <w:proofErr w:type="spellStart"/>
      <w:r>
        <w:t>Grđevac</w:t>
      </w:r>
      <w:proofErr w:type="spellEnd"/>
      <w:r>
        <w:t xml:space="preserve">, Kralja Tomislava 20 ispunio uvjete da mu se dosudi nekretnina, temeljem čl. 229. st. 4. Stečajnog zakona („Narodne novine“ broj 71/15) riješeno je kao u izreci. </w:t>
      </w:r>
    </w:p>
    <w:p w:rsidRDefault="000B3692" w:rsidP="000B3692" w:rsidR="000B3692">
      <w:pPr>
        <w:jc w:val="center"/>
      </w:pPr>
      <w:r>
        <w:t>Bjelovar, 27. studenog 2018.</w:t>
      </w:r>
    </w:p>
    <w:p w:rsidRDefault="000B3692" w:rsidP="000B3692" w:rsidR="000B3692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0B3692" w:rsidP="000B3692" w:rsidR="000B3692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0B3692" w:rsidP="000B3692" w:rsidR="000B3692">
      <w:pPr>
        <w:pStyle w:val="Bezproreda"/>
        <w:rPr>
          <w:b/>
        </w:rPr>
      </w:pPr>
    </w:p>
    <w:p w:rsidRDefault="000B3692" w:rsidP="000B3692" w:rsidR="000B3692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B3692" w:rsidP="000B3692" w:rsidR="000B369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B3692" w:rsidP="000B3692" w:rsidR="000B3692">
      <w:pPr>
        <w:pStyle w:val="Bezproreda"/>
      </w:pPr>
      <w:r>
        <w:t>Dna: kupcu – putem pošte</w:t>
      </w:r>
    </w:p>
    <w:p w:rsidRDefault="000B3692" w:rsidP="000B3692" w:rsidR="000B3692">
      <w:pPr>
        <w:pStyle w:val="Bezproreda"/>
      </w:pPr>
      <w:r>
        <w:t xml:space="preserve">         e-oglasna ploča</w:t>
      </w:r>
    </w:p>
    <w:p w:rsidRDefault="000B3692" w:rsidP="000B3692" w:rsidR="000B3692">
      <w:pPr>
        <w:pStyle w:val="Bezproreda"/>
      </w:pPr>
      <w:r>
        <w:t xml:space="preserve">Sc. pravomoćnost – nakon toga Općinskom sudu u Bjelovar, Zemljišnoknjižni odjel Daruvar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0B3692" w:rsidP="000B3692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27.11.2018.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692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51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St-218/2015-32</izvorni_sadrzaj>
    <derivirana_varijabla naziv="DomainObject.Oznaka_1">St-218/2015-32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St-218/2015-32</izvorni_sadrzaj>
    <derivirana_varijabla naziv="DomainObject.PoslovniBrojDokumenta_1">St-218/2015-32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CD8A8-F4A9-47A9-9D82-059FA42CD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843</properties:Words>
  <properties:Characters>4392</properties:Characters>
  <properties:Lines>79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2018-11-27T12:19:00Z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